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al-billing-protection-setup"/>
    <w:p>
      <w:pPr>
        <w:pStyle w:val="Heading1"/>
      </w:pPr>
      <w:r>
        <w:t xml:space="preserve">PAL Billing Protection Setup</w:t>
      </w:r>
    </w:p>
    <w:p>
      <w:pPr>
        <w:pStyle w:val="FirstParagraph"/>
      </w:pPr>
      <w:r>
        <w:rPr>
          <w:b/>
          <w:bCs/>
        </w:rPr>
        <w:t xml:space="preserve">What this does:</w:t>
      </w:r>
      <w:r>
        <w:t xml:space="preserve"> </w:t>
      </w:r>
      <w:r>
        <w:t xml:space="preserve">Puts a $2.25/day hard ceiling on Google Cloud charges, with an email alert at $1. Takes about 15 minutes total.</w:t>
      </w:r>
    </w:p>
    <w:p>
      <w:pPr>
        <w:pStyle w:val="BodyText"/>
      </w:pPr>
      <w:r>
        <w:rPr>
          <w:b/>
          <w:bCs/>
        </w:rPr>
        <w:t xml:space="preserve">Do these steps in order.</w:t>
      </w:r>
      <w:r>
        <w:t xml:space="preserve"> </w:t>
      </w:r>
      <w:r>
        <w:t xml:space="preserve">Keep two browser tabs open: Google Cloud Console and Google AI Studio.</w:t>
      </w:r>
    </w:p>
    <w:p>
      <w:r>
        <w:pict>
          <v:rect style="width:0;height:1.5pt" o:hralign="center" o:hrstd="t" o:hr="t"/>
        </w:pict>
      </w:r>
    </w:p>
    <w:bookmarkStart w:id="9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Open this file on your computer so you can follow along:</w:t>
      </w:r>
    </w:p>
    <w:p>
      <w:pPr>
        <w:pStyle w:val="BodyText"/>
      </w:pPr>
      <w:r>
        <w:rPr>
          <w:rStyle w:val="VerbatimChar"/>
        </w:rPr>
        <w:t xml:space="preserve">C:\Users\perry\pal-mcp-server\.env</w:t>
      </w:r>
    </w:p>
    <w:p>
      <w:r>
        <w:pict>
          <v:rect style="width:0;height:1.5pt" o:hralign="center" o:hrstd="t" o:hr="t"/>
        </w:pict>
      </w:r>
    </w:p>
    <w:bookmarkEnd w:id="9"/>
    <w:bookmarkStart w:id="12" w:name="step-1-create-a-project-in-google-cloud"/>
    <w:p>
      <w:pPr>
        <w:pStyle w:val="Heading2"/>
      </w:pPr>
      <w:r>
        <w:t xml:space="preserve">Step 1 — Create a project in Google Cloud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hyperlink r:id="rId10">
        <w:r>
          <w:rPr>
            <w:rStyle w:val="Hyperlink"/>
          </w:rPr>
          <w:t xml:space="preserve">https://console.cloud.google.com/projectcreate</w:t>
        </w:r>
      </w:hyperlink>
    </w:p>
    <w:p>
      <w:pPr>
        <w:pStyle w:val="Compact"/>
        <w:numPr>
          <w:ilvl w:val="0"/>
          <w:numId w:val="1001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Project name</w:t>
      </w:r>
      <w:r>
        <w:t xml:space="preserve"> </w:t>
      </w:r>
      <w:r>
        <w:t xml:space="preserve">box, type:</w:t>
      </w:r>
      <w:r>
        <w:t xml:space="preserve"> </w:t>
      </w:r>
      <w:r>
        <w:rPr>
          <w:rStyle w:val="VerbatimChar"/>
        </w:rPr>
        <w:t xml:space="preserve">pal-mcp</w:t>
      </w:r>
    </w:p>
    <w:p>
      <w:pPr>
        <w:pStyle w:val="Compact"/>
        <w:numPr>
          <w:ilvl w:val="0"/>
          <w:numId w:val="1001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Billing account</w:t>
      </w:r>
      <w:r>
        <w:t xml:space="preserve">, select your billing account from the dropdown.</w:t>
      </w:r>
    </w:p>
    <w:p>
      <w:pPr>
        <w:pStyle w:val="Compact"/>
        <w:numPr>
          <w:ilvl w:val="1"/>
          <w:numId w:val="1002"/>
        </w:numPr>
      </w:pPr>
      <w:r>
        <w:t xml:space="preserve">If it says</w:t>
      </w:r>
      <w:r>
        <w:t xml:space="preserve"> </w:t>
      </w:r>
      <w:r>
        <w:t xml:space="preserve">“No billing account”</w:t>
      </w:r>
      <w:r>
        <w:t xml:space="preserve"> </w:t>
      </w:r>
      <w:r>
        <w:t xml:space="preserve">— go to</w:t>
      </w:r>
      <w:r>
        <w:t xml:space="preserve"> </w:t>
      </w:r>
      <w:hyperlink r:id="rId11">
        <w:r>
          <w:rPr>
            <w:rStyle w:val="Hyperlink"/>
          </w:rPr>
          <w:t xml:space="preserve">https://console.cloud.google.com/billing</w:t>
        </w:r>
      </w:hyperlink>
      <w:r>
        <w:t xml:space="preserve"> </w:t>
      </w:r>
      <w:r>
        <w:t xml:space="preserve">first, add a card, then come back.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Wait about 30 seconds. You’ll see a notification when it’s ready.</w:t>
      </w:r>
    </w:p>
    <w:p>
      <w:pPr>
        <w:pStyle w:val="BlockText"/>
      </w:pPr>
      <w:r>
        <w:t xml:space="preserve">Write down the</w:t>
      </w:r>
      <w:r>
        <w:t xml:space="preserve"> </w:t>
      </w:r>
      <w:r>
        <w:rPr>
          <w:b/>
          <w:bCs/>
        </w:rPr>
        <w:t xml:space="preserve">Project ID</w:t>
      </w:r>
      <w:r>
        <w:t xml:space="preserve"> </w:t>
      </w:r>
      <w:r>
        <w:t xml:space="preserve">shown under your project name (looks like</w:t>
      </w:r>
      <w:r>
        <w:t xml:space="preserve"> </w:t>
      </w:r>
      <w:r>
        <w:rPr>
          <w:rStyle w:val="VerbatimChar"/>
        </w:rPr>
        <w:t xml:space="preserve">pal-mcp-123456</w:t>
      </w:r>
      <w:r>
        <w:t xml:space="preserve">). You’ll need it in Step 5.</w:t>
      </w:r>
    </w:p>
    <w:p>
      <w:r>
        <w:pict>
          <v:rect style="width:0;height:1.5pt" o:hralign="center" o:hrstd="t" o:hr="t"/>
        </w:pict>
      </w:r>
    </w:p>
    <w:bookmarkEnd w:id="12"/>
    <w:bookmarkStart w:id="14" w:name="Xaa43958633afbbeef485a473d0da4de5bb6cc15"/>
    <w:p>
      <w:pPr>
        <w:pStyle w:val="Heading2"/>
      </w:pPr>
      <w:r>
        <w:t xml:space="preserve">Step 2 — Turn on the Gemini API for your project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hyperlink r:id="rId13">
        <w:r>
          <w:rPr>
            <w:rStyle w:val="Hyperlink"/>
          </w:rPr>
          <w:t xml:space="preserve">https://console.cloud.google.com/apis/library/generativelanguage.googleapis.com</w:t>
        </w:r>
      </w:hyperlink>
    </w:p>
    <w:p>
      <w:pPr>
        <w:pStyle w:val="Compact"/>
        <w:numPr>
          <w:ilvl w:val="0"/>
          <w:numId w:val="1003"/>
        </w:numPr>
      </w:pPr>
      <w:r>
        <w:t xml:space="preserve">At the very top of the page there’s a blue bar with a dropdown showing the current project. Make sure it shows</w:t>
      </w:r>
      <w:r>
        <w:t xml:space="preserve"> </w:t>
      </w:r>
      <w:r>
        <w:rPr>
          <w:rStyle w:val="VerbatimChar"/>
        </w:rPr>
        <w:t xml:space="preserve">pal-mcp</w:t>
      </w:r>
      <w:r>
        <w:t xml:space="preserve"> </w:t>
      </w:r>
      <w:r>
        <w:t xml:space="preserve">(the one you just created).</w:t>
      </w:r>
    </w:p>
    <w:p>
      <w:pPr>
        <w:pStyle w:val="Compact"/>
        <w:numPr>
          <w:ilvl w:val="1"/>
          <w:numId w:val="1004"/>
        </w:numPr>
      </w:pPr>
      <w:r>
        <w:t xml:space="preserve">If it shows a different project, click the dropdown and switch to</w:t>
      </w:r>
      <w:r>
        <w:t xml:space="preserve"> </w:t>
      </w:r>
      <w:r>
        <w:rPr>
          <w:rStyle w:val="VerbatimChar"/>
        </w:rPr>
        <w:t xml:space="preserve">pal-mcp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 the blue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3"/>
        </w:numPr>
      </w:pPr>
      <w:r>
        <w:t xml:space="preserve">Wait 15 seconds for the confirmation screen.</w:t>
      </w:r>
    </w:p>
    <w:p>
      <w:r>
        <w:pict>
          <v:rect style="width:0;height:1.5pt" o:hralign="center" o:hrstd="t" o:hr="t"/>
        </w:pict>
      </w:r>
    </w:p>
    <w:bookmarkEnd w:id="14"/>
    <w:bookmarkStart w:id="16" w:name="X2847e25ab1508e49a42248d3d614983dc41aeab"/>
    <w:p>
      <w:pPr>
        <w:pStyle w:val="Heading2"/>
      </w:pPr>
      <w:r>
        <w:t xml:space="preserve">Step 3 — Set the daily call limit (the hard stop)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hyperlink r:id="rId15">
        <w:r>
          <w:rPr>
            <w:rStyle w:val="Hyperlink"/>
          </w:rPr>
          <w:t xml:space="preserve">https://console.cloud.google.com/iam-admin/quotas</w:t>
        </w:r>
      </w:hyperlink>
    </w:p>
    <w:p>
      <w:pPr>
        <w:numPr>
          <w:ilvl w:val="0"/>
          <w:numId w:val="1005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pal-mcp</w:t>
      </w:r>
      <w:r>
        <w:t xml:space="preserve"> </w:t>
      </w:r>
      <w:r>
        <w:t xml:space="preserve">is selected in the project dropdown at the top.</w:t>
      </w:r>
    </w:p>
    <w:p>
      <w:pPr>
        <w:numPr>
          <w:ilvl w:val="0"/>
          <w:numId w:val="1005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search box (looks like a search bar near the top of the table), type exactly: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Generate Content requests per day</w:t>
      </w:r>
    </w:p>
    <w:p>
      <w:pPr>
        <w:numPr>
          <w:ilvl w:val="0"/>
          <w:numId w:val="1005"/>
        </w:numPr>
      </w:pPr>
      <w:r>
        <w:t xml:space="preserve">One row should appear. It will say</w:t>
      </w:r>
      <w:r>
        <w:t xml:space="preserve"> </w:t>
      </w:r>
      <w:r>
        <w:rPr>
          <w:b/>
          <w:bCs/>
        </w:rPr>
        <w:t xml:space="preserve">Generative Language API</w:t>
      </w:r>
      <w:r>
        <w:t xml:space="preserve"> </w:t>
      </w:r>
      <w:r>
        <w:t xml:space="preserve">in the Service column.</w:t>
      </w:r>
    </w:p>
    <w:p>
      <w:pPr>
        <w:numPr>
          <w:ilvl w:val="0"/>
          <w:numId w:val="100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checkbox</w:t>
      </w:r>
      <w:r>
        <w:t xml:space="preserve"> </w:t>
      </w:r>
      <w:r>
        <w:t xml:space="preserve">on the left of that row.</w:t>
      </w:r>
    </w:p>
    <w:p>
      <w:pPr>
        <w:numPr>
          <w:ilvl w:val="0"/>
          <w:numId w:val="1005"/>
        </w:numPr>
      </w:pPr>
      <w:r>
        <w:t xml:space="preserve">A toolbar appears at the top — click the</w:t>
      </w:r>
      <w:r>
        <w:t xml:space="preserve"> </w:t>
      </w:r>
      <w:r>
        <w:rPr>
          <w:b/>
          <w:bCs/>
        </w:rPr>
        <w:t xml:space="preserve">pencil icon</w:t>
      </w:r>
      <w:r>
        <w:t xml:space="preserve"> </w:t>
      </w:r>
      <w:r>
        <w:t xml:space="preserve">(Edit Quotas).</w:t>
      </w:r>
    </w:p>
    <w:p>
      <w:pPr>
        <w:numPr>
          <w:ilvl w:val="0"/>
          <w:numId w:val="1005"/>
        </w:numPr>
      </w:pPr>
      <w:r>
        <w:t xml:space="preserve">A panel opens on the right. Change the number to</w:t>
      </w:r>
      <w:r>
        <w:t xml:space="preserve"> </w:t>
      </w:r>
      <w:r>
        <w:rPr>
          <w:b/>
          <w:bCs/>
        </w:rPr>
        <w:t xml:space="preserve">200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and continue</w:t>
      </w:r>
      <w:r>
        <w:t xml:space="preserve">, then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BlockText"/>
      </w:pPr>
      <w:r>
        <w:t xml:space="preserve">This is the actual hard stop. Google will reject all calls above 200/day across all your machines, no matter what.</w:t>
      </w:r>
    </w:p>
    <w:p>
      <w:r>
        <w:pict>
          <v:rect style="width:0;height:1.5pt" o:hralign="center" o:hrstd="t" o:hr="t"/>
        </w:pict>
      </w:r>
    </w:p>
    <w:bookmarkEnd w:id="16"/>
    <w:bookmarkStart w:id="18" w:name="step-4-set-up-a-1-spending-alert"/>
    <w:p>
      <w:pPr>
        <w:pStyle w:val="Heading2"/>
      </w:pPr>
      <w:r>
        <w:t xml:space="preserve">Step 4 — Set up a $1 spending alert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hyperlink r:id="rId17">
        <w:r>
          <w:rPr>
            <w:rStyle w:val="Hyperlink"/>
          </w:rPr>
          <w:t xml:space="preserve">https://console.cloud.google.com/billing/budgets</w:t>
        </w:r>
      </w:hyperlink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Projects</w:t>
      </w:r>
      <w:r>
        <w:t xml:space="preserve">, select</w:t>
      </w:r>
      <w:r>
        <w:t xml:space="preserve"> </w:t>
      </w:r>
      <w:r>
        <w:rPr>
          <w:rStyle w:val="VerbatimChar"/>
        </w:rPr>
        <w:t xml:space="preserve">pal-mcp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Amount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(one dollar).</w:t>
      </w:r>
    </w:p>
    <w:p>
      <w:pPr>
        <w:pStyle w:val="Compact"/>
        <w:numPr>
          <w:ilvl w:val="0"/>
          <w:numId w:val="1006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Alert thresholds</w:t>
      </w:r>
      <w:r>
        <w:t xml:space="preserve">, there will be a default row at 100%. Add two more:</w:t>
      </w:r>
    </w:p>
    <w:p>
      <w:pPr>
        <w:pStyle w:val="Compact"/>
        <w:numPr>
          <w:ilvl w:val="1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threshold</w:t>
      </w:r>
      <w:r>
        <w:t xml:space="preserve"> </w:t>
      </w:r>
      <w:r>
        <w:t xml:space="preserve">→ set to</w:t>
      </w:r>
      <w:r>
        <w:t xml:space="preserve"> </w:t>
      </w:r>
      <w:r>
        <w:rPr>
          <w:rStyle w:val="VerbatimChar"/>
        </w:rPr>
        <w:t xml:space="preserve">50</w:t>
      </w:r>
      <w:r>
        <w:t xml:space="preserve">%</w:t>
      </w:r>
    </w:p>
    <w:p>
      <w:pPr>
        <w:pStyle w:val="Compact"/>
        <w:numPr>
          <w:ilvl w:val="1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threshold</w:t>
      </w:r>
      <w:r>
        <w:t xml:space="preserve"> </w:t>
      </w:r>
      <w:r>
        <w:t xml:space="preserve">→ set to</w:t>
      </w:r>
      <w:r>
        <w:t xml:space="preserve"> </w:t>
      </w:r>
      <w:r>
        <w:rPr>
          <w:rStyle w:val="VerbatimChar"/>
        </w:rPr>
        <w:t xml:space="preserve">90</w:t>
      </w:r>
      <w:r>
        <w:t xml:space="preserve">%</w:t>
      </w:r>
    </w:p>
    <w:p>
      <w:pPr>
        <w:pStyle w:val="Compact"/>
        <w:numPr>
          <w:ilvl w:val="0"/>
          <w:numId w:val="1006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, confirm your email shows up. It should be</w:t>
      </w:r>
      <w:r>
        <w:t xml:space="preserve"> </w:t>
      </w:r>
      <w:r>
        <w:rPr>
          <w:rStyle w:val="VerbatimChar"/>
        </w:rPr>
        <w:t xml:space="preserve">pmartin1913@gmail.com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BlockText"/>
      </w:pPr>
      <w:r>
        <w:t xml:space="preserve">You’ll get an email the moment you hit 50 cents, 90 cents, and $1.00. The absolute max per day is ~$2.25, so you’ll always get warned well before hitting it.</w:t>
      </w:r>
    </w:p>
    <w:p>
      <w:r>
        <w:pict>
          <v:rect style="width:0;height:1.5pt" o:hralign="center" o:hrstd="t" o:hr="t"/>
        </w:pict>
      </w:r>
    </w:p>
    <w:bookmarkEnd w:id="18"/>
    <w:bookmarkStart w:id="20" w:name="step-5-get-your-api-key"/>
    <w:p>
      <w:pPr>
        <w:pStyle w:val="Heading2"/>
      </w:pPr>
      <w:r>
        <w:t xml:space="preserve">Step 5 — Get your API key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hyperlink r:id="rId19">
        <w:r>
          <w:rPr>
            <w:rStyle w:val="Hyperlink"/>
          </w:rPr>
          <w:t xml:space="preserve">https://aistudio.google.com/apikey</w:t>
        </w:r>
      </w:hyperlink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API key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dialog appears. Click</w:t>
      </w:r>
      <w:r>
        <w:t xml:space="preserve"> </w:t>
      </w:r>
      <w:r>
        <w:rPr>
          <w:b/>
          <w:bCs/>
        </w:rPr>
        <w:t xml:space="preserve">“Create API key in existing project”</w:t>
      </w:r>
      <w:r>
        <w:t xml:space="preserve"> </w:t>
      </w:r>
      <w:r>
        <w:t xml:space="preserve">(not the default option).</w:t>
      </w:r>
    </w:p>
    <w:p>
      <w:pPr>
        <w:pStyle w:val="Compact"/>
        <w:numPr>
          <w:ilvl w:val="0"/>
          <w:numId w:val="1008"/>
        </w:numPr>
      </w:pPr>
      <w:r>
        <w:t xml:space="preserve">In the dropdown, select</w:t>
      </w:r>
      <w:r>
        <w:t xml:space="preserve"> </w:t>
      </w:r>
      <w:r>
        <w:rPr>
          <w:rStyle w:val="VerbatimChar"/>
        </w:rPr>
        <w:t xml:space="preserve">pal-mcp</w:t>
      </w:r>
      <w:r>
        <w:t xml:space="preserve"> </w:t>
      </w:r>
      <w:r>
        <w:t xml:space="preserve">(the project from Step 1).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API key in existing project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key appears — it starts with</w:t>
      </w:r>
      <w:r>
        <w:t xml:space="preserve"> </w:t>
      </w:r>
      <w:r>
        <w:rPr>
          <w:rStyle w:val="VerbatimChar"/>
        </w:rPr>
        <w:t xml:space="preserve">AIza</w:t>
      </w:r>
      <w:r>
        <w:t xml:space="preserve">.</w:t>
      </w:r>
      <w:r>
        <w:t xml:space="preserve"> </w:t>
      </w:r>
      <w:r>
        <w:rPr>
          <w:b/>
          <w:bCs/>
        </w:rPr>
        <w:t xml:space="preserve">Copy it now.</w:t>
      </w:r>
      <w:r>
        <w:t xml:space="preserve"> </w:t>
      </w:r>
      <w:r>
        <w:t xml:space="preserve">Click Done.</w:t>
      </w:r>
    </w:p>
    <w:p>
      <w:pPr>
        <w:pStyle w:val="BlockText"/>
      </w:pPr>
      <w:r>
        <w:t xml:space="preserve">Paste it somewhere safe (password manager, note) before closing — you won’t be able to see it again.</w:t>
      </w:r>
    </w:p>
    <w:p>
      <w:r>
        <w:pict>
          <v:rect style="width:0;height:1.5pt" o:hralign="center" o:hrstd="t" o:hr="t"/>
        </w:pict>
      </w:r>
    </w:p>
    <w:bookmarkEnd w:id="20"/>
    <w:bookmarkStart w:id="21" w:name="step-6-put-the-key-in-pal"/>
    <w:p>
      <w:pPr>
        <w:pStyle w:val="Heading2"/>
      </w:pPr>
      <w:r>
        <w:t xml:space="preserve">Step 6 — Put the key in PAL</w:t>
      </w:r>
    </w:p>
    <w:p>
      <w:pPr>
        <w:pStyle w:val="FirstParagraph"/>
      </w:pPr>
      <w:r>
        <w:t xml:space="preserve">Open this file in any text editor (Notepad is fine):</w:t>
      </w:r>
    </w:p>
    <w:p>
      <w:pPr>
        <w:pStyle w:val="BodyText"/>
      </w:pPr>
      <w:r>
        <w:rPr>
          <w:rStyle w:val="VerbatimChar"/>
        </w:rPr>
        <w:t xml:space="preserve">C:\Users\perry\pal-mcp-server\.env</w:t>
      </w:r>
    </w:p>
    <w:p>
      <w:pPr>
        <w:pStyle w:val="BodyText"/>
      </w:pPr>
      <w:r>
        <w:t xml:space="preserve">Find the line that starts with</w:t>
      </w:r>
      <w:r>
        <w:t xml:space="preserve"> </w:t>
      </w:r>
      <w:r>
        <w:rPr>
          <w:rStyle w:val="VerbatimChar"/>
        </w:rPr>
        <w:t xml:space="preserve">GEMINI_API_KEY=</w:t>
      </w:r>
      <w:r>
        <w:t xml:space="preserve"> </w:t>
      </w:r>
      <w:r>
        <w:t xml:space="preserve">and replace everything after the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with your new key:</w:t>
      </w:r>
    </w:p>
    <w:p>
      <w:pPr>
        <w:pStyle w:val="SourceCode"/>
      </w:pPr>
      <w:r>
        <w:rPr>
          <w:rStyle w:val="VerbatimChar"/>
        </w:rPr>
        <w:t xml:space="preserve">GEMINI_API_KEY=AIza...your key here...</w:t>
      </w:r>
    </w:p>
    <w:p>
      <w:pPr>
        <w:pStyle w:val="FirstParagraph"/>
      </w:pPr>
      <w:r>
        <w:t xml:space="preserve">Then find (or add) this line:</w:t>
      </w:r>
    </w:p>
    <w:p>
      <w:pPr>
        <w:pStyle w:val="SourceCode"/>
      </w:pPr>
      <w:r>
        <w:rPr>
          <w:rStyle w:val="VerbatimChar"/>
        </w:rPr>
        <w:t xml:space="preserve">PAL_BUDGET_ENABLED=true</w:t>
      </w:r>
    </w:p>
    <w:p>
      <w:pPr>
        <w:pStyle w:val="FirstParagraph"/>
      </w:pPr>
      <w:r>
        <w:t xml:space="preserve">Save the file.</w:t>
      </w:r>
    </w:p>
    <w:p>
      <w:r>
        <w:pict>
          <v:rect style="width:0;height:1.5pt" o:hralign="center" o:hrstd="t" o:hr="t"/>
        </w:pict>
      </w:r>
    </w:p>
    <w:bookmarkEnd w:id="21"/>
    <w:bookmarkStart w:id="22" w:name="step-7-test-it"/>
    <w:p>
      <w:pPr>
        <w:pStyle w:val="Heading2"/>
      </w:pPr>
      <w:r>
        <w:t xml:space="preserve">Step 7 — Test it</w:t>
      </w:r>
    </w:p>
    <w:p>
      <w:pPr>
        <w:pStyle w:val="FirstParagraph"/>
      </w:pPr>
      <w:r>
        <w:t xml:space="preserve">Restart the PAL MCP server so it picks up the new key.</w:t>
      </w:r>
    </w:p>
    <w:p>
      <w:pPr>
        <w:pStyle w:val="BodyText"/>
      </w:pPr>
      <w:r>
        <w:t xml:space="preserve">Then make one test call through PAL (use the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tool with a short prompt).</w:t>
      </w:r>
    </w:p>
    <w:p>
      <w:pPr>
        <w:pStyle w:val="BodyText"/>
      </w:pPr>
      <w:r>
        <w:t xml:space="preserve">After the call, check that the ledger file was created:</w:t>
      </w:r>
    </w:p>
    <w:p>
      <w:pPr>
        <w:pStyle w:val="BodyText"/>
      </w:pPr>
      <w:r>
        <w:rPr>
          <w:rStyle w:val="VerbatimChar"/>
        </w:rPr>
        <w:t xml:space="preserve">C:\Users\perry\pal-mcp-server\.pal-call-log.jsonl</w:t>
      </w:r>
    </w:p>
    <w:p>
      <w:pPr>
        <w:pStyle w:val="BodyText"/>
      </w:pPr>
      <w:r>
        <w:t xml:space="preserve">If that file exists with a line of JSON in it, everything is working.</w:t>
      </w:r>
    </w:p>
    <w:p>
      <w:r>
        <w:pict>
          <v:rect style="width:0;height:1.5pt" o:hralign="center" o:hrstd="t" o:hr="t"/>
        </w:pict>
      </w:r>
    </w:p>
    <w:bookmarkEnd w:id="22"/>
    <w:bookmarkStart w:id="23" w:name="youre-done"/>
    <w:p>
      <w:pPr>
        <w:pStyle w:val="Heading2"/>
      </w:pPr>
      <w:r>
        <w:t xml:space="preserve">You’re done</w:t>
      </w:r>
    </w:p>
    <w:p>
      <w:pPr>
        <w:pStyle w:val="FirstParagraph"/>
      </w:pPr>
      <w:r>
        <w:t xml:space="preserve">From now on:</w:t>
      </w:r>
    </w:p>
    <w:p>
      <w:pPr>
        <w:pStyle w:val="Compact"/>
        <w:numPr>
          <w:ilvl w:val="0"/>
          <w:numId w:val="1009"/>
        </w:numPr>
      </w:pPr>
      <w:r>
        <w:t xml:space="preserve">Each machine tracks its own call count in</w:t>
      </w:r>
      <w:r>
        <w:t xml:space="preserve"> </w:t>
      </w:r>
      <w:r>
        <w:rPr>
          <w:rStyle w:val="VerbatimChar"/>
        </w:rPr>
        <w:t xml:space="preserve">.pal-call-log.jsonl</w:t>
      </w:r>
    </w:p>
    <w:p>
      <w:pPr>
        <w:pStyle w:val="Compact"/>
        <w:numPr>
          <w:ilvl w:val="0"/>
          <w:numId w:val="1009"/>
        </w:numPr>
      </w:pPr>
      <w:r>
        <w:t xml:space="preserve">PAL will warn you before you hit 60 Pro or 150 Flash calls/day per machine</w:t>
      </w:r>
    </w:p>
    <w:p>
      <w:pPr>
        <w:pStyle w:val="Compact"/>
        <w:numPr>
          <w:ilvl w:val="0"/>
          <w:numId w:val="1009"/>
        </w:numPr>
      </w:pPr>
      <w:r>
        <w:t xml:space="preserve">Google Cloud will hard-stop everything at 200 calls/day total across all machines</w:t>
      </w:r>
    </w:p>
    <w:p>
      <w:pPr>
        <w:pStyle w:val="Compact"/>
        <w:numPr>
          <w:ilvl w:val="0"/>
          <w:numId w:val="1009"/>
        </w:numPr>
      </w:pPr>
      <w:r>
        <w:t xml:space="preserve">You’ll get an email before the bill hits $1</w:t>
      </w:r>
    </w:p>
    <w:p>
      <w:pPr>
        <w:pStyle w:val="FirstParagraph"/>
      </w:pPr>
      <w:r>
        <w:t xml:space="preserve">For your other machines, just copy the same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value into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on each one. The Cloud Console setup (Steps 1–4) only needs to be done once.</w:t>
      </w:r>
    </w:p>
    <w:p>
      <w:r>
        <w:pict>
          <v:rect style="width:0;height:1.5pt" o:hralign="center" o:hrstd="t" o:hr="t"/>
        </w:pict>
      </w:r>
    </w:p>
    <w:bookmarkEnd w:id="23"/>
    <w:bookmarkStart w:id="24" w:name="if-something-goes-wrong"/>
    <w:p>
      <w:pPr>
        <w:pStyle w:val="Heading2"/>
      </w:pPr>
      <w:r>
        <w:t xml:space="preserve">If something goes wrong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 daily budget reached</w:t>
            </w:r>
          </w:p>
        </w:tc>
        <w:tc>
          <w:tcPr/>
          <w:p>
            <w:pPr>
              <w:pStyle w:val="Compact"/>
            </w:pPr>
            <w:r>
              <w:t xml:space="preserve">Per-machine soft limit hit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increase</w:t>
            </w:r>
            <w:r>
              <w:t xml:space="preserve"> </w:t>
            </w:r>
            <w:r>
              <w:rPr>
                <w:rStyle w:val="VerbatimChar"/>
              </w:rPr>
              <w:t xml:space="preserve">PAL_DAILY_BUDGET_GEMINI_25_PRO</w:t>
            </w:r>
            <w:r>
              <w:t xml:space="preserve"> </w:t>
            </w:r>
            <w:r>
              <w:t xml:space="preserve">to a higher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 Cloud daily quota exhausted</w:t>
            </w:r>
          </w:p>
        </w:tc>
        <w:tc>
          <w:tcPr/>
          <w:p>
            <w:pPr>
              <w:pStyle w:val="Compact"/>
            </w:pPr>
            <w:r>
              <w:t xml:space="preserve">200-call hard cap hit</w:t>
            </w:r>
          </w:p>
        </w:tc>
        <w:tc>
          <w:tcPr/>
          <w:p>
            <w:pPr>
              <w:pStyle w:val="Compact"/>
            </w:pPr>
            <w:r>
              <w:t xml:space="preserve">Wait until midnight UTC, or raise the quota in Step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API_KEY_INVALID</w:t>
            </w:r>
          </w:p>
        </w:tc>
        <w:tc>
          <w:tcPr/>
          <w:p>
            <w:pPr>
              <w:pStyle w:val="Compact"/>
            </w:pPr>
            <w:r>
              <w:t xml:space="preserve">Wrong key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Go back to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https://aistudio.google.com/apikey</w:t>
              </w:r>
            </w:hyperlink>
            <w:r>
              <w:t xml:space="preserve"> </w:t>
            </w:r>
            <w:r>
              <w:t xml:space="preserve">and get a fresh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.pal-call-log.jsonl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PAL never ran successfully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C:\Users\perry\pal-mcp-server\logs\mcp_server.log</w:t>
            </w:r>
            <w:r>
              <w:t xml:space="preserve"> </w:t>
            </w:r>
            <w:r>
              <w:t xml:space="preserve">for errors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aistudio.google.com/apikey" TargetMode="External" /><Relationship Type="http://schemas.openxmlformats.org/officeDocument/2006/relationships/hyperlink" Id="rId13" Target="https://console.cloud.google.com/apis/library/generativelanguage.googleapis.com" TargetMode="External" /><Relationship Type="http://schemas.openxmlformats.org/officeDocument/2006/relationships/hyperlink" Id="rId11" Target="https://console.cloud.google.com/billing" TargetMode="External" /><Relationship Type="http://schemas.openxmlformats.org/officeDocument/2006/relationships/hyperlink" Id="rId17" Target="https://console.cloud.google.com/billing/budgets" TargetMode="External" /><Relationship Type="http://schemas.openxmlformats.org/officeDocument/2006/relationships/hyperlink" Id="rId15" Target="https://console.cloud.google.com/iam-admin/quotas" TargetMode="External" /><Relationship Type="http://schemas.openxmlformats.org/officeDocument/2006/relationships/hyperlink" Id="rId10" Target="https://console.cloud.google.com/projectcre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aistudio.google.com/apikey" TargetMode="External" /><Relationship Type="http://schemas.openxmlformats.org/officeDocument/2006/relationships/hyperlink" Id="rId13" Target="https://console.cloud.google.com/apis/library/generativelanguage.googleapis.com" TargetMode="External" /><Relationship Type="http://schemas.openxmlformats.org/officeDocument/2006/relationships/hyperlink" Id="rId11" Target="https://console.cloud.google.com/billing" TargetMode="External" /><Relationship Type="http://schemas.openxmlformats.org/officeDocument/2006/relationships/hyperlink" Id="rId17" Target="https://console.cloud.google.com/billing/budgets" TargetMode="External" /><Relationship Type="http://schemas.openxmlformats.org/officeDocument/2006/relationships/hyperlink" Id="rId15" Target="https://console.cloud.google.com/iam-admin/quotas" TargetMode="External" /><Relationship Type="http://schemas.openxmlformats.org/officeDocument/2006/relationships/hyperlink" Id="rId10" Target="https://console.cloud.google.com/projectcre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2026-05-07T07:13:06Z</dcterms:created>
  <dcterms:modified xsi:type="dcterms:W3CDTF">2026-05-07T07:13:06Z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