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Nuestra aplicación se ha basado en WhatsApp, aunque también nos hemos fijado en algunos aspectos de Telegram y WeChat. Podemos destacar la incorporación a la interfaz de una barra inferior que permite navegar rápidamente entre las pantallas principales.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En nuestro diseño, en dicha barra inferior, aparece un botón que permitiría editar tanto el perfil como la configuración del sistema; no obstante, al no ser necesario nada de esto para implementar las funcionalidades que se pedían, no se han desarrollado estas interfaces. Del mismo modo tampoco se han dibujado las pantallas correspondientes a las interacciones que no formaban parte del flujo del vídeo.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 cuanto a la interacción extra que se ve en el vídeo, hemos distinguido entre chats ya creados y nuevos chats, así como ver la entrada de un nuevo mensaje en la pantalla de chats. Como es una interfaz para dispositivo móvil, hemos incluido la interacción de hacer una foto en el momento y enviarla como se pedía en el enunciado.</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