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MyMobile v 1.0.0</w:t>
      </w:r>
      <w:r/>
    </w:p>
    <w:p>
      <w:pPr>
        <w:pStyle w:val="654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Структура хранения данных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>
        <w:tblPrEx/>
        <w:trPr>
          <w:trHeight w:val="885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480" w:after="8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434343"/>
                <w:sz w:val="28"/>
                <w:u w:val="none"/>
              </w:rPr>
              <w:t xml:space="preserve">Абонент/</w:t>
            </w:r>
            <w:r>
              <w:rPr>
                <w:rFonts w:ascii="Arial" w:hAnsi="Arial" w:eastAsia="Arial" w:cs="Arial"/>
                <w:color w:val="434343"/>
                <w:sz w:val="28"/>
                <w:u w:val="none"/>
              </w:rPr>
              <w:t xml:space="preserve">customer</w:t>
            </w:r>
            <w:r>
              <w:rPr>
                <w:rFonts w:ascii="Arial" w:hAnsi="Arial" w:eastAsia="Arial" w:cs="Arial"/>
                <w:color w:val="434343"/>
                <w:sz w:val="28"/>
                <w:u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Имя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Тип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Описание поля</w:t>
            </w:r>
            <w:r/>
          </w:p>
        </w:tc>
      </w:tr>
      <w:tr>
        <w:tblPrEx/>
        <w:trPr>
          <w:trHeight w:val="25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phone_number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Идентификатор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first_name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string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Имя пользователя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last_name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string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Фамилия пользователя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sms_code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integer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Код-пароль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curent_tp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u w:val="none"/>
              </w:rPr>
              <w:t xml:space="preserve">Текущий тарифный план</w:t>
            </w:r>
            <w:r/>
          </w:p>
        </w:tc>
      </w:tr>
    </w:tbl>
    <w:p>
      <w:pPr>
        <w:ind w:left="0" w:right="0" w:firstLine="0"/>
        <w:spacing w:before="24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highlight w:val="none"/>
          <w:u w:val="none"/>
        </w:rPr>
      </w:r>
      <w:r>
        <w:rPr>
          <w:rFonts w:ascii="Arial" w:hAnsi="Arial" w:eastAsia="Arial" w:cs="Arial"/>
          <w:color w:val="434343"/>
          <w:sz w:val="28"/>
          <w:highlight w:val="none"/>
          <w:u w:val="none"/>
        </w:rPr>
      </w:r>
      <w:r/>
    </w:p>
    <w:p>
      <w:pPr>
        <w:ind w:left="0" w:right="0" w:firstLine="0"/>
        <w:spacing w:before="240" w:after="80" w:line="78" w:lineRule="atLeast"/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>
        <w:rPr>
          <w:rFonts w:ascii="Arial" w:hAnsi="Arial" w:eastAsia="Arial" w:cs="Arial"/>
          <w:color w:val="434343"/>
          <w:sz w:val="28"/>
          <w:szCs w:val="28"/>
          <w:u w:val="none"/>
        </w:rPr>
        <w:t xml:space="preserve">Подключенные опции</w:t>
      </w:r>
      <w:r>
        <w:rPr>
          <w:rFonts w:ascii="Arial" w:hAnsi="Arial" w:eastAsia="Arial" w:cs="Arial"/>
          <w:color w:val="434343"/>
          <w:sz w:val="28"/>
          <w:szCs w:val="28"/>
          <w:u w:val="none"/>
        </w:rPr>
        <w:t xml:space="preserve">/added</w:t>
      </w:r>
      <w:r>
        <w:rPr>
          <w:rFonts w:ascii="Arial" w:hAnsi="Arial" w:eastAsia="Arial" w:cs="Arial"/>
          <w:color w:val="434343"/>
          <w:sz w:val="28"/>
          <w:u w:val="none"/>
        </w:rPr>
        <w:t xml:space="preserve">options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Имя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Тип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Описание поля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addop_id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phone_number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 абонента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option_id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 опции</w:t>
            </w:r>
            <w:r/>
          </w:p>
        </w:tc>
      </w:tr>
    </w:tbl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before="24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u w:val="none"/>
        </w:rPr>
        <w:t xml:space="preserve">Опции/options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Имя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Тип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Описание поля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option_id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Option_name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string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Название опции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option_price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Стоимость услуги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relevant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boolean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Доступность услуги</w:t>
            </w:r>
            <w:r/>
          </w:p>
        </w:tc>
      </w:tr>
      <w:tr>
        <w:tblPrEx/>
        <w:trPr>
          <w:trHeight w:val="38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4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function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9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string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Действия выполняемые опцией</w:t>
            </w:r>
            <w:r/>
          </w:p>
        </w:tc>
      </w:tr>
    </w:tbl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Баланс/Balance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85"/>
        <w:gridCol w:w="2275"/>
        <w:gridCol w:w="2725"/>
      </w:tblGrid>
      <w:tr>
        <w:tblPrEx/>
        <w:trPr>
          <w:trHeight w:val="300"/>
        </w:trPr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Тип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Описание поля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balance_id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tabs>
                <w:tab w:val="center" w:pos="1592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phone_number</w:t>
              <w:tab/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integer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 абонента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minutes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Остаток минут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sms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Остаток СМС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traffic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vMerge w:val="restart"/>
            <w:textDirection w:val="lrTb"/>
            <w:noWrap w:val="false"/>
          </w:tcPr>
          <w:p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Остаток ГБ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cash_balance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1f2328"/>
                <w:sz w:val="20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Остаток денежных средств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</w:tbl>
    <w:p>
      <w:pPr>
        <w:ind w:left="0" w:right="0" w:firstLine="0"/>
        <w:spacing w:before="240" w:after="24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</w:r>
      <w:r>
        <w:rPr>
          <w:rFonts w:ascii="Arial" w:hAnsi="Arial" w:eastAsia="Arial" w:cs="Arial"/>
          <w:color w:val="000000"/>
          <w:sz w:val="22"/>
          <w:u w:val="none"/>
        </w:rPr>
        <w:t xml:space="preserve">Тарифный план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Tariff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85"/>
        <w:gridCol w:w="2275"/>
        <w:gridCol w:w="2725"/>
      </w:tblGrid>
      <w:tr>
        <w:tblPrEx/>
        <w:trPr>
          <w:trHeight w:val="300"/>
        </w:trPr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Тип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Описание поля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tariff_id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integer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Идентификатор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Tariff_name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string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Название ТП</w:t>
            </w:r>
            <w:r/>
          </w:p>
        </w:tc>
      </w:tr>
      <w:tr>
        <w:tblPrEx/>
        <w:trPr>
          <w:trHeight w:val="52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tariff_description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string</w:t>
            </w: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Описание тарифа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  <w:tr>
        <w:tblPrEx/>
        <w:trPr>
          <w:trHeight w:val="45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subscription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number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Абонентская плата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3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relevant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7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f2328"/>
                <w:sz w:val="20"/>
                <w:u w:val="none"/>
              </w:rPr>
              <w:t xml:space="preserve">boolean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2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Доступность услуги</w:t>
            </w:r>
            <w:r/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pStyle w:val="654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Взаимодействие с API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Мобильное приложение - Абонент </w:t>
      </w:r>
      <w:r/>
    </w:p>
    <w:p>
      <w:pPr>
        <w:pStyle w:val="654"/>
        <w:ind w:left="0" w:right="0" w:firstLine="0"/>
        <w:spacing w:before="400" w:after="12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Действия выполняемые API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6002"/>
      </w:tblGrid>
      <w:tr>
        <w:tblPrEx/>
        <w:trPr>
          <w:trHeight w:val="80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Подключить опции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 POST/addedoptions</w:t>
            </w:r>
            <w:r/>
          </w:p>
        </w:tc>
      </w:tr>
      <w:tr>
        <w:tblPrEx/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Отключить опции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 DELETE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/addedoptions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{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addop_id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}</w:t>
            </w:r>
            <w:r/>
          </w:p>
        </w:tc>
      </w:tr>
      <w:tr>
        <w:tblPrEx/>
        <w:trPr>
          <w:trHeight w:val="54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Посмотреть подключенные опции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GE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added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options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/{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phone_num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ber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}</w:t>
            </w:r>
            <w:r/>
          </w:p>
        </w:tc>
      </w:tr>
      <w:tr>
        <w:tblPrEx/>
        <w:trPr>
          <w:trHeight w:val="54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Сменить тариф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 PATCH/customer/{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phone_number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}/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curent_tp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</w:tr>
      <w:tr>
        <w:tblPrEx/>
        <w:trPr>
          <w:trHeight w:val="40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Посмотреть актуальные тарифы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GET/tariff</w:t>
            </w:r>
            <w:r/>
          </w:p>
        </w:tc>
      </w:tr>
      <w:tr>
        <w:tblPrEx/>
        <w:trPr>
          <w:trHeight w:val="40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Посмотреть действующий тариф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GET/t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ariff/{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tariff_id}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/>
          </w:p>
        </w:tc>
      </w:tr>
      <w:tr>
        <w:tblPrEx/>
        <w:trPr>
          <w:trHeight w:val="40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Посмотреть баланс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0"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GET/balance</w:t>
            </w:r>
            <w:r/>
          </w:p>
        </w:tc>
      </w:tr>
      <w:tr>
        <w:tblPrEx/>
        <w:trPr>
          <w:trHeight w:val="40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785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Посмотреть доступные опции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6002" w:type="dxa"/>
            <w:vAlign w:val="bottom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40" w:after="240" w:line="7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GET/options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654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Запрос/ответ</w:t>
      </w:r>
      <w:r/>
    </w:p>
    <w:p>
      <w:pPr>
        <w:pStyle w:val="658"/>
        <w:ind w:left="0" w:right="0" w:firstLine="0"/>
        <w:spacing w:before="240" w:after="240" w:line="78" w:lineRule="atLeast"/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POST/addedoptions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тело запроса: 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phone_number,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option_id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200 #опции_подключены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pStyle w:val="658"/>
        <w:ind w:left="0" w:right="0" w:firstLine="0"/>
        <w:spacing w:before="240" w:after="240" w:line="78" w:lineRule="atLeast"/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DELETE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/addedoptions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/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{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addop_id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}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 </w:t>
      </w: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addop_id</w:t>
      </w:r>
      <w:r>
        <w:rPr>
          <w:rFonts w:ascii="Arial" w:hAnsi="Arial" w:eastAsia="Arial" w:cs="Arial"/>
          <w:color w:val="000000"/>
          <w:sz w:val="22"/>
          <w:szCs w:val="22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200 #опции_отключены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pStyle w:val="658"/>
        <w:ind w:left="0" w:right="0" w:firstLine="0"/>
        <w:spacing w:before="240" w:after="240" w:line="78" w:lineRule="atLeast"/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GE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T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/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added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options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/{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phone_num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ber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}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 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phone_num</w:t>
      </w:r>
      <w:r>
        <w:rPr>
          <w:rFonts w:ascii="Arial" w:hAnsi="Arial" w:eastAsia="Arial" w:cs="Arial"/>
          <w:color w:val="434343"/>
          <w:sz w:val="28"/>
          <w:szCs w:val="28"/>
          <w:highlight w:val="none"/>
          <w:u w:val="none"/>
        </w:rPr>
        <w:t xml:space="preserve">ber</w:t>
      </w:r>
      <w:r>
        <w:rPr>
          <w:rFonts w:ascii="Arial" w:hAnsi="Arial" w:eastAsia="Arial" w:cs="Arial"/>
          <w:color w:val="000000"/>
          <w:sz w:val="22"/>
          <w:szCs w:val="22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массив(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addop_id,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phone_number</w:t>
      </w:r>
      <w: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option_id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)</w:t>
      </w:r>
      <w:r>
        <w:rPr>
          <w:rFonts w:ascii="Arial" w:hAnsi="Arial" w:eastAsia="Arial" w:cs="Arial"/>
          <w:color w:val="000000"/>
          <w:sz w:val="22"/>
          <w:u w:val="none"/>
        </w:rPr>
      </w:r>
      <w:r/>
    </w:p>
    <w:p>
      <w:r/>
      <w:r/>
    </w:p>
    <w:p>
      <w:pPr>
        <w:pStyle w:val="658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highlight w:val="none"/>
          <w:u w:val="none"/>
        </w:rPr>
        <w:t xml:space="preserve">PATCH/customer/{phone_number}/curent_tp</w:t>
      </w:r>
      <w:r>
        <w:rPr>
          <w:rFonts w:ascii="Arial" w:hAnsi="Arial" w:eastAsia="Arial" w:cs="Arial"/>
          <w:color w:val="434343"/>
          <w:sz w:val="28"/>
          <w:highlight w:val="none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phone_number, тело запроса: 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curent_tp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200 #тариф_изменен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658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highlight w:val="none"/>
          <w:u w:val="none"/>
        </w:rPr>
        <w:t xml:space="preserve">GET/tariff/{tariff_id}</w:t>
      </w:r>
      <w:r>
        <w:rPr>
          <w:rFonts w:ascii="Arial" w:hAnsi="Arial" w:eastAsia="Arial" w:cs="Arial"/>
          <w:color w:val="434343"/>
          <w:sz w:val="28"/>
          <w:highlight w:val="none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Tarif_id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массив(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tariff_id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Tariff_name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Option_id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subscription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)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658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highlight w:val="none"/>
          <w:u w:val="none"/>
        </w:rPr>
        <w:t xml:space="preserve">GET/tariff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relevant as true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0" w:line="78" w:lineRule="atLeast"/>
        <w:rPr>
          <w:rFonts w:ascii="Arial" w:hAnsi="Arial" w:eastAsia="Arial" w:cs="Arial"/>
          <w:color w:val="000000"/>
          <w:sz w:val="22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Массив(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tariff_id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Tariff_name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tariff_description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subscription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)</w:t>
      </w:r>
      <w:r>
        <w:rPr>
          <w:rFonts w:ascii="Arial" w:hAnsi="Arial" w:eastAsia="Arial" w:cs="Arial"/>
          <w:color w:val="000000"/>
          <w:sz w:val="22"/>
          <w:u w:val="none"/>
        </w:rPr>
      </w:r>
      <w:r>
        <w:rPr>
          <w:rFonts w:ascii="Arial" w:hAnsi="Arial" w:eastAsia="Arial" w:cs="Arial"/>
          <w:color w:val="000000"/>
          <w:sz w:val="22"/>
          <w:u w:val="none"/>
        </w:rPr>
      </w:r>
    </w:p>
    <w:p>
      <w:r/>
      <w:r/>
    </w:p>
    <w:p>
      <w:pPr>
        <w:pStyle w:val="658"/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34343"/>
          <w:sz w:val="28"/>
          <w:highlight w:val="none"/>
          <w:u w:val="none"/>
        </w:rPr>
        <w:t xml:space="preserve">GET/balance/{phone_number}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Параметры запроса: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Phone_number</w:t>
      </w:r>
      <w:r>
        <w:rPr>
          <w:rFonts w:ascii="Arial" w:hAnsi="Arial" w:eastAsia="Arial" w:cs="Arial"/>
          <w:color w:val="000000"/>
          <w:sz w:val="22"/>
          <w:u w:val="none"/>
        </w:rPr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ответ: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Массив(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balance_id,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phone_number,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minutes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sms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traffic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cash_balance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)</w:t>
      </w:r>
      <w:r>
        <w:rPr>
          <w:rFonts w:ascii="Arial" w:hAnsi="Arial" w:eastAsia="Arial" w:cs="Arial"/>
          <w:color w:val="000000"/>
          <w:sz w:val="22"/>
          <w:u w:val="none"/>
        </w:rPr>
      </w:r>
      <w:r/>
    </w:p>
    <w:p>
      <w:r/>
      <w:r/>
    </w:p>
    <w:p>
      <w:r>
        <w:rPr>
          <w:highlight w:val="none"/>
        </w:rPr>
      </w:r>
      <w:r>
        <w:rPr>
          <w:rFonts w:ascii="Arial" w:hAnsi="Arial" w:eastAsia="Arial" w:cs="Arial"/>
          <w:color w:val="434343"/>
          <w:sz w:val="28"/>
          <w:highlight w:val="none"/>
          <w:u w:val="none"/>
        </w:rPr>
        <w:t xml:space="preserve">GET/option</w:t>
      </w:r>
      <w:r/>
    </w:p>
    <w:p>
      <w:pPr>
        <w:rPr>
          <w:highlight w:val="none"/>
        </w:rPr>
      </w:pPr>
      <w:r>
        <w:t xml:space="preserve">Параметры запроса: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Relevant as true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Ответ: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Массив(</w:t>
      </w:r>
      <w:r>
        <w:rPr>
          <w:highlight w:val="none"/>
        </w:rPr>
        <w:t xml:space="preserve">option_id, </w:t>
      </w:r>
      <w:r>
        <w:rPr>
          <w:highlight w:val="none"/>
        </w:rPr>
        <w:t xml:space="preserve">Option_name</w:t>
      </w:r>
      <w:r>
        <w:rPr>
          <w:highlight w:val="none"/>
        </w:rPr>
        <w:t xml:space="preserve">, </w:t>
      </w:r>
      <w:r>
        <w:rPr>
          <w:highlight w:val="none"/>
        </w:rPr>
        <w:t xml:space="preserve">option_price</w:t>
      </w:r>
      <w:r>
        <w:rPr>
          <w:highlight w:val="none"/>
        </w:rPr>
        <w:t xml:space="preserve">, </w:t>
      </w:r>
      <w:r>
        <w:rPr>
          <w:highlight w:val="none"/>
        </w:rPr>
        <w:t xml:space="preserve">function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hyperlink r:id="rId8" w:tooltip="https://app.swaggerhub.com/apis/PMASALEV/MyMobile/1.0.0" w:history="1">
        <w:r>
          <w:rPr>
            <w:rStyle w:val="812"/>
            <w:highlight w:val="none"/>
          </w:rPr>
        </w:r>
        <w:r>
          <w:rPr>
            <w:rStyle w:val="812"/>
            <w:rFonts w:ascii="Liberation Sans" w:hAnsi="Liberation Sans" w:eastAsia="Liberation Sans" w:cs="Liberation Sans"/>
            <w:sz w:val="24"/>
            <w:highlight w:val="white"/>
          </w:rPr>
          <w:t xml:space="preserve">Swagger-документация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pp.swaggerhub.com/apis/PMASALEV/MyMobile/1.0.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10</cp:revision>
  <dcterms:modified xsi:type="dcterms:W3CDTF">2024-11-18T09:38:04Z</dcterms:modified>
</cp:coreProperties>
</file>