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BE67"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b/>
          <w:bCs/>
          <w:color w:val="000000"/>
          <w:sz w:val="20"/>
          <w:szCs w:val="20"/>
          <w:lang w:eastAsia="en-GB"/>
        </w:rPr>
        <w:t>PUCV / AUT Project  - Literature Reviews</w:t>
      </w:r>
    </w:p>
    <w:p w14:paraId="256C4C30" w14:textId="77777777" w:rsidR="00221511" w:rsidRPr="00221511" w:rsidRDefault="00221511" w:rsidP="00221511">
      <w:pPr>
        <w:spacing w:after="240"/>
        <w:rPr>
          <w:rFonts w:ascii="Times New Roman" w:eastAsia="Times New Roman" w:hAnsi="Times New Roman" w:cs="Times New Roman"/>
          <w:color w:val="000000"/>
          <w:lang w:eastAsia="en-GB"/>
        </w:rPr>
      </w:pPr>
    </w:p>
    <w:p w14:paraId="46B38DF3"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b/>
          <w:bCs/>
          <w:color w:val="000000"/>
          <w:sz w:val="20"/>
          <w:szCs w:val="20"/>
          <w:lang w:eastAsia="en-GB"/>
        </w:rPr>
        <w:t>Using supervised learning algorithms as a follow-up method in the search of gravitational waves from core-collapse supernovae</w:t>
      </w:r>
    </w:p>
    <w:p w14:paraId="71598C2D" w14:textId="77777777" w:rsidR="00221511" w:rsidRPr="00221511" w:rsidRDefault="00221511" w:rsidP="00221511">
      <w:pPr>
        <w:rPr>
          <w:rFonts w:ascii="Times New Roman" w:eastAsia="Times New Roman" w:hAnsi="Times New Roman" w:cs="Times New Roman"/>
          <w:color w:val="000000"/>
          <w:lang w:eastAsia="en-GB"/>
        </w:rPr>
      </w:pPr>
      <w:proofErr w:type="spellStart"/>
      <w:r w:rsidRPr="00221511">
        <w:rPr>
          <w:rFonts w:ascii="Arial" w:eastAsia="Times New Roman" w:hAnsi="Arial" w:cs="Arial"/>
          <w:color w:val="000000"/>
          <w:sz w:val="20"/>
          <w:szCs w:val="20"/>
          <w:lang w:eastAsia="en-GB"/>
        </w:rPr>
        <w:t>Antelis</w:t>
      </w:r>
      <w:proofErr w:type="spellEnd"/>
      <w:r w:rsidRPr="00221511">
        <w:rPr>
          <w:rFonts w:ascii="Arial" w:eastAsia="Times New Roman" w:hAnsi="Arial" w:cs="Arial"/>
          <w:color w:val="000000"/>
          <w:sz w:val="20"/>
          <w:szCs w:val="20"/>
          <w:lang w:eastAsia="en-GB"/>
        </w:rPr>
        <w:t xml:space="preserve"> et al. 2021</w:t>
      </w:r>
    </w:p>
    <w:p w14:paraId="13637F94" w14:textId="77777777" w:rsidR="00221511" w:rsidRPr="00221511" w:rsidRDefault="00221511" w:rsidP="00221511">
      <w:pPr>
        <w:rPr>
          <w:rFonts w:ascii="Times New Roman" w:eastAsia="Times New Roman" w:hAnsi="Times New Roman" w:cs="Times New Roman"/>
          <w:color w:val="000000"/>
          <w:lang w:eastAsia="en-GB"/>
        </w:rPr>
      </w:pPr>
    </w:p>
    <w:p w14:paraId="6B221386"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 xml:space="preserve">Their method is based on supervised machine learning (ML) using the coherent </w:t>
      </w:r>
      <w:proofErr w:type="spellStart"/>
      <w:r w:rsidRPr="00221511">
        <w:rPr>
          <w:rFonts w:ascii="Arial" w:eastAsia="Times New Roman" w:hAnsi="Arial" w:cs="Arial"/>
          <w:color w:val="000000"/>
          <w:sz w:val="20"/>
          <w:szCs w:val="20"/>
          <w:lang w:eastAsia="en-GB"/>
        </w:rPr>
        <w:t>WaveBurst</w:t>
      </w:r>
      <w:proofErr w:type="spellEnd"/>
      <w:r w:rsidRPr="00221511">
        <w:rPr>
          <w:rFonts w:ascii="Arial" w:eastAsia="Times New Roman" w:hAnsi="Arial" w:cs="Arial"/>
          <w:color w:val="000000"/>
          <w:sz w:val="20"/>
          <w:szCs w:val="20"/>
          <w:lang w:eastAsia="en-GB"/>
        </w:rPr>
        <w:t xml:space="preserve"> (</w:t>
      </w:r>
      <w:proofErr w:type="spellStart"/>
      <w:r w:rsidRPr="00221511">
        <w:rPr>
          <w:rFonts w:ascii="Arial" w:eastAsia="Times New Roman" w:hAnsi="Arial" w:cs="Arial"/>
          <w:color w:val="000000"/>
          <w:sz w:val="20"/>
          <w:szCs w:val="20"/>
          <w:lang w:eastAsia="en-GB"/>
        </w:rPr>
        <w:t>cWB</w:t>
      </w:r>
      <w:proofErr w:type="spellEnd"/>
      <w:r w:rsidRPr="00221511">
        <w:rPr>
          <w:rFonts w:ascii="Arial" w:eastAsia="Times New Roman" w:hAnsi="Arial" w:cs="Arial"/>
          <w:color w:val="000000"/>
          <w:sz w:val="20"/>
          <w:szCs w:val="20"/>
          <w:lang w:eastAsia="en-GB"/>
        </w:rPr>
        <w:t>) pipeline.</w:t>
      </w:r>
    </w:p>
    <w:p w14:paraId="1553F5D1" w14:textId="77777777" w:rsidR="00221511" w:rsidRPr="00221511" w:rsidRDefault="00221511" w:rsidP="00221511">
      <w:pPr>
        <w:numPr>
          <w:ilvl w:val="0"/>
          <w:numId w:val="1"/>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The ML model discriminates noise from signal events using as features a set of reconstruction parameters provided by </w:t>
      </w:r>
      <w:proofErr w:type="spellStart"/>
      <w:r w:rsidRPr="00221511">
        <w:rPr>
          <w:rFonts w:ascii="Arial" w:eastAsia="Times New Roman" w:hAnsi="Arial" w:cs="Arial"/>
          <w:i/>
          <w:iCs/>
          <w:color w:val="000000"/>
          <w:sz w:val="20"/>
          <w:szCs w:val="20"/>
          <w:lang w:eastAsia="en-GB"/>
        </w:rPr>
        <w:t>cWB</w:t>
      </w:r>
      <w:proofErr w:type="spellEnd"/>
      <w:r w:rsidRPr="00221511">
        <w:rPr>
          <w:rFonts w:ascii="Arial" w:eastAsia="Times New Roman" w:hAnsi="Arial" w:cs="Arial"/>
          <w:i/>
          <w:iCs/>
          <w:color w:val="000000"/>
          <w:sz w:val="20"/>
          <w:szCs w:val="20"/>
          <w:lang w:eastAsia="en-GB"/>
        </w:rPr>
        <w:t xml:space="preserve"> … such as duration and central frequency …</w:t>
      </w:r>
    </w:p>
    <w:p w14:paraId="510A0966" w14:textId="77777777" w:rsidR="00221511" w:rsidRPr="00221511" w:rsidRDefault="00221511" w:rsidP="00221511">
      <w:pPr>
        <w:numPr>
          <w:ilvl w:val="0"/>
          <w:numId w:val="1"/>
        </w:numPr>
        <w:textAlignment w:val="baseline"/>
        <w:rPr>
          <w:rFonts w:ascii="Arial" w:eastAsia="Times New Roman" w:hAnsi="Arial" w:cs="Arial"/>
          <w:i/>
          <w:iCs/>
          <w:color w:val="000000"/>
          <w:sz w:val="20"/>
          <w:szCs w:val="20"/>
          <w:lang w:eastAsia="en-GB"/>
        </w:rPr>
      </w:pPr>
      <w:proofErr w:type="spellStart"/>
      <w:r w:rsidRPr="00221511">
        <w:rPr>
          <w:rFonts w:ascii="Arial" w:eastAsia="Times New Roman" w:hAnsi="Arial" w:cs="Arial"/>
          <w:b/>
          <w:bCs/>
          <w:i/>
          <w:iCs/>
          <w:color w:val="000000"/>
          <w:sz w:val="20"/>
          <w:szCs w:val="20"/>
          <w:lang w:eastAsia="en-GB"/>
        </w:rPr>
        <w:t>cWB</w:t>
      </w:r>
      <w:proofErr w:type="spellEnd"/>
      <w:r w:rsidRPr="00221511">
        <w:rPr>
          <w:rFonts w:ascii="Arial" w:eastAsia="Times New Roman" w:hAnsi="Arial" w:cs="Arial"/>
          <w:b/>
          <w:bCs/>
          <w:i/>
          <w:iCs/>
          <w:color w:val="000000"/>
          <w:sz w:val="20"/>
          <w:szCs w:val="20"/>
          <w:lang w:eastAsia="en-GB"/>
        </w:rPr>
        <w:t xml:space="preserve"> will play a critical role in the detection of </w:t>
      </w:r>
      <w:proofErr w:type="spellStart"/>
      <w:r w:rsidRPr="00221511">
        <w:rPr>
          <w:rFonts w:ascii="Arial" w:eastAsia="Times New Roman" w:hAnsi="Arial" w:cs="Arial"/>
          <w:b/>
          <w:bCs/>
          <w:i/>
          <w:iCs/>
          <w:color w:val="000000"/>
          <w:sz w:val="20"/>
          <w:szCs w:val="20"/>
          <w:lang w:eastAsia="en-GB"/>
        </w:rPr>
        <w:t>CCSNe</w:t>
      </w:r>
      <w:proofErr w:type="spellEnd"/>
      <w:r w:rsidRPr="00221511">
        <w:rPr>
          <w:rFonts w:ascii="Arial" w:eastAsia="Times New Roman" w:hAnsi="Arial" w:cs="Arial"/>
          <w:b/>
          <w:bCs/>
          <w:i/>
          <w:iCs/>
          <w:color w:val="000000"/>
          <w:sz w:val="20"/>
          <w:szCs w:val="20"/>
          <w:lang w:eastAsia="en-GB"/>
        </w:rPr>
        <w:t xml:space="preserve"> GWs</w:t>
      </w:r>
      <w:r w:rsidRPr="00221511">
        <w:rPr>
          <w:rFonts w:ascii="Arial" w:eastAsia="Times New Roman" w:hAnsi="Arial" w:cs="Arial"/>
          <w:i/>
          <w:iCs/>
          <w:color w:val="000000"/>
          <w:sz w:val="20"/>
          <w:szCs w:val="20"/>
          <w:lang w:eastAsia="en-GB"/>
        </w:rPr>
        <w:t xml:space="preserve"> in the upcoming fourth and fifth observing runs (O4 and O5) with the LIGO, VIRGO, and KAGRA (LVK) network.</w:t>
      </w:r>
    </w:p>
    <w:p w14:paraId="091769EC" w14:textId="77777777" w:rsidR="00221511" w:rsidRPr="00221511" w:rsidRDefault="00221511" w:rsidP="00221511">
      <w:pPr>
        <w:numPr>
          <w:ilvl w:val="0"/>
          <w:numId w:val="1"/>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this paper investigates the benefits of supervised ML as a follow-up method of </w:t>
      </w:r>
      <w:proofErr w:type="spellStart"/>
      <w:r w:rsidRPr="00221511">
        <w:rPr>
          <w:rFonts w:ascii="Arial" w:eastAsia="Times New Roman" w:hAnsi="Arial" w:cs="Arial"/>
          <w:i/>
          <w:iCs/>
          <w:color w:val="000000"/>
          <w:sz w:val="20"/>
          <w:szCs w:val="20"/>
          <w:lang w:eastAsia="en-GB"/>
        </w:rPr>
        <w:t>cWB</w:t>
      </w:r>
      <w:proofErr w:type="spellEnd"/>
      <w:r w:rsidRPr="00221511">
        <w:rPr>
          <w:rFonts w:ascii="Arial" w:eastAsia="Times New Roman" w:hAnsi="Arial" w:cs="Arial"/>
          <w:i/>
          <w:iCs/>
          <w:color w:val="000000"/>
          <w:sz w:val="20"/>
          <w:szCs w:val="20"/>
          <w:lang w:eastAsia="en-GB"/>
        </w:rPr>
        <w:t xml:space="preserve"> that discriminates between noise and signal events in searches of GWs from </w:t>
      </w:r>
      <w:proofErr w:type="spellStart"/>
      <w:r w:rsidRPr="00221511">
        <w:rPr>
          <w:rFonts w:ascii="Arial" w:eastAsia="Times New Roman" w:hAnsi="Arial" w:cs="Arial"/>
          <w:i/>
          <w:iCs/>
          <w:color w:val="000000"/>
          <w:sz w:val="20"/>
          <w:szCs w:val="20"/>
          <w:lang w:eastAsia="en-GB"/>
        </w:rPr>
        <w:t>CCSNe</w:t>
      </w:r>
      <w:proofErr w:type="spellEnd"/>
      <w:r w:rsidRPr="00221511">
        <w:rPr>
          <w:rFonts w:ascii="Arial" w:eastAsia="Times New Roman" w:hAnsi="Arial" w:cs="Arial"/>
          <w:i/>
          <w:iCs/>
          <w:color w:val="000000"/>
          <w:sz w:val="20"/>
          <w:szCs w:val="20"/>
          <w:lang w:eastAsia="en-GB"/>
        </w:rPr>
        <w:t>.</w:t>
      </w:r>
    </w:p>
    <w:p w14:paraId="62472A5F" w14:textId="77777777" w:rsidR="00221511" w:rsidRPr="00221511" w:rsidRDefault="00221511" w:rsidP="00221511">
      <w:pPr>
        <w:numPr>
          <w:ilvl w:val="1"/>
          <w:numId w:val="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used the supervised classification models linear discriminant analysis (LDA) and support vector machines (SVM).</w:t>
      </w:r>
    </w:p>
    <w:p w14:paraId="5F315BB9" w14:textId="77777777" w:rsidR="00221511" w:rsidRPr="00221511" w:rsidRDefault="00221511" w:rsidP="00221511">
      <w:pPr>
        <w:numPr>
          <w:ilvl w:val="1"/>
          <w:numId w:val="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The classifier is a computational model that takes as input a vector of features extracted from a </w:t>
      </w:r>
      <w:proofErr w:type="spellStart"/>
      <w:r w:rsidRPr="00221511">
        <w:rPr>
          <w:rFonts w:ascii="Arial" w:eastAsia="Times New Roman" w:hAnsi="Arial" w:cs="Arial"/>
          <w:i/>
          <w:iCs/>
          <w:color w:val="000000"/>
          <w:sz w:val="20"/>
          <w:szCs w:val="20"/>
          <w:lang w:eastAsia="en-GB"/>
        </w:rPr>
        <w:t>cWB</w:t>
      </w:r>
      <w:proofErr w:type="spellEnd"/>
      <w:r w:rsidRPr="00221511">
        <w:rPr>
          <w:rFonts w:ascii="Arial" w:eastAsia="Times New Roman" w:hAnsi="Arial" w:cs="Arial"/>
          <w:i/>
          <w:iCs/>
          <w:color w:val="000000"/>
          <w:sz w:val="20"/>
          <w:szCs w:val="20"/>
          <w:lang w:eastAsia="en-GB"/>
        </w:rPr>
        <w:t xml:space="preserve"> event, and assigns to it one class label indication “noise” or “signal”.</w:t>
      </w:r>
    </w:p>
    <w:p w14:paraId="0398A08D" w14:textId="77777777" w:rsidR="00221511" w:rsidRPr="00221511" w:rsidRDefault="00221511" w:rsidP="00221511">
      <w:pPr>
        <w:rPr>
          <w:rFonts w:ascii="Times New Roman" w:eastAsia="Times New Roman" w:hAnsi="Times New Roman" w:cs="Times New Roman"/>
          <w:color w:val="000000"/>
          <w:lang w:eastAsia="en-GB"/>
        </w:rPr>
      </w:pPr>
    </w:p>
    <w:p w14:paraId="1153FA9F"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Existing method for detecting GW from coalescing binary systems.</w:t>
      </w:r>
    </w:p>
    <w:p w14:paraId="5DC25E7B" w14:textId="77777777" w:rsidR="00221511" w:rsidRPr="00221511" w:rsidRDefault="00221511" w:rsidP="00221511">
      <w:pPr>
        <w:numPr>
          <w:ilvl w:val="0"/>
          <w:numId w:val="3"/>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In the case of GWs generated by binary black holes (BBH) and binary neutron stars (BNS), the existing algorithms benefits from having highly deterministic signal models, and thus, searches are based on match-filtering detector strain data with available template signals…</w:t>
      </w:r>
    </w:p>
    <w:p w14:paraId="04AF81C8" w14:textId="77777777" w:rsidR="00221511" w:rsidRPr="00221511" w:rsidRDefault="00221511" w:rsidP="00221511">
      <w:pPr>
        <w:rPr>
          <w:rFonts w:ascii="Times New Roman" w:eastAsia="Times New Roman" w:hAnsi="Times New Roman" w:cs="Times New Roman"/>
          <w:color w:val="000000"/>
          <w:lang w:eastAsia="en-GB"/>
        </w:rPr>
      </w:pPr>
    </w:p>
    <w:p w14:paraId="5C129B1D"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Will we implement an algorithm that considers multiple detectors as part of a network?</w:t>
      </w:r>
    </w:p>
    <w:p w14:paraId="50D58FFC" w14:textId="77777777" w:rsidR="00221511" w:rsidRPr="00221511" w:rsidRDefault="00221511" w:rsidP="00221511">
      <w:pPr>
        <w:numPr>
          <w:ilvl w:val="0"/>
          <w:numId w:val="4"/>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With more than one detector, the data from one detector is shifted with respect to the other in a time length that has to be longer than the GW travel time between detectors …</w:t>
      </w:r>
    </w:p>
    <w:p w14:paraId="2C019854" w14:textId="77777777" w:rsidR="00221511" w:rsidRPr="00221511" w:rsidRDefault="00221511" w:rsidP="00221511">
      <w:pPr>
        <w:numPr>
          <w:ilvl w:val="0"/>
          <w:numId w:val="4"/>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results shows that classification performance … is higher for the two detector network.</w:t>
      </w:r>
    </w:p>
    <w:p w14:paraId="543DA9ED" w14:textId="77777777" w:rsidR="00221511" w:rsidRPr="00221511" w:rsidRDefault="00221511" w:rsidP="00221511">
      <w:pPr>
        <w:rPr>
          <w:rFonts w:ascii="Times New Roman" w:eastAsia="Times New Roman" w:hAnsi="Times New Roman" w:cs="Times New Roman"/>
          <w:color w:val="000000"/>
          <w:lang w:eastAsia="en-GB"/>
        </w:rPr>
      </w:pPr>
    </w:p>
    <w:p w14:paraId="5CACDA03"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Different combinations for embedding signal into noise.</w:t>
      </w:r>
    </w:p>
    <w:p w14:paraId="6E349B06" w14:textId="77777777" w:rsidR="00221511" w:rsidRPr="00221511" w:rsidRDefault="00221511" w:rsidP="00221511">
      <w:pPr>
        <w:numPr>
          <w:ilvl w:val="0"/>
          <w:numId w:val="5"/>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waveforms are systematically added into detector noise data, rescaled to different amplitudes corresponding to diverse source distances, and at different time delays between detectors corresponding to diverse source sky locations.</w:t>
      </w:r>
    </w:p>
    <w:p w14:paraId="732C31A2" w14:textId="77777777" w:rsidR="00221511" w:rsidRPr="00221511" w:rsidRDefault="00221511" w:rsidP="00221511">
      <w:pPr>
        <w:numPr>
          <w:ilvl w:val="1"/>
          <w:numId w:val="6"/>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All simulation analyses were done at different source distances from 0.1 up to 10kpc.</w:t>
      </w:r>
    </w:p>
    <w:p w14:paraId="017908D2" w14:textId="77777777" w:rsidR="00221511" w:rsidRPr="00221511" w:rsidRDefault="00221511" w:rsidP="00221511">
      <w:pPr>
        <w:rPr>
          <w:rFonts w:ascii="Times New Roman" w:eastAsia="Times New Roman" w:hAnsi="Times New Roman" w:cs="Times New Roman"/>
          <w:color w:val="000000"/>
          <w:lang w:eastAsia="en-GB"/>
        </w:rPr>
      </w:pPr>
    </w:p>
    <w:p w14:paraId="1B54023C"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 xml:space="preserve">The set of reconstruction parameters as features provided by </w:t>
      </w:r>
      <w:proofErr w:type="spellStart"/>
      <w:r w:rsidRPr="00221511">
        <w:rPr>
          <w:rFonts w:ascii="Arial" w:eastAsia="Times New Roman" w:hAnsi="Arial" w:cs="Arial"/>
          <w:color w:val="000000"/>
          <w:sz w:val="20"/>
          <w:szCs w:val="20"/>
          <w:lang w:eastAsia="en-GB"/>
        </w:rPr>
        <w:t>cWB</w:t>
      </w:r>
      <w:proofErr w:type="spellEnd"/>
      <w:r w:rsidRPr="00221511">
        <w:rPr>
          <w:rFonts w:ascii="Arial" w:eastAsia="Times New Roman" w:hAnsi="Arial" w:cs="Arial"/>
          <w:color w:val="000000"/>
          <w:sz w:val="20"/>
          <w:szCs w:val="20"/>
          <w:lang w:eastAsia="en-GB"/>
        </w:rPr>
        <w:t>.</w:t>
      </w:r>
    </w:p>
    <w:p w14:paraId="00E67624" w14:textId="77777777" w:rsidR="00221511" w:rsidRPr="00221511" w:rsidRDefault="00221511" w:rsidP="00221511">
      <w:pPr>
        <w:numPr>
          <w:ilvl w:val="0"/>
          <w:numId w:val="7"/>
        </w:numPr>
        <w:textAlignment w:val="baseline"/>
        <w:rPr>
          <w:rFonts w:ascii="Arial" w:eastAsia="Times New Roman" w:hAnsi="Arial" w:cs="Arial"/>
          <w:b/>
          <w:bCs/>
          <w:i/>
          <w:iCs/>
          <w:color w:val="000000"/>
          <w:sz w:val="20"/>
          <w:szCs w:val="20"/>
          <w:lang w:eastAsia="en-GB"/>
        </w:rPr>
      </w:pPr>
      <w:r w:rsidRPr="00221511">
        <w:rPr>
          <w:rFonts w:ascii="Arial" w:eastAsia="Times New Roman" w:hAnsi="Arial" w:cs="Arial"/>
          <w:i/>
          <w:iCs/>
          <w:color w:val="000000"/>
          <w:sz w:val="20"/>
          <w:szCs w:val="20"/>
          <w:lang w:eastAsia="en-GB"/>
        </w:rPr>
        <w:t xml:space="preserve">: </w:t>
      </w:r>
      <w:proofErr w:type="spellStart"/>
      <w:r w:rsidRPr="00221511">
        <w:rPr>
          <w:rFonts w:ascii="Arial" w:eastAsia="Times New Roman" w:hAnsi="Arial" w:cs="Arial"/>
          <w:i/>
          <w:iCs/>
          <w:color w:val="000000"/>
          <w:sz w:val="20"/>
          <w:szCs w:val="20"/>
          <w:lang w:eastAsia="en-GB"/>
        </w:rPr>
        <w:t>cWB</w:t>
      </w:r>
      <w:proofErr w:type="spellEnd"/>
      <w:r w:rsidRPr="00221511">
        <w:rPr>
          <w:rFonts w:ascii="Arial" w:eastAsia="Times New Roman" w:hAnsi="Arial" w:cs="Arial"/>
          <w:i/>
          <w:iCs/>
          <w:color w:val="000000"/>
          <w:sz w:val="20"/>
          <w:szCs w:val="20"/>
          <w:lang w:eastAsia="en-GB"/>
        </w:rPr>
        <w:t xml:space="preserve"> detection statistic.</w:t>
      </w:r>
    </w:p>
    <w:p w14:paraId="244F06DA" w14:textId="77777777" w:rsidR="00221511" w:rsidRPr="00221511" w:rsidRDefault="00221511" w:rsidP="00221511">
      <w:pPr>
        <w:numPr>
          <w:ilvl w:val="0"/>
          <w:numId w:val="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Volume: number of time-frequency pixels composing the event.</w:t>
      </w:r>
    </w:p>
    <w:p w14:paraId="06C6AB22" w14:textId="77777777" w:rsidR="00221511" w:rsidRPr="00221511" w:rsidRDefault="00221511" w:rsidP="00221511">
      <w:pPr>
        <w:numPr>
          <w:ilvl w:val="0"/>
          <w:numId w:val="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Duration 1 and Duration 2: time length of the event computed from the energy-weighted and from the reconstructed waveform.</w:t>
      </w:r>
    </w:p>
    <w:p w14:paraId="0E9FFB17" w14:textId="77777777" w:rsidR="00221511" w:rsidRPr="00221511" w:rsidRDefault="00221511" w:rsidP="00221511">
      <w:pPr>
        <w:numPr>
          <w:ilvl w:val="0"/>
          <w:numId w:val="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Frequency 0 and Frequency 1: central frequency of the event computed from the energy-weighted and from the reconstructed waveform.</w:t>
      </w:r>
    </w:p>
    <w:p w14:paraId="2A705CA0" w14:textId="77777777" w:rsidR="00221511" w:rsidRPr="00221511" w:rsidRDefault="00221511" w:rsidP="00221511">
      <w:pPr>
        <w:numPr>
          <w:ilvl w:val="0"/>
          <w:numId w:val="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Low and High: minimum and maximum frequency of the time-frequency map pixels.</w:t>
      </w:r>
    </w:p>
    <w:p w14:paraId="339E339A" w14:textId="77777777" w:rsidR="00221511" w:rsidRPr="00221511" w:rsidRDefault="00221511" w:rsidP="00221511">
      <w:pPr>
        <w:numPr>
          <w:ilvl w:val="0"/>
          <w:numId w:val="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Bandwidth 1 and Bandwidth 2: bandwidth estimated from the energy–weighted and from the time-frequency map.</w:t>
      </w:r>
    </w:p>
    <w:p w14:paraId="572E6DBD" w14:textId="77777777" w:rsidR="00221511" w:rsidRPr="00221511" w:rsidRDefault="00221511" w:rsidP="00221511">
      <w:pPr>
        <w:numPr>
          <w:ilvl w:val="0"/>
          <w:numId w:val="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Norm: effective number of time-frequency resolutions used for GW reconstruction.</w:t>
      </w:r>
    </w:p>
    <w:p w14:paraId="2B34E0D9" w14:textId="77777777" w:rsidR="00221511" w:rsidRPr="00221511" w:rsidRDefault="00221511" w:rsidP="00221511">
      <w:pPr>
        <w:rPr>
          <w:rFonts w:ascii="Times New Roman" w:eastAsia="Times New Roman" w:hAnsi="Times New Roman" w:cs="Times New Roman"/>
          <w:color w:val="000000"/>
          <w:lang w:eastAsia="en-GB"/>
        </w:rPr>
      </w:pPr>
    </w:p>
    <w:p w14:paraId="26A2C1F8"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The Support Vector Machine - Radial Basis Function classifier had the lowest signal loss.</w:t>
      </w:r>
    </w:p>
    <w:p w14:paraId="4CF81877" w14:textId="77777777" w:rsidR="00221511" w:rsidRPr="00221511" w:rsidRDefault="00221511" w:rsidP="00221511">
      <w:pPr>
        <w:numPr>
          <w:ilvl w:val="0"/>
          <w:numId w:val="8"/>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results indicated a consistent superior performance with the support vector machine with radial basis function as kernel (SVMR). This model provides non-linear separation surfaces allowing to account for non-linearities in the feature space.</w:t>
      </w:r>
    </w:p>
    <w:p w14:paraId="64CF711C" w14:textId="77777777" w:rsidR="00221511" w:rsidRPr="00221511" w:rsidRDefault="00221511" w:rsidP="00221511">
      <w:pPr>
        <w:rPr>
          <w:rFonts w:ascii="Times New Roman" w:eastAsia="Times New Roman" w:hAnsi="Times New Roman" w:cs="Times New Roman"/>
          <w:color w:val="000000"/>
          <w:lang w:eastAsia="en-GB"/>
        </w:rPr>
      </w:pPr>
    </w:p>
    <w:p w14:paraId="05331DE3"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Does this mean 50% of data points are noise/signal?</w:t>
      </w:r>
    </w:p>
    <w:p w14:paraId="150E315C" w14:textId="77777777" w:rsidR="00221511" w:rsidRPr="00221511" w:rsidRDefault="00221511" w:rsidP="00221511">
      <w:pPr>
        <w:numPr>
          <w:ilvl w:val="0"/>
          <w:numId w:val="9"/>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it is important to indicate that the training data in all analyses was always balanced, hence, there is an equal probability for each class (noise and signal).</w:t>
      </w:r>
    </w:p>
    <w:p w14:paraId="5C884A1F" w14:textId="77777777" w:rsidR="00221511" w:rsidRPr="00221511" w:rsidRDefault="00221511" w:rsidP="00221511">
      <w:pPr>
        <w:spacing w:after="240"/>
        <w:rPr>
          <w:rFonts w:ascii="Times New Roman" w:eastAsia="Times New Roman" w:hAnsi="Times New Roman" w:cs="Times New Roman"/>
          <w:color w:val="000000"/>
          <w:lang w:eastAsia="en-GB"/>
        </w:rPr>
      </w:pPr>
    </w:p>
    <w:p w14:paraId="73906DD6"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b/>
          <w:bCs/>
          <w:color w:val="000000"/>
          <w:sz w:val="20"/>
          <w:szCs w:val="20"/>
          <w:lang w:eastAsia="en-GB"/>
        </w:rPr>
        <w:t>Gravitational Waves: A statistical autopsy of a black hole merger</w:t>
      </w:r>
    </w:p>
    <w:p w14:paraId="06D29E23"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Meyer et al. 2016</w:t>
      </w:r>
    </w:p>
    <w:p w14:paraId="59094DB3" w14:textId="77777777" w:rsidR="00221511" w:rsidRPr="00221511" w:rsidRDefault="00221511" w:rsidP="00221511">
      <w:pPr>
        <w:rPr>
          <w:rFonts w:ascii="Times New Roman" w:eastAsia="Times New Roman" w:hAnsi="Times New Roman" w:cs="Times New Roman"/>
          <w:color w:val="000000"/>
          <w:lang w:eastAsia="en-GB"/>
        </w:rPr>
      </w:pPr>
    </w:p>
    <w:p w14:paraId="54F6B394"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Detection methods. They were able to produce template waveforms by match–filtering against all possible parameters combinations.</w:t>
      </w:r>
    </w:p>
    <w:p w14:paraId="17540FA8" w14:textId="77777777" w:rsidR="00221511" w:rsidRPr="00221511" w:rsidRDefault="00221511" w:rsidP="00221511">
      <w:pPr>
        <w:numPr>
          <w:ilvl w:val="0"/>
          <w:numId w:val="10"/>
        </w:numPr>
        <w:textAlignment w:val="baseline"/>
        <w:rPr>
          <w:rFonts w:ascii="Arial" w:eastAsia="Times New Roman" w:hAnsi="Arial" w:cs="Arial"/>
          <w:color w:val="000000"/>
          <w:sz w:val="20"/>
          <w:szCs w:val="20"/>
          <w:lang w:eastAsia="en-GB"/>
        </w:rPr>
      </w:pPr>
      <w:r w:rsidRPr="00221511">
        <w:rPr>
          <w:rFonts w:ascii="Arial" w:eastAsia="Times New Roman" w:hAnsi="Arial" w:cs="Arial"/>
          <w:i/>
          <w:iCs/>
          <w:color w:val="000000"/>
          <w:sz w:val="20"/>
          <w:szCs w:val="20"/>
          <w:lang w:eastAsia="en-GB"/>
        </w:rPr>
        <w:t>… frequentist chi-square test statistics were used to confirm the detection of a gravitational-wave signal and to calculate an (exceedingly small) false alarm probability of less than 2x10^-7.</w:t>
      </w:r>
    </w:p>
    <w:p w14:paraId="0EE9602C" w14:textId="77777777" w:rsidR="00221511" w:rsidRPr="00221511" w:rsidRDefault="00221511" w:rsidP="00221511">
      <w:pPr>
        <w:numPr>
          <w:ilvl w:val="0"/>
          <w:numId w:val="10"/>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ignore certain characteristics … effectively discretizing the parameter space into a grid of parameter combinations and trying all resulting 250,000 template waveforms in a </w:t>
      </w:r>
      <w:r w:rsidRPr="00221511">
        <w:rPr>
          <w:rFonts w:ascii="Arial" w:eastAsia="Times New Roman" w:hAnsi="Arial" w:cs="Arial"/>
          <w:b/>
          <w:bCs/>
          <w:i/>
          <w:iCs/>
          <w:color w:val="000000"/>
          <w:sz w:val="20"/>
          <w:szCs w:val="20"/>
          <w:lang w:eastAsia="en-GB"/>
        </w:rPr>
        <w:t>matched-filter search procedure</w:t>
      </w:r>
      <w:r w:rsidRPr="00221511">
        <w:rPr>
          <w:rFonts w:ascii="Arial" w:eastAsia="Times New Roman" w:hAnsi="Arial" w:cs="Arial"/>
          <w:i/>
          <w:iCs/>
          <w:color w:val="000000"/>
          <w:sz w:val="20"/>
          <w:szCs w:val="20"/>
          <w:lang w:eastAsia="en-GB"/>
        </w:rPr>
        <w:t xml:space="preserve"> to check whether the observed waveform is close to any of the templates.</w:t>
      </w:r>
    </w:p>
    <w:p w14:paraId="2A1B3E0B" w14:textId="77777777" w:rsidR="00221511" w:rsidRPr="00221511" w:rsidRDefault="00221511" w:rsidP="00221511">
      <w:pPr>
        <w:numPr>
          <w:ilvl w:val="0"/>
          <w:numId w:val="10"/>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The detection methods were tested through a “blind injection challenge” in which a synthetic coalescing binary signal was added…</w:t>
      </w:r>
    </w:p>
    <w:p w14:paraId="7227FF77" w14:textId="77777777" w:rsidR="00221511" w:rsidRPr="00221511" w:rsidRDefault="00221511" w:rsidP="00221511">
      <w:pPr>
        <w:rPr>
          <w:rFonts w:ascii="Times New Roman" w:eastAsia="Times New Roman" w:hAnsi="Times New Roman" w:cs="Times New Roman"/>
          <w:color w:val="000000"/>
          <w:lang w:eastAsia="en-GB"/>
        </w:rPr>
      </w:pPr>
    </w:p>
    <w:p w14:paraId="03805F69"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 xml:space="preserve">Einstein’s general theory of relativity predicts the shape of a waveform from two merging black holes, which serves as a good comparison for the observed signal. This theory does not predict the shape of a waveform from </w:t>
      </w:r>
      <w:proofErr w:type="spellStart"/>
      <w:r w:rsidRPr="00221511">
        <w:rPr>
          <w:rFonts w:ascii="Arial" w:eastAsia="Times New Roman" w:hAnsi="Arial" w:cs="Arial"/>
          <w:color w:val="000000"/>
          <w:sz w:val="20"/>
          <w:szCs w:val="20"/>
          <w:lang w:eastAsia="en-GB"/>
        </w:rPr>
        <w:t>CCSNe</w:t>
      </w:r>
      <w:proofErr w:type="spellEnd"/>
      <w:r w:rsidRPr="00221511">
        <w:rPr>
          <w:rFonts w:ascii="Arial" w:eastAsia="Times New Roman" w:hAnsi="Arial" w:cs="Arial"/>
          <w:color w:val="000000"/>
          <w:sz w:val="20"/>
          <w:szCs w:val="20"/>
          <w:lang w:eastAsia="en-GB"/>
        </w:rPr>
        <w:t xml:space="preserve">. We then have to investigate and make some prior assumptions about the likely parameters of </w:t>
      </w:r>
      <w:proofErr w:type="spellStart"/>
      <w:r w:rsidRPr="00221511">
        <w:rPr>
          <w:rFonts w:ascii="Arial" w:eastAsia="Times New Roman" w:hAnsi="Arial" w:cs="Arial"/>
          <w:color w:val="000000"/>
          <w:sz w:val="20"/>
          <w:szCs w:val="20"/>
          <w:lang w:eastAsia="en-GB"/>
        </w:rPr>
        <w:t>CCSNe</w:t>
      </w:r>
      <w:proofErr w:type="spellEnd"/>
      <w:r w:rsidRPr="00221511">
        <w:rPr>
          <w:rFonts w:ascii="Arial" w:eastAsia="Times New Roman" w:hAnsi="Arial" w:cs="Arial"/>
          <w:color w:val="000000"/>
          <w:sz w:val="20"/>
          <w:szCs w:val="20"/>
          <w:lang w:eastAsia="en-GB"/>
        </w:rPr>
        <w:t>.</w:t>
      </w:r>
    </w:p>
    <w:p w14:paraId="6ED8F743" w14:textId="77777777" w:rsidR="00221511" w:rsidRPr="00221511" w:rsidRDefault="00221511" w:rsidP="00221511">
      <w:pPr>
        <w:numPr>
          <w:ilvl w:val="0"/>
          <w:numId w:val="11"/>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two orbiting objects slowly spiral together because they lose energy from the emission of gravitational waves. As the two objects approach one another, the frequency and amplitude of the emitted gravitational waves increases. If the objects are black holes, they form a single perturbed black hole when they finally merge, which then emits gravitational waves at a constant frequency and exponentially damped amplitude.</w:t>
      </w:r>
    </w:p>
    <w:p w14:paraId="1492C76B" w14:textId="77777777" w:rsidR="00221511" w:rsidRPr="00221511" w:rsidRDefault="00221511" w:rsidP="00221511">
      <w:pPr>
        <w:spacing w:after="240"/>
        <w:rPr>
          <w:rFonts w:ascii="Times New Roman" w:eastAsia="Times New Roman" w:hAnsi="Times New Roman" w:cs="Times New Roman"/>
          <w:color w:val="000000"/>
          <w:lang w:eastAsia="en-GB"/>
        </w:rPr>
      </w:pPr>
    </w:p>
    <w:p w14:paraId="5DF913EF"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b/>
          <w:bCs/>
          <w:color w:val="000000"/>
          <w:sz w:val="20"/>
          <w:szCs w:val="20"/>
          <w:lang w:eastAsia="en-GB"/>
        </w:rPr>
        <w:t xml:space="preserve">Inference of </w:t>
      </w:r>
      <w:proofErr w:type="spellStart"/>
      <w:r w:rsidRPr="00221511">
        <w:rPr>
          <w:rFonts w:ascii="Arial" w:eastAsia="Times New Roman" w:hAnsi="Arial" w:cs="Arial"/>
          <w:b/>
          <w:bCs/>
          <w:color w:val="000000"/>
          <w:sz w:val="20"/>
          <w:szCs w:val="20"/>
          <w:lang w:eastAsia="en-GB"/>
        </w:rPr>
        <w:t>protoneutron</w:t>
      </w:r>
      <w:proofErr w:type="spellEnd"/>
      <w:r w:rsidRPr="00221511">
        <w:rPr>
          <w:rFonts w:ascii="Arial" w:eastAsia="Times New Roman" w:hAnsi="Arial" w:cs="Arial"/>
          <w:b/>
          <w:bCs/>
          <w:color w:val="000000"/>
          <w:sz w:val="20"/>
          <w:szCs w:val="20"/>
          <w:lang w:eastAsia="en-GB"/>
        </w:rPr>
        <w:t xml:space="preserve"> star properties from gravitational-wave data in core-collapse supernovae</w:t>
      </w:r>
    </w:p>
    <w:p w14:paraId="377E9D47" w14:textId="77777777" w:rsidR="00221511" w:rsidRPr="00221511" w:rsidRDefault="00221511" w:rsidP="00221511">
      <w:pPr>
        <w:rPr>
          <w:rFonts w:ascii="Times New Roman" w:eastAsia="Times New Roman" w:hAnsi="Times New Roman" w:cs="Times New Roman"/>
          <w:color w:val="000000"/>
          <w:lang w:eastAsia="en-GB"/>
        </w:rPr>
      </w:pPr>
      <w:proofErr w:type="spellStart"/>
      <w:r w:rsidRPr="00221511">
        <w:rPr>
          <w:rFonts w:ascii="Arial" w:eastAsia="Times New Roman" w:hAnsi="Arial" w:cs="Arial"/>
          <w:color w:val="000000"/>
          <w:sz w:val="20"/>
          <w:szCs w:val="20"/>
          <w:lang w:eastAsia="en-GB"/>
        </w:rPr>
        <w:t>Bizouard</w:t>
      </w:r>
      <w:proofErr w:type="spellEnd"/>
      <w:r w:rsidRPr="00221511">
        <w:rPr>
          <w:rFonts w:ascii="Arial" w:eastAsia="Times New Roman" w:hAnsi="Arial" w:cs="Arial"/>
          <w:color w:val="000000"/>
          <w:sz w:val="20"/>
          <w:szCs w:val="20"/>
          <w:lang w:eastAsia="en-GB"/>
        </w:rPr>
        <w:t xml:space="preserve"> et al. 2021</w:t>
      </w:r>
    </w:p>
    <w:p w14:paraId="0F648463" w14:textId="77777777" w:rsidR="00221511" w:rsidRPr="00221511" w:rsidRDefault="00221511" w:rsidP="00221511">
      <w:pPr>
        <w:rPr>
          <w:rFonts w:ascii="Times New Roman" w:eastAsia="Times New Roman" w:hAnsi="Times New Roman" w:cs="Times New Roman"/>
          <w:color w:val="000000"/>
          <w:lang w:eastAsia="en-GB"/>
        </w:rPr>
      </w:pPr>
    </w:p>
    <w:p w14:paraId="1E378A68"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 xml:space="preserve">Are we modelling fast or slow (more common) rotating </w:t>
      </w:r>
      <w:proofErr w:type="spellStart"/>
      <w:r w:rsidRPr="00221511">
        <w:rPr>
          <w:rFonts w:ascii="Arial" w:eastAsia="Times New Roman" w:hAnsi="Arial" w:cs="Arial"/>
          <w:color w:val="000000"/>
          <w:sz w:val="20"/>
          <w:szCs w:val="20"/>
          <w:lang w:eastAsia="en-GB"/>
        </w:rPr>
        <w:t>CCSNe</w:t>
      </w:r>
      <w:proofErr w:type="spellEnd"/>
      <w:r w:rsidRPr="00221511">
        <w:rPr>
          <w:rFonts w:ascii="Arial" w:eastAsia="Times New Roman" w:hAnsi="Arial" w:cs="Arial"/>
          <w:color w:val="000000"/>
          <w:sz w:val="20"/>
          <w:szCs w:val="20"/>
          <w:lang w:eastAsia="en-GB"/>
        </w:rPr>
        <w:t>?</w:t>
      </w:r>
    </w:p>
    <w:p w14:paraId="53C57359" w14:textId="77777777" w:rsidR="00221511" w:rsidRPr="00221511" w:rsidRDefault="00221511" w:rsidP="00221511">
      <w:pPr>
        <w:numPr>
          <w:ilvl w:val="0"/>
          <w:numId w:val="1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A neutrino-driven explosion is the most likely outcome in the case of slowly rotating cores, which are present in the bulk of CCSN progenitors.</w:t>
      </w:r>
    </w:p>
    <w:p w14:paraId="58E706AE" w14:textId="77777777" w:rsidR="00221511" w:rsidRPr="00221511" w:rsidRDefault="00221511" w:rsidP="00221511">
      <w:pPr>
        <w:numPr>
          <w:ilvl w:val="0"/>
          <w:numId w:val="1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For the case of rapidly rotating progenitor cores the result is likely a </w:t>
      </w:r>
      <w:proofErr w:type="spellStart"/>
      <w:r w:rsidRPr="00221511">
        <w:rPr>
          <w:rFonts w:ascii="Arial" w:eastAsia="Times New Roman" w:hAnsi="Arial" w:cs="Arial"/>
          <w:i/>
          <w:iCs/>
          <w:color w:val="000000"/>
          <w:sz w:val="20"/>
          <w:szCs w:val="20"/>
          <w:lang w:eastAsia="en-GB"/>
        </w:rPr>
        <w:t>magnetorotational</w:t>
      </w:r>
      <w:proofErr w:type="spellEnd"/>
      <w:r w:rsidRPr="00221511">
        <w:rPr>
          <w:rFonts w:ascii="Arial" w:eastAsia="Times New Roman" w:hAnsi="Arial" w:cs="Arial"/>
          <w:i/>
          <w:iCs/>
          <w:color w:val="000000"/>
          <w:sz w:val="20"/>
          <w:szCs w:val="20"/>
          <w:lang w:eastAsia="en-GB"/>
        </w:rPr>
        <w:t xml:space="preserve"> explosion, yielding a more powerful GW signal that could be detected within 50 kpc and, for some extreme models, up to 5-30 </w:t>
      </w:r>
      <w:proofErr w:type="spellStart"/>
      <w:r w:rsidRPr="00221511">
        <w:rPr>
          <w:rFonts w:ascii="Arial" w:eastAsia="Times New Roman" w:hAnsi="Arial" w:cs="Arial"/>
          <w:i/>
          <w:iCs/>
          <w:color w:val="000000"/>
          <w:sz w:val="20"/>
          <w:szCs w:val="20"/>
          <w:lang w:eastAsia="en-GB"/>
        </w:rPr>
        <w:t>Mpc</w:t>
      </w:r>
      <w:proofErr w:type="spellEnd"/>
      <w:r w:rsidRPr="00221511">
        <w:rPr>
          <w:rFonts w:ascii="Arial" w:eastAsia="Times New Roman" w:hAnsi="Arial" w:cs="Arial"/>
          <w:i/>
          <w:iCs/>
          <w:color w:val="000000"/>
          <w:sz w:val="20"/>
          <w:szCs w:val="20"/>
          <w:lang w:eastAsia="en-GB"/>
        </w:rPr>
        <w:t>.</w:t>
      </w:r>
    </w:p>
    <w:p w14:paraId="31F829E3" w14:textId="77777777" w:rsidR="00221511" w:rsidRPr="00221511" w:rsidRDefault="00221511" w:rsidP="00221511">
      <w:pPr>
        <w:rPr>
          <w:rFonts w:ascii="Times New Roman" w:eastAsia="Times New Roman" w:hAnsi="Times New Roman" w:cs="Times New Roman"/>
          <w:color w:val="000000"/>
          <w:lang w:eastAsia="en-GB"/>
        </w:rPr>
      </w:pPr>
    </w:p>
    <w:p w14:paraId="186BB9CA"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This paper focuses on inferring the properties of PNS from detected GW with a view to understanding the explosion mechanism of massive stars.</w:t>
      </w:r>
    </w:p>
    <w:p w14:paraId="77C3496E" w14:textId="77777777" w:rsidR="00221511" w:rsidRPr="00221511" w:rsidRDefault="00221511" w:rsidP="00221511">
      <w:pPr>
        <w:numPr>
          <w:ilvl w:val="0"/>
          <w:numId w:val="13"/>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present a parameter estimation approach which is based on the gravitational waves associated with oscillations of </w:t>
      </w:r>
      <w:proofErr w:type="spellStart"/>
      <w:r w:rsidRPr="00221511">
        <w:rPr>
          <w:rFonts w:ascii="Arial" w:eastAsia="Times New Roman" w:hAnsi="Arial" w:cs="Arial"/>
          <w:i/>
          <w:iCs/>
          <w:color w:val="000000"/>
          <w:sz w:val="20"/>
          <w:szCs w:val="20"/>
          <w:lang w:eastAsia="en-GB"/>
        </w:rPr>
        <w:t>protoneutron</w:t>
      </w:r>
      <w:proofErr w:type="spellEnd"/>
      <w:r w:rsidRPr="00221511">
        <w:rPr>
          <w:rFonts w:ascii="Arial" w:eastAsia="Times New Roman" w:hAnsi="Arial" w:cs="Arial"/>
          <w:i/>
          <w:iCs/>
          <w:color w:val="000000"/>
          <w:sz w:val="20"/>
          <w:szCs w:val="20"/>
          <w:lang w:eastAsia="en-GB"/>
        </w:rPr>
        <w:t xml:space="preserve"> stars (PNS).</w:t>
      </w:r>
    </w:p>
    <w:p w14:paraId="19E4F301" w14:textId="77777777" w:rsidR="00221511" w:rsidRPr="00221511" w:rsidRDefault="00221511" w:rsidP="00221511">
      <w:pPr>
        <w:numPr>
          <w:ilvl w:val="0"/>
          <w:numId w:val="13"/>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Use a set of 1D CCSN simulations to build a model that relates the evolution of the PNS properties with the frequency of the dominant </w:t>
      </w:r>
      <w:r w:rsidRPr="00221511">
        <w:rPr>
          <w:rFonts w:ascii="Arial" w:eastAsia="Times New Roman" w:hAnsi="Arial" w:cs="Arial"/>
          <w:color w:val="000000"/>
          <w:sz w:val="20"/>
          <w:szCs w:val="20"/>
          <w:lang w:eastAsia="en-GB"/>
        </w:rPr>
        <w:t>g</w:t>
      </w:r>
      <w:r w:rsidRPr="00221511">
        <w:rPr>
          <w:rFonts w:ascii="Arial" w:eastAsia="Times New Roman" w:hAnsi="Arial" w:cs="Arial"/>
          <w:i/>
          <w:iCs/>
          <w:color w:val="000000"/>
          <w:sz w:val="20"/>
          <w:szCs w:val="20"/>
          <w:lang w:eastAsia="en-GB"/>
        </w:rPr>
        <w:t xml:space="preserve"> mode </w:t>
      </w:r>
      <w:r w:rsidRPr="00221511">
        <w:rPr>
          <w:rFonts w:ascii="Arial" w:eastAsia="Times New Roman" w:hAnsi="Arial" w:cs="Arial"/>
          <w:color w:val="000000"/>
          <w:sz w:val="20"/>
          <w:szCs w:val="20"/>
          <w:lang w:eastAsia="en-GB"/>
        </w:rPr>
        <w:t>(continuously excited gravity mode)</w:t>
      </w:r>
      <w:r w:rsidRPr="00221511">
        <w:rPr>
          <w:rFonts w:ascii="Arial" w:eastAsia="Times New Roman" w:hAnsi="Arial" w:cs="Arial"/>
          <w:i/>
          <w:iCs/>
          <w:color w:val="000000"/>
          <w:sz w:val="20"/>
          <w:szCs w:val="20"/>
          <w:lang w:eastAsia="en-GB"/>
        </w:rPr>
        <w:t>, which is extracted from the gravitational-wave data…</w:t>
      </w:r>
    </w:p>
    <w:p w14:paraId="7F4B3285" w14:textId="77777777" w:rsidR="00221511" w:rsidRPr="00221511" w:rsidRDefault="00221511" w:rsidP="00221511">
      <w:pPr>
        <w:numPr>
          <w:ilvl w:val="1"/>
          <w:numId w:val="14"/>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The model is used to infer the time evolution of a combination of the mass and the radius of the PNS.</w:t>
      </w:r>
    </w:p>
    <w:p w14:paraId="02DE0B43" w14:textId="77777777" w:rsidR="00221511" w:rsidRPr="00221511" w:rsidRDefault="00221511" w:rsidP="00221511">
      <w:pPr>
        <w:numPr>
          <w:ilvl w:val="0"/>
          <w:numId w:val="14"/>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Considering signals embedded in Gaussian gravitational wave detector noise, we show that it is possible to infer PNS properties for a galactic source using Advanced LIGO and Advanced Virgo data at design sensitivities.</w:t>
      </w:r>
    </w:p>
    <w:p w14:paraId="1B62AF08" w14:textId="77777777" w:rsidR="00221511" w:rsidRPr="00221511" w:rsidRDefault="00221511" w:rsidP="00221511">
      <w:pPr>
        <w:rPr>
          <w:rFonts w:ascii="Times New Roman" w:eastAsia="Times New Roman" w:hAnsi="Times New Roman" w:cs="Times New Roman"/>
          <w:color w:val="000000"/>
          <w:lang w:eastAsia="en-GB"/>
        </w:rPr>
      </w:pPr>
    </w:p>
    <w:p w14:paraId="33E18766"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A key feature of interest is the continuously excited gravity mode (</w:t>
      </w:r>
      <w:r w:rsidRPr="00221511">
        <w:rPr>
          <w:rFonts w:ascii="Arial" w:eastAsia="Times New Roman" w:hAnsi="Arial" w:cs="Arial"/>
          <w:i/>
          <w:iCs/>
          <w:color w:val="FF0000"/>
          <w:sz w:val="20"/>
          <w:szCs w:val="20"/>
          <w:lang w:eastAsia="en-GB"/>
        </w:rPr>
        <w:t>g</w:t>
      </w:r>
      <w:r w:rsidRPr="00221511">
        <w:rPr>
          <w:rFonts w:ascii="Arial" w:eastAsia="Times New Roman" w:hAnsi="Arial" w:cs="Arial"/>
          <w:color w:val="FF0000"/>
          <w:sz w:val="20"/>
          <w:szCs w:val="20"/>
          <w:lang w:eastAsia="en-GB"/>
        </w:rPr>
        <w:t xml:space="preserve"> mode</w:t>
      </w:r>
      <w:r w:rsidRPr="00221511">
        <w:rPr>
          <w:rFonts w:ascii="Arial" w:eastAsia="Times New Roman" w:hAnsi="Arial" w:cs="Arial"/>
          <w:color w:val="000000"/>
          <w:sz w:val="20"/>
          <w:szCs w:val="20"/>
          <w:lang w:eastAsia="en-GB"/>
        </w:rPr>
        <w:t>) that appears in all multidimensional numerical simulations of CCSN that we may perhaps use as a characteristic for a classification model.</w:t>
      </w:r>
    </w:p>
    <w:p w14:paraId="6E141517" w14:textId="77777777" w:rsidR="00221511" w:rsidRPr="00221511" w:rsidRDefault="00221511" w:rsidP="00221511">
      <w:pPr>
        <w:numPr>
          <w:ilvl w:val="0"/>
          <w:numId w:val="15"/>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systematic appearance in time-frequency diagrams of a distinct and relatively narrow feature during the </w:t>
      </w:r>
      <w:proofErr w:type="spellStart"/>
      <w:r w:rsidRPr="00221511">
        <w:rPr>
          <w:rFonts w:ascii="Arial" w:eastAsia="Times New Roman" w:hAnsi="Arial" w:cs="Arial"/>
          <w:i/>
          <w:iCs/>
          <w:color w:val="000000"/>
          <w:sz w:val="20"/>
          <w:szCs w:val="20"/>
          <w:lang w:eastAsia="en-GB"/>
        </w:rPr>
        <w:t>postbounce</w:t>
      </w:r>
      <w:proofErr w:type="spellEnd"/>
      <w:r w:rsidRPr="00221511">
        <w:rPr>
          <w:rFonts w:ascii="Arial" w:eastAsia="Times New Roman" w:hAnsi="Arial" w:cs="Arial"/>
          <w:i/>
          <w:iCs/>
          <w:color w:val="000000"/>
          <w:sz w:val="20"/>
          <w:szCs w:val="20"/>
          <w:lang w:eastAsia="en-GB"/>
        </w:rPr>
        <w:t xml:space="preserve"> evolution of the system, with frequency rising from about 100 Hz up to a few kHz (at most) and a typical duration of 0.5-1 s.</w:t>
      </w:r>
    </w:p>
    <w:p w14:paraId="137A06AC" w14:textId="77777777" w:rsidR="00221511" w:rsidRPr="00221511" w:rsidRDefault="00221511" w:rsidP="00221511">
      <w:pPr>
        <w:spacing w:after="240"/>
        <w:rPr>
          <w:rFonts w:ascii="Times New Roman" w:eastAsia="Times New Roman" w:hAnsi="Times New Roman" w:cs="Times New Roman"/>
          <w:color w:val="000000"/>
          <w:lang w:eastAsia="en-GB"/>
        </w:rPr>
      </w:pPr>
    </w:p>
    <w:p w14:paraId="4B5EBCF1"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b/>
          <w:bCs/>
          <w:color w:val="000000"/>
          <w:sz w:val="20"/>
          <w:szCs w:val="20"/>
          <w:lang w:eastAsia="en-GB"/>
        </w:rPr>
        <w:t>Detection and Classification of Supernova Gravitational Waves Signals: A Deep Learning Approach</w:t>
      </w:r>
    </w:p>
    <w:p w14:paraId="0C8335D5"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Chan, Heng &amp; Messenger 2019</w:t>
      </w:r>
    </w:p>
    <w:p w14:paraId="20B4DC69" w14:textId="77777777" w:rsidR="00221511" w:rsidRPr="00221511" w:rsidRDefault="00221511" w:rsidP="00221511">
      <w:pPr>
        <w:rPr>
          <w:rFonts w:ascii="Times New Roman" w:eastAsia="Times New Roman" w:hAnsi="Times New Roman" w:cs="Times New Roman"/>
          <w:color w:val="000000"/>
          <w:lang w:eastAsia="en-GB"/>
        </w:rPr>
      </w:pPr>
    </w:p>
    <w:p w14:paraId="55786C2E"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Apply a convolutional neural network to the gravitational wave signals from core-collapse supernovae.</w:t>
      </w:r>
    </w:p>
    <w:p w14:paraId="07DAF7DB" w14:textId="77777777" w:rsidR="00221511" w:rsidRPr="00221511" w:rsidRDefault="00221511" w:rsidP="00221511">
      <w:pPr>
        <w:numPr>
          <w:ilvl w:val="0"/>
          <w:numId w:val="16"/>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can be used to detect and classify the gravitational wave signals buried in noise.</w:t>
      </w:r>
    </w:p>
    <w:p w14:paraId="7663498C" w14:textId="77777777" w:rsidR="00221511" w:rsidRPr="00221511" w:rsidRDefault="00221511" w:rsidP="00221511">
      <w:pPr>
        <w:numPr>
          <w:ilvl w:val="0"/>
          <w:numId w:val="16"/>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likely to detect a </w:t>
      </w:r>
      <w:proofErr w:type="spellStart"/>
      <w:r w:rsidRPr="00221511">
        <w:rPr>
          <w:rFonts w:ascii="Arial" w:eastAsia="Times New Roman" w:hAnsi="Arial" w:cs="Arial"/>
          <w:i/>
          <w:iCs/>
          <w:color w:val="000000"/>
          <w:sz w:val="20"/>
          <w:szCs w:val="20"/>
          <w:lang w:eastAsia="en-GB"/>
        </w:rPr>
        <w:t>magnetorotational</w:t>
      </w:r>
      <w:proofErr w:type="spellEnd"/>
      <w:r w:rsidRPr="00221511">
        <w:rPr>
          <w:rFonts w:ascii="Arial" w:eastAsia="Times New Roman" w:hAnsi="Arial" w:cs="Arial"/>
          <w:i/>
          <w:iCs/>
          <w:color w:val="000000"/>
          <w:sz w:val="20"/>
          <w:szCs w:val="20"/>
          <w:lang w:eastAsia="en-GB"/>
        </w:rPr>
        <w:t xml:space="preserve"> </w:t>
      </w:r>
      <w:r w:rsidRPr="00221511">
        <w:rPr>
          <w:rFonts w:ascii="Arial" w:eastAsia="Times New Roman" w:hAnsi="Arial" w:cs="Arial"/>
          <w:color w:val="000000"/>
          <w:sz w:val="20"/>
          <w:szCs w:val="20"/>
          <w:lang w:eastAsia="en-GB"/>
        </w:rPr>
        <w:t>(rapidly rotating progenitor cores)</w:t>
      </w:r>
      <w:r w:rsidRPr="00221511">
        <w:rPr>
          <w:rFonts w:ascii="Arial" w:eastAsia="Times New Roman" w:hAnsi="Arial" w:cs="Arial"/>
          <w:i/>
          <w:iCs/>
          <w:color w:val="000000"/>
          <w:sz w:val="20"/>
          <w:szCs w:val="20"/>
          <w:lang w:eastAsia="en-GB"/>
        </w:rPr>
        <w:t xml:space="preserve"> core collapse supernovae within the Large </w:t>
      </w:r>
      <w:r w:rsidRPr="00221511">
        <w:rPr>
          <w:rFonts w:ascii="Arial" w:eastAsia="Times New Roman" w:hAnsi="Arial" w:cs="Arial"/>
          <w:color w:val="000000"/>
          <w:sz w:val="20"/>
          <w:szCs w:val="20"/>
          <w:lang w:eastAsia="en-GB"/>
        </w:rPr>
        <w:t>(48.5 kpc)</w:t>
      </w:r>
      <w:r w:rsidRPr="00221511">
        <w:rPr>
          <w:rFonts w:ascii="Arial" w:eastAsia="Times New Roman" w:hAnsi="Arial" w:cs="Arial"/>
          <w:i/>
          <w:iCs/>
          <w:color w:val="000000"/>
          <w:sz w:val="20"/>
          <w:szCs w:val="20"/>
          <w:lang w:eastAsia="en-GB"/>
        </w:rPr>
        <w:t xml:space="preserve"> and Small </w:t>
      </w:r>
      <w:r w:rsidRPr="00221511">
        <w:rPr>
          <w:rFonts w:ascii="Arial" w:eastAsia="Times New Roman" w:hAnsi="Arial" w:cs="Arial"/>
          <w:color w:val="000000"/>
          <w:sz w:val="20"/>
          <w:szCs w:val="20"/>
          <w:lang w:eastAsia="en-GB"/>
        </w:rPr>
        <w:t>(61 kpc)</w:t>
      </w:r>
      <w:r w:rsidRPr="00221511">
        <w:rPr>
          <w:rFonts w:ascii="Arial" w:eastAsia="Times New Roman" w:hAnsi="Arial" w:cs="Arial"/>
          <w:i/>
          <w:iCs/>
          <w:color w:val="000000"/>
          <w:sz w:val="20"/>
          <w:szCs w:val="20"/>
          <w:lang w:eastAsia="en-GB"/>
        </w:rPr>
        <w:t xml:space="preserve"> </w:t>
      </w:r>
      <w:proofErr w:type="spellStart"/>
      <w:r w:rsidRPr="00221511">
        <w:rPr>
          <w:rFonts w:ascii="Arial" w:eastAsia="Times New Roman" w:hAnsi="Arial" w:cs="Arial"/>
          <w:i/>
          <w:iCs/>
          <w:color w:val="000000"/>
          <w:sz w:val="20"/>
          <w:szCs w:val="20"/>
          <w:lang w:eastAsia="en-GB"/>
        </w:rPr>
        <w:t>Magellanic</w:t>
      </w:r>
      <w:proofErr w:type="spellEnd"/>
      <w:r w:rsidRPr="00221511">
        <w:rPr>
          <w:rFonts w:ascii="Arial" w:eastAsia="Times New Roman" w:hAnsi="Arial" w:cs="Arial"/>
          <w:i/>
          <w:iCs/>
          <w:color w:val="000000"/>
          <w:sz w:val="20"/>
          <w:szCs w:val="20"/>
          <w:lang w:eastAsia="en-GB"/>
        </w:rPr>
        <w:t xml:space="preserve"> Clouds, or a Galactic event if the explosion mechanism is the neutrino-driven mechanism </w:t>
      </w:r>
      <w:r w:rsidRPr="00221511">
        <w:rPr>
          <w:rFonts w:ascii="Arial" w:eastAsia="Times New Roman" w:hAnsi="Arial" w:cs="Arial"/>
          <w:color w:val="000000"/>
          <w:sz w:val="20"/>
          <w:szCs w:val="20"/>
          <w:lang w:eastAsia="en-GB"/>
        </w:rPr>
        <w:t>(slow rotating cores).</w:t>
      </w:r>
    </w:p>
    <w:p w14:paraId="5A097A84" w14:textId="77777777" w:rsidR="00221511" w:rsidRPr="00221511" w:rsidRDefault="00221511" w:rsidP="00221511">
      <w:pPr>
        <w:rPr>
          <w:rFonts w:ascii="Times New Roman" w:eastAsia="Times New Roman" w:hAnsi="Times New Roman" w:cs="Times New Roman"/>
          <w:color w:val="000000"/>
          <w:lang w:eastAsia="en-GB"/>
        </w:rPr>
      </w:pPr>
    </w:p>
    <w:p w14:paraId="38AE0121"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Multi-class classification convolutional neural network</w:t>
      </w:r>
    </w:p>
    <w:p w14:paraId="066E2D67" w14:textId="77777777" w:rsidR="00221511" w:rsidRPr="00221511" w:rsidRDefault="00221511" w:rsidP="00221511">
      <w:pPr>
        <w:numPr>
          <w:ilvl w:val="0"/>
          <w:numId w:val="1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A convolutional neural network (CNN) is a computational processing system that takes in data and is able to classify the input data as one of the N types it has learnt through training.</w:t>
      </w:r>
    </w:p>
    <w:p w14:paraId="4BD076CC" w14:textId="77777777" w:rsidR="00221511" w:rsidRPr="00221511" w:rsidRDefault="00221511" w:rsidP="00221511">
      <w:pPr>
        <w:numPr>
          <w:ilvl w:val="0"/>
          <w:numId w:val="1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The problem we are trying to solve is a problem of multi-class classification, and hence the loss function employed for this work is the categorical cross-entropy, defined as (equation 1)...</w:t>
      </w:r>
    </w:p>
    <w:p w14:paraId="176A5AA9" w14:textId="77777777" w:rsidR="00221511" w:rsidRPr="00221511" w:rsidRDefault="00221511" w:rsidP="00221511">
      <w:pPr>
        <w:rPr>
          <w:rFonts w:ascii="Times New Roman" w:eastAsia="Times New Roman" w:hAnsi="Times New Roman" w:cs="Times New Roman"/>
          <w:color w:val="000000"/>
          <w:lang w:eastAsia="en-GB"/>
        </w:rPr>
      </w:pPr>
    </w:p>
    <w:p w14:paraId="6624C41C"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What class are our 8 signals?</w:t>
      </w:r>
    </w:p>
    <w:p w14:paraId="2B844149" w14:textId="77777777" w:rsidR="00221511" w:rsidRPr="00221511" w:rsidRDefault="00221511" w:rsidP="00221511">
      <w:pPr>
        <w:numPr>
          <w:ilvl w:val="0"/>
          <w:numId w:val="18"/>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We establish a CNN for the purpose of distinguishing detector time series among three classes, i.e., </w:t>
      </w:r>
      <w:proofErr w:type="spellStart"/>
      <w:r w:rsidRPr="00221511">
        <w:rPr>
          <w:rFonts w:ascii="Arial" w:eastAsia="Times New Roman" w:hAnsi="Arial" w:cs="Arial"/>
          <w:i/>
          <w:iCs/>
          <w:color w:val="000000"/>
          <w:sz w:val="20"/>
          <w:szCs w:val="20"/>
          <w:lang w:eastAsia="en-GB"/>
        </w:rPr>
        <w:t>magnetorotational</w:t>
      </w:r>
      <w:proofErr w:type="spellEnd"/>
      <w:r w:rsidRPr="00221511">
        <w:rPr>
          <w:rFonts w:ascii="Arial" w:eastAsia="Times New Roman" w:hAnsi="Arial" w:cs="Arial"/>
          <w:i/>
          <w:iCs/>
          <w:color w:val="000000"/>
          <w:sz w:val="20"/>
          <w:szCs w:val="20"/>
          <w:lang w:eastAsia="en-GB"/>
        </w:rPr>
        <w:t xml:space="preserve"> signals + background noise, neutrino-driven signals + background noise, and pure background noise.</w:t>
      </w:r>
    </w:p>
    <w:p w14:paraId="0BC96291" w14:textId="77777777" w:rsidR="00221511" w:rsidRPr="00221511" w:rsidRDefault="00221511" w:rsidP="00221511">
      <w:pPr>
        <w:rPr>
          <w:rFonts w:ascii="Times New Roman" w:eastAsia="Times New Roman" w:hAnsi="Times New Roman" w:cs="Times New Roman"/>
          <w:color w:val="000000"/>
          <w:lang w:eastAsia="en-GB"/>
        </w:rPr>
      </w:pPr>
    </w:p>
    <w:p w14:paraId="47D70E5F"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Have our 8 signals been normalised</w:t>
      </w:r>
    </w:p>
    <w:p w14:paraId="204F271C" w14:textId="77777777" w:rsidR="00221511" w:rsidRPr="00221511" w:rsidRDefault="00221511" w:rsidP="00221511">
      <w:pPr>
        <w:numPr>
          <w:ilvl w:val="0"/>
          <w:numId w:val="19"/>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Since the waveforms are generated at various distances, sampling rates and durations, it is necessary to normalise the waveforms before they can be used for the generation of the time-series.</w:t>
      </w:r>
    </w:p>
    <w:p w14:paraId="179C136C" w14:textId="77777777" w:rsidR="00221511" w:rsidRPr="00221511" w:rsidRDefault="00221511" w:rsidP="00221511">
      <w:pPr>
        <w:spacing w:after="240"/>
        <w:rPr>
          <w:rFonts w:ascii="Times New Roman" w:eastAsia="Times New Roman" w:hAnsi="Times New Roman" w:cs="Times New Roman"/>
          <w:color w:val="000000"/>
          <w:lang w:eastAsia="en-GB"/>
        </w:rPr>
      </w:pPr>
    </w:p>
    <w:p w14:paraId="59A1DD31"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b/>
          <w:bCs/>
          <w:color w:val="000000"/>
          <w:sz w:val="20"/>
          <w:szCs w:val="20"/>
          <w:lang w:eastAsia="en-GB"/>
        </w:rPr>
        <w:t>New method to observe gravitational waves emitted by core collapse supernovae</w:t>
      </w:r>
    </w:p>
    <w:p w14:paraId="31AF7B2A" w14:textId="77777777" w:rsidR="00221511" w:rsidRPr="00221511" w:rsidRDefault="00221511" w:rsidP="00221511">
      <w:pPr>
        <w:rPr>
          <w:rFonts w:ascii="Times New Roman" w:eastAsia="Times New Roman" w:hAnsi="Times New Roman" w:cs="Times New Roman"/>
          <w:color w:val="000000"/>
          <w:lang w:eastAsia="en-GB"/>
        </w:rPr>
      </w:pPr>
      <w:proofErr w:type="spellStart"/>
      <w:r w:rsidRPr="00221511">
        <w:rPr>
          <w:rFonts w:ascii="Arial" w:eastAsia="Times New Roman" w:hAnsi="Arial" w:cs="Arial"/>
          <w:color w:val="000000"/>
          <w:sz w:val="20"/>
          <w:szCs w:val="20"/>
          <w:lang w:eastAsia="en-GB"/>
        </w:rPr>
        <w:t>Astone</w:t>
      </w:r>
      <w:proofErr w:type="spellEnd"/>
      <w:r w:rsidRPr="00221511">
        <w:rPr>
          <w:rFonts w:ascii="Arial" w:eastAsia="Times New Roman" w:hAnsi="Arial" w:cs="Arial"/>
          <w:color w:val="000000"/>
          <w:sz w:val="20"/>
          <w:szCs w:val="20"/>
          <w:lang w:eastAsia="en-GB"/>
        </w:rPr>
        <w:t xml:space="preserve"> et al. 2018</w:t>
      </w:r>
    </w:p>
    <w:p w14:paraId="3414D659" w14:textId="77777777" w:rsidR="00221511" w:rsidRPr="00221511" w:rsidRDefault="00221511" w:rsidP="00221511">
      <w:pPr>
        <w:rPr>
          <w:rFonts w:ascii="Times New Roman" w:eastAsia="Times New Roman" w:hAnsi="Times New Roman" w:cs="Times New Roman"/>
          <w:color w:val="000000"/>
          <w:lang w:eastAsia="en-GB"/>
        </w:rPr>
      </w:pPr>
    </w:p>
    <w:p w14:paraId="1E6FD0E0"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 xml:space="preserve">Aim to detect </w:t>
      </w:r>
      <w:proofErr w:type="spellStart"/>
      <w:r w:rsidRPr="00221511">
        <w:rPr>
          <w:rFonts w:ascii="Arial" w:eastAsia="Times New Roman" w:hAnsi="Arial" w:cs="Arial"/>
          <w:color w:val="000000"/>
          <w:sz w:val="20"/>
          <w:szCs w:val="20"/>
          <w:lang w:eastAsia="en-GB"/>
        </w:rPr>
        <w:t>CCSNe</w:t>
      </w:r>
      <w:proofErr w:type="spellEnd"/>
      <w:r w:rsidRPr="00221511">
        <w:rPr>
          <w:rFonts w:ascii="Arial" w:eastAsia="Times New Roman" w:hAnsi="Arial" w:cs="Arial"/>
          <w:color w:val="000000"/>
          <w:sz w:val="20"/>
          <w:szCs w:val="20"/>
          <w:lang w:eastAsia="en-GB"/>
        </w:rPr>
        <w:t xml:space="preserve"> GW by implementing a convolutional neural network and taking advantage of “a peculiarity of the gravitational wave signal emitted in the core collapse supernovae…”</w:t>
      </w:r>
    </w:p>
    <w:p w14:paraId="42ACF239" w14:textId="77777777" w:rsidR="00221511" w:rsidRPr="00221511" w:rsidRDefault="00221511" w:rsidP="00221511">
      <w:pPr>
        <w:numPr>
          <w:ilvl w:val="0"/>
          <w:numId w:val="20"/>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take advantage of the </w:t>
      </w:r>
      <w:r w:rsidRPr="00221511">
        <w:rPr>
          <w:rFonts w:ascii="Arial" w:eastAsia="Times New Roman" w:hAnsi="Arial" w:cs="Arial"/>
          <w:color w:val="000000"/>
          <w:sz w:val="20"/>
          <w:szCs w:val="20"/>
          <w:lang w:eastAsia="en-GB"/>
        </w:rPr>
        <w:t>(</w:t>
      </w:r>
      <w:proofErr w:type="spellStart"/>
      <w:r w:rsidRPr="00221511">
        <w:rPr>
          <w:rFonts w:ascii="Arial" w:eastAsia="Times New Roman" w:hAnsi="Arial" w:cs="Arial"/>
          <w:color w:val="000000"/>
          <w:sz w:val="20"/>
          <w:szCs w:val="20"/>
          <w:lang w:eastAsia="en-GB"/>
        </w:rPr>
        <w:t>CCSNe</w:t>
      </w:r>
      <w:proofErr w:type="spellEnd"/>
      <w:r w:rsidRPr="00221511">
        <w:rPr>
          <w:rFonts w:ascii="Arial" w:eastAsia="Times New Roman" w:hAnsi="Arial" w:cs="Arial"/>
          <w:color w:val="000000"/>
          <w:sz w:val="20"/>
          <w:szCs w:val="20"/>
          <w:lang w:eastAsia="en-GB"/>
        </w:rPr>
        <w:t>)</w:t>
      </w:r>
      <w:r w:rsidRPr="00221511">
        <w:rPr>
          <w:rFonts w:ascii="Arial" w:eastAsia="Times New Roman" w:hAnsi="Arial" w:cs="Arial"/>
          <w:i/>
          <w:iCs/>
          <w:color w:val="000000"/>
          <w:sz w:val="20"/>
          <w:szCs w:val="20"/>
          <w:lang w:eastAsia="en-GB"/>
        </w:rPr>
        <w:t xml:space="preserve"> signal peculiarity, in particular that associated to monotonically raise of the frequency related to the </w:t>
      </w:r>
      <w:r w:rsidRPr="00221511">
        <w:rPr>
          <w:rFonts w:ascii="Arial" w:eastAsia="Times New Roman" w:hAnsi="Arial" w:cs="Arial"/>
          <w:i/>
          <w:iCs/>
          <w:color w:val="FF0000"/>
          <w:sz w:val="20"/>
          <w:szCs w:val="20"/>
          <w:lang w:eastAsia="en-GB"/>
        </w:rPr>
        <w:t>g-mode</w:t>
      </w:r>
      <w:r w:rsidRPr="00221511">
        <w:rPr>
          <w:rFonts w:ascii="Arial" w:eastAsia="Times New Roman" w:hAnsi="Arial" w:cs="Arial"/>
          <w:i/>
          <w:iCs/>
          <w:color w:val="000000"/>
          <w:sz w:val="20"/>
          <w:szCs w:val="20"/>
          <w:lang w:eastAsia="en-GB"/>
        </w:rPr>
        <w:t xml:space="preserve"> excitation </w:t>
      </w:r>
      <w:r w:rsidRPr="00221511">
        <w:rPr>
          <w:rFonts w:ascii="Arial" w:eastAsia="Times New Roman" w:hAnsi="Arial" w:cs="Arial"/>
          <w:color w:val="000000"/>
          <w:sz w:val="20"/>
          <w:szCs w:val="20"/>
          <w:lang w:eastAsia="en-GB"/>
        </w:rPr>
        <w:t xml:space="preserve">(mentioned in </w:t>
      </w:r>
      <w:proofErr w:type="spellStart"/>
      <w:r w:rsidRPr="00221511">
        <w:rPr>
          <w:rFonts w:ascii="Arial" w:eastAsia="Times New Roman" w:hAnsi="Arial" w:cs="Arial"/>
          <w:color w:val="000000"/>
          <w:sz w:val="20"/>
          <w:szCs w:val="20"/>
          <w:lang w:eastAsia="en-GB"/>
        </w:rPr>
        <w:t>Bizouard</w:t>
      </w:r>
      <w:proofErr w:type="spellEnd"/>
      <w:r w:rsidRPr="00221511">
        <w:rPr>
          <w:rFonts w:ascii="Arial" w:eastAsia="Times New Roman" w:hAnsi="Arial" w:cs="Arial"/>
          <w:color w:val="000000"/>
          <w:sz w:val="20"/>
          <w:szCs w:val="20"/>
          <w:lang w:eastAsia="en-GB"/>
        </w:rPr>
        <w:t xml:space="preserve"> et al. 2021)</w:t>
      </w:r>
      <w:r w:rsidRPr="00221511">
        <w:rPr>
          <w:rFonts w:ascii="Arial" w:eastAsia="Times New Roman" w:hAnsi="Arial" w:cs="Arial"/>
          <w:i/>
          <w:iCs/>
          <w:color w:val="000000"/>
          <w:sz w:val="20"/>
          <w:szCs w:val="20"/>
          <w:lang w:eastAsia="en-GB"/>
        </w:rPr>
        <w:t>.</w:t>
      </w:r>
    </w:p>
    <w:p w14:paraId="7FD54E2B" w14:textId="77777777" w:rsidR="00221511" w:rsidRPr="00221511" w:rsidRDefault="00221511" w:rsidP="00221511">
      <w:pPr>
        <w:numPr>
          <w:ilvl w:val="0"/>
          <w:numId w:val="20"/>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search strategy of events … characterised by a raising monotonic behaviour in the time-frequency plane …</w:t>
      </w:r>
    </w:p>
    <w:p w14:paraId="3524C32E" w14:textId="77777777" w:rsidR="00221511" w:rsidRPr="00221511" w:rsidRDefault="00221511" w:rsidP="00221511">
      <w:pPr>
        <w:rPr>
          <w:rFonts w:ascii="Times New Roman" w:eastAsia="Times New Roman" w:hAnsi="Times New Roman" w:cs="Times New Roman"/>
          <w:color w:val="000000"/>
          <w:lang w:eastAsia="en-GB"/>
        </w:rPr>
      </w:pPr>
    </w:p>
    <w:p w14:paraId="5E60836A"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Focus work on nonrotating stars/progenitors and produce waveforms with a number of features/characteristics.</w:t>
      </w:r>
    </w:p>
    <w:p w14:paraId="379E7331" w14:textId="77777777" w:rsidR="00221511" w:rsidRPr="00221511" w:rsidRDefault="00221511" w:rsidP="00221511">
      <w:pPr>
        <w:numPr>
          <w:ilvl w:val="0"/>
          <w:numId w:val="21"/>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The progenitors used are nonrotating stars with solar metallicity and correspond to zero-age main-sequence masses in the range 8-40 </w:t>
      </w:r>
      <w:proofErr w:type="spellStart"/>
      <w:r w:rsidRPr="00221511">
        <w:rPr>
          <w:rFonts w:ascii="Arial" w:eastAsia="Times New Roman" w:hAnsi="Arial" w:cs="Arial"/>
          <w:i/>
          <w:iCs/>
          <w:color w:val="000000"/>
          <w:sz w:val="20"/>
          <w:szCs w:val="20"/>
          <w:lang w:eastAsia="en-GB"/>
        </w:rPr>
        <w:t>Msun</w:t>
      </w:r>
      <w:proofErr w:type="spellEnd"/>
      <w:r w:rsidRPr="00221511">
        <w:rPr>
          <w:rFonts w:ascii="Arial" w:eastAsia="Times New Roman" w:hAnsi="Arial" w:cs="Arial"/>
          <w:i/>
          <w:iCs/>
          <w:color w:val="000000"/>
          <w:sz w:val="20"/>
          <w:szCs w:val="20"/>
          <w:lang w:eastAsia="en-GB"/>
        </w:rPr>
        <w:t>.</w:t>
      </w:r>
    </w:p>
    <w:p w14:paraId="54B5F80A" w14:textId="77777777" w:rsidR="00221511" w:rsidRPr="00221511" w:rsidRDefault="00221511" w:rsidP="00221511">
      <w:pPr>
        <w:numPr>
          <w:ilvl w:val="0"/>
          <w:numId w:val="21"/>
        </w:numPr>
        <w:textAlignment w:val="baseline"/>
        <w:rPr>
          <w:rFonts w:ascii="Arial" w:eastAsia="Times New Roman" w:hAnsi="Arial" w:cs="Arial"/>
          <w:i/>
          <w:iCs/>
          <w:color w:val="000000"/>
          <w:sz w:val="20"/>
          <w:szCs w:val="20"/>
          <w:lang w:eastAsia="en-GB"/>
        </w:rPr>
      </w:pPr>
      <w:r w:rsidRPr="00221511">
        <w:rPr>
          <w:rFonts w:ascii="Arial" w:eastAsia="Times New Roman" w:hAnsi="Arial" w:cs="Arial"/>
          <w:b/>
          <w:bCs/>
          <w:i/>
          <w:iCs/>
          <w:color w:val="000000"/>
          <w:sz w:val="20"/>
          <w:szCs w:val="20"/>
          <w:lang w:eastAsia="en-GB"/>
        </w:rPr>
        <w:t>Prompt convection:</w:t>
      </w:r>
      <w:r w:rsidRPr="00221511">
        <w:rPr>
          <w:rFonts w:ascii="Arial" w:eastAsia="Times New Roman" w:hAnsi="Arial" w:cs="Arial"/>
          <w:i/>
          <w:iCs/>
          <w:color w:val="000000"/>
          <w:sz w:val="20"/>
          <w:szCs w:val="20"/>
          <w:lang w:eastAsia="en-GB"/>
        </w:rPr>
        <w:t xml:space="preserve"> Some models show prompt convection right after bounce, which lasts for 50-100 ms at about 100 Hz (see, e.g., [18,32]).</w:t>
      </w:r>
    </w:p>
    <w:p w14:paraId="63F97E48" w14:textId="77777777" w:rsidR="00221511" w:rsidRPr="00221511" w:rsidRDefault="00221511" w:rsidP="00221511">
      <w:pPr>
        <w:numPr>
          <w:ilvl w:val="1"/>
          <w:numId w:val="2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[18] J. W. Murphy, C. D. Ott, and A. Burrows, Astrophys. J. </w:t>
      </w:r>
      <w:r w:rsidRPr="00221511">
        <w:rPr>
          <w:rFonts w:ascii="Arial" w:eastAsia="Times New Roman" w:hAnsi="Arial" w:cs="Arial"/>
          <w:b/>
          <w:bCs/>
          <w:i/>
          <w:iCs/>
          <w:color w:val="000000"/>
          <w:sz w:val="20"/>
          <w:szCs w:val="20"/>
          <w:lang w:eastAsia="en-GB"/>
        </w:rPr>
        <w:t>707</w:t>
      </w:r>
      <w:r w:rsidRPr="00221511">
        <w:rPr>
          <w:rFonts w:ascii="Arial" w:eastAsia="Times New Roman" w:hAnsi="Arial" w:cs="Arial"/>
          <w:i/>
          <w:iCs/>
          <w:color w:val="000000"/>
          <w:sz w:val="20"/>
          <w:szCs w:val="20"/>
          <w:lang w:eastAsia="en-GB"/>
        </w:rPr>
        <w:t>, 1173 (2009).</w:t>
      </w:r>
    </w:p>
    <w:p w14:paraId="756E8A83" w14:textId="77777777" w:rsidR="00221511" w:rsidRPr="00221511" w:rsidRDefault="00221511" w:rsidP="00221511">
      <w:pPr>
        <w:numPr>
          <w:ilvl w:val="1"/>
          <w:numId w:val="2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[32] A. Marek, H.-T. </w:t>
      </w:r>
      <w:proofErr w:type="spellStart"/>
      <w:r w:rsidRPr="00221511">
        <w:rPr>
          <w:rFonts w:ascii="Arial" w:eastAsia="Times New Roman" w:hAnsi="Arial" w:cs="Arial"/>
          <w:i/>
          <w:iCs/>
          <w:color w:val="000000"/>
          <w:sz w:val="20"/>
          <w:szCs w:val="20"/>
          <w:lang w:eastAsia="en-GB"/>
        </w:rPr>
        <w:t>Janka</w:t>
      </w:r>
      <w:proofErr w:type="spellEnd"/>
      <w:r w:rsidRPr="00221511">
        <w:rPr>
          <w:rFonts w:ascii="Arial" w:eastAsia="Times New Roman" w:hAnsi="Arial" w:cs="Arial"/>
          <w:i/>
          <w:iCs/>
          <w:color w:val="000000"/>
          <w:sz w:val="20"/>
          <w:szCs w:val="20"/>
          <w:lang w:eastAsia="en-GB"/>
        </w:rPr>
        <w:t xml:space="preserve">, and E. Müller, Astron. Astrophys. </w:t>
      </w:r>
      <w:r w:rsidRPr="00221511">
        <w:rPr>
          <w:rFonts w:ascii="Arial" w:eastAsia="Times New Roman" w:hAnsi="Arial" w:cs="Arial"/>
          <w:b/>
          <w:bCs/>
          <w:i/>
          <w:iCs/>
          <w:color w:val="000000"/>
          <w:sz w:val="20"/>
          <w:szCs w:val="20"/>
          <w:lang w:eastAsia="en-GB"/>
        </w:rPr>
        <w:t>496</w:t>
      </w:r>
      <w:r w:rsidRPr="00221511">
        <w:rPr>
          <w:rFonts w:ascii="Arial" w:eastAsia="Times New Roman" w:hAnsi="Arial" w:cs="Arial"/>
          <w:i/>
          <w:iCs/>
          <w:color w:val="000000"/>
          <w:sz w:val="20"/>
          <w:szCs w:val="20"/>
          <w:lang w:eastAsia="en-GB"/>
        </w:rPr>
        <w:t>, 475 (2009).</w:t>
      </w:r>
    </w:p>
    <w:p w14:paraId="2CC4B52F" w14:textId="77777777" w:rsidR="00221511" w:rsidRPr="00221511" w:rsidRDefault="00221511" w:rsidP="00221511">
      <w:pPr>
        <w:numPr>
          <w:ilvl w:val="0"/>
          <w:numId w:val="22"/>
        </w:numPr>
        <w:textAlignment w:val="baseline"/>
        <w:rPr>
          <w:rFonts w:ascii="Arial" w:eastAsia="Times New Roman" w:hAnsi="Arial" w:cs="Arial"/>
          <w:b/>
          <w:bCs/>
          <w:i/>
          <w:iCs/>
          <w:color w:val="000000"/>
          <w:sz w:val="20"/>
          <w:szCs w:val="20"/>
          <w:lang w:eastAsia="en-GB"/>
        </w:rPr>
      </w:pPr>
      <w:r w:rsidRPr="00221511">
        <w:rPr>
          <w:rFonts w:ascii="Arial" w:eastAsia="Times New Roman" w:hAnsi="Arial" w:cs="Arial"/>
          <w:b/>
          <w:bCs/>
          <w:i/>
          <w:iCs/>
          <w:color w:val="000000"/>
          <w:sz w:val="20"/>
          <w:szCs w:val="20"/>
          <w:lang w:eastAsia="en-GB"/>
        </w:rPr>
        <w:t xml:space="preserve">Excitation of </w:t>
      </w:r>
      <w:r w:rsidRPr="00221511">
        <w:rPr>
          <w:rFonts w:ascii="Arial" w:eastAsia="Times New Roman" w:hAnsi="Arial" w:cs="Arial"/>
          <w:b/>
          <w:bCs/>
          <w:i/>
          <w:iCs/>
          <w:color w:val="FF0000"/>
          <w:sz w:val="20"/>
          <w:szCs w:val="20"/>
          <w:lang w:eastAsia="en-GB"/>
        </w:rPr>
        <w:t>g-modes</w:t>
      </w:r>
      <w:r w:rsidRPr="00221511">
        <w:rPr>
          <w:rFonts w:ascii="Arial" w:eastAsia="Times New Roman" w:hAnsi="Arial" w:cs="Arial"/>
          <w:b/>
          <w:bCs/>
          <w:i/>
          <w:iCs/>
          <w:color w:val="000000"/>
          <w:sz w:val="20"/>
          <w:szCs w:val="20"/>
          <w:lang w:eastAsia="en-GB"/>
        </w:rPr>
        <w:t xml:space="preserve"> of the PNS: basically all simulations in the literature show this feature.</w:t>
      </w:r>
      <w:r w:rsidRPr="00221511">
        <w:rPr>
          <w:rFonts w:ascii="Arial" w:eastAsia="Times New Roman" w:hAnsi="Arial" w:cs="Arial"/>
          <w:i/>
          <w:iCs/>
          <w:color w:val="000000"/>
          <w:sz w:val="20"/>
          <w:szCs w:val="20"/>
          <w:lang w:eastAsia="en-GB"/>
        </w:rPr>
        <w:t xml:space="preserve"> Its frequency starts around 100 Hz and grows in time as the mass of the PNS grows creating a characteristic raising arch in the spectrogram. It may start right after the bounce or with some delay (up to ~200 ms). The signal lasts until the onset of the explosion or the formation of the black hole.</w:t>
      </w:r>
    </w:p>
    <w:p w14:paraId="11678DA4" w14:textId="77777777" w:rsidR="00221511" w:rsidRPr="00221511" w:rsidRDefault="00221511" w:rsidP="00221511">
      <w:pPr>
        <w:numPr>
          <w:ilvl w:val="1"/>
          <w:numId w:val="2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g-modes, the most common feature of all modes, which also are responsible for the bulk of the GW signal in the </w:t>
      </w:r>
      <w:proofErr w:type="spellStart"/>
      <w:r w:rsidRPr="00221511">
        <w:rPr>
          <w:rFonts w:ascii="Arial" w:eastAsia="Times New Roman" w:hAnsi="Arial" w:cs="Arial"/>
          <w:i/>
          <w:iCs/>
          <w:color w:val="000000"/>
          <w:sz w:val="20"/>
          <w:szCs w:val="20"/>
          <w:lang w:eastAsia="en-GB"/>
        </w:rPr>
        <w:t>postbounce</w:t>
      </w:r>
      <w:proofErr w:type="spellEnd"/>
      <w:r w:rsidRPr="00221511">
        <w:rPr>
          <w:rFonts w:ascii="Arial" w:eastAsia="Times New Roman" w:hAnsi="Arial" w:cs="Arial"/>
          <w:i/>
          <w:iCs/>
          <w:color w:val="000000"/>
          <w:sz w:val="20"/>
          <w:szCs w:val="20"/>
          <w:lang w:eastAsia="en-GB"/>
        </w:rPr>
        <w:t xml:space="preserve"> evolution of the PNS.</w:t>
      </w:r>
    </w:p>
    <w:p w14:paraId="4CB17D95" w14:textId="77777777" w:rsidR="00221511" w:rsidRPr="00221511" w:rsidRDefault="00221511" w:rsidP="00221511">
      <w:pPr>
        <w:numPr>
          <w:ilvl w:val="0"/>
          <w:numId w:val="2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b/>
          <w:bCs/>
          <w:i/>
          <w:iCs/>
          <w:color w:val="000000"/>
          <w:sz w:val="20"/>
          <w:szCs w:val="20"/>
          <w:lang w:eastAsia="en-GB"/>
        </w:rPr>
        <w:t>SASI (spherical accretion shock instability) modes:</w:t>
      </w:r>
      <w:r w:rsidRPr="00221511">
        <w:rPr>
          <w:rFonts w:ascii="Arial" w:eastAsia="Times New Roman" w:hAnsi="Arial" w:cs="Arial"/>
          <w:i/>
          <w:iCs/>
          <w:color w:val="000000"/>
          <w:sz w:val="20"/>
          <w:szCs w:val="20"/>
          <w:lang w:eastAsia="en-GB"/>
        </w:rPr>
        <w:t xml:space="preserve"> SASI modes are observed in models in which the SASI is active [16,19,20]. It starts at ~100 Hz, usually with some delay after </w:t>
      </w:r>
      <w:r w:rsidRPr="00221511">
        <w:rPr>
          <w:rFonts w:ascii="Arial" w:eastAsia="Times New Roman" w:hAnsi="Arial" w:cs="Arial"/>
          <w:i/>
          <w:iCs/>
          <w:color w:val="000000"/>
          <w:sz w:val="20"/>
          <w:szCs w:val="20"/>
          <w:lang w:eastAsia="en-GB"/>
        </w:rPr>
        <w:lastRenderedPageBreak/>
        <w:t xml:space="preserve">bounce, and its frequency grows in time, albeit at a </w:t>
      </w:r>
      <w:proofErr w:type="spellStart"/>
      <w:r w:rsidRPr="00221511">
        <w:rPr>
          <w:rFonts w:ascii="Arial" w:eastAsia="Times New Roman" w:hAnsi="Arial" w:cs="Arial"/>
          <w:i/>
          <w:iCs/>
          <w:color w:val="000000"/>
          <w:sz w:val="20"/>
          <w:szCs w:val="20"/>
          <w:lang w:eastAsia="en-GB"/>
        </w:rPr>
        <w:t>lower</w:t>
      </w:r>
      <w:proofErr w:type="spellEnd"/>
      <w:r w:rsidRPr="00221511">
        <w:rPr>
          <w:rFonts w:ascii="Arial" w:eastAsia="Times New Roman" w:hAnsi="Arial" w:cs="Arial"/>
          <w:i/>
          <w:iCs/>
          <w:color w:val="000000"/>
          <w:sz w:val="20"/>
          <w:szCs w:val="20"/>
          <w:lang w:eastAsia="en-GB"/>
        </w:rPr>
        <w:t xml:space="preserve"> pace than g-modes. Its frequency growth is close to linear rather than an arch.</w:t>
      </w:r>
    </w:p>
    <w:p w14:paraId="502B8F06" w14:textId="77777777" w:rsidR="00221511" w:rsidRPr="00221511" w:rsidRDefault="00221511" w:rsidP="00221511">
      <w:pPr>
        <w:numPr>
          <w:ilvl w:val="1"/>
          <w:numId w:val="2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[16] P. </w:t>
      </w:r>
      <w:proofErr w:type="spellStart"/>
      <w:r w:rsidRPr="00221511">
        <w:rPr>
          <w:rFonts w:ascii="Arial" w:eastAsia="Times New Roman" w:hAnsi="Arial" w:cs="Arial"/>
          <w:i/>
          <w:iCs/>
          <w:color w:val="000000"/>
          <w:sz w:val="20"/>
          <w:szCs w:val="20"/>
          <w:lang w:eastAsia="en-GB"/>
        </w:rPr>
        <w:t>Cerdá</w:t>
      </w:r>
      <w:proofErr w:type="spellEnd"/>
      <w:r w:rsidRPr="00221511">
        <w:rPr>
          <w:rFonts w:ascii="Arial" w:eastAsia="Times New Roman" w:hAnsi="Arial" w:cs="Arial"/>
          <w:i/>
          <w:iCs/>
          <w:color w:val="000000"/>
          <w:sz w:val="20"/>
          <w:szCs w:val="20"/>
          <w:lang w:eastAsia="en-GB"/>
        </w:rPr>
        <w:t xml:space="preserve">-Durán, N. </w:t>
      </w:r>
      <w:proofErr w:type="spellStart"/>
      <w:r w:rsidRPr="00221511">
        <w:rPr>
          <w:rFonts w:ascii="Arial" w:eastAsia="Times New Roman" w:hAnsi="Arial" w:cs="Arial"/>
          <w:i/>
          <w:iCs/>
          <w:color w:val="000000"/>
          <w:sz w:val="20"/>
          <w:szCs w:val="20"/>
          <w:lang w:eastAsia="en-GB"/>
        </w:rPr>
        <w:t>DeBrye</w:t>
      </w:r>
      <w:proofErr w:type="spellEnd"/>
      <w:r w:rsidRPr="00221511">
        <w:rPr>
          <w:rFonts w:ascii="Arial" w:eastAsia="Times New Roman" w:hAnsi="Arial" w:cs="Arial"/>
          <w:i/>
          <w:iCs/>
          <w:color w:val="000000"/>
          <w:sz w:val="20"/>
          <w:szCs w:val="20"/>
          <w:lang w:eastAsia="en-GB"/>
        </w:rPr>
        <w:t xml:space="preserve">, M. A. </w:t>
      </w:r>
      <w:proofErr w:type="spellStart"/>
      <w:r w:rsidRPr="00221511">
        <w:rPr>
          <w:rFonts w:ascii="Arial" w:eastAsia="Times New Roman" w:hAnsi="Arial" w:cs="Arial"/>
          <w:i/>
          <w:iCs/>
          <w:color w:val="000000"/>
          <w:sz w:val="20"/>
          <w:szCs w:val="20"/>
          <w:lang w:eastAsia="en-GB"/>
        </w:rPr>
        <w:t>Aloy</w:t>
      </w:r>
      <w:proofErr w:type="spellEnd"/>
      <w:r w:rsidRPr="00221511">
        <w:rPr>
          <w:rFonts w:ascii="Arial" w:eastAsia="Times New Roman" w:hAnsi="Arial" w:cs="Arial"/>
          <w:i/>
          <w:iCs/>
          <w:color w:val="000000"/>
          <w:sz w:val="20"/>
          <w:szCs w:val="20"/>
          <w:lang w:eastAsia="en-GB"/>
        </w:rPr>
        <w:t xml:space="preserve">, J. A. Font, and M. </w:t>
      </w:r>
      <w:proofErr w:type="spellStart"/>
      <w:r w:rsidRPr="00221511">
        <w:rPr>
          <w:rFonts w:ascii="Arial" w:eastAsia="Times New Roman" w:hAnsi="Arial" w:cs="Arial"/>
          <w:i/>
          <w:iCs/>
          <w:color w:val="000000"/>
          <w:sz w:val="20"/>
          <w:szCs w:val="20"/>
          <w:lang w:eastAsia="en-GB"/>
        </w:rPr>
        <w:t>Obergaulinger</w:t>
      </w:r>
      <w:proofErr w:type="spellEnd"/>
      <w:r w:rsidRPr="00221511">
        <w:rPr>
          <w:rFonts w:ascii="Arial" w:eastAsia="Times New Roman" w:hAnsi="Arial" w:cs="Arial"/>
          <w:i/>
          <w:iCs/>
          <w:color w:val="000000"/>
          <w:sz w:val="20"/>
          <w:szCs w:val="20"/>
          <w:lang w:eastAsia="en-GB"/>
        </w:rPr>
        <w:t xml:space="preserve">, Astrophys. J. Lett. </w:t>
      </w:r>
      <w:r w:rsidRPr="00221511">
        <w:rPr>
          <w:rFonts w:ascii="Arial" w:eastAsia="Times New Roman" w:hAnsi="Arial" w:cs="Arial"/>
          <w:b/>
          <w:bCs/>
          <w:i/>
          <w:iCs/>
          <w:color w:val="000000"/>
          <w:sz w:val="20"/>
          <w:szCs w:val="20"/>
          <w:lang w:eastAsia="en-GB"/>
        </w:rPr>
        <w:t>779</w:t>
      </w:r>
      <w:r w:rsidRPr="00221511">
        <w:rPr>
          <w:rFonts w:ascii="Arial" w:eastAsia="Times New Roman" w:hAnsi="Arial" w:cs="Arial"/>
          <w:i/>
          <w:iCs/>
          <w:color w:val="000000"/>
          <w:sz w:val="20"/>
          <w:szCs w:val="20"/>
          <w:lang w:eastAsia="en-GB"/>
        </w:rPr>
        <w:t>, L18 (2013).</w:t>
      </w:r>
    </w:p>
    <w:p w14:paraId="321AC77A" w14:textId="77777777" w:rsidR="00221511" w:rsidRPr="00221511" w:rsidRDefault="00221511" w:rsidP="00221511">
      <w:pPr>
        <w:numPr>
          <w:ilvl w:val="1"/>
          <w:numId w:val="2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[19] T. Kuroda, K. </w:t>
      </w:r>
      <w:proofErr w:type="spellStart"/>
      <w:r w:rsidRPr="00221511">
        <w:rPr>
          <w:rFonts w:ascii="Arial" w:eastAsia="Times New Roman" w:hAnsi="Arial" w:cs="Arial"/>
          <w:i/>
          <w:iCs/>
          <w:color w:val="000000"/>
          <w:sz w:val="20"/>
          <w:szCs w:val="20"/>
          <w:lang w:eastAsia="en-GB"/>
        </w:rPr>
        <w:t>Kotake</w:t>
      </w:r>
      <w:proofErr w:type="spellEnd"/>
      <w:r w:rsidRPr="00221511">
        <w:rPr>
          <w:rFonts w:ascii="Arial" w:eastAsia="Times New Roman" w:hAnsi="Arial" w:cs="Arial"/>
          <w:i/>
          <w:iCs/>
          <w:color w:val="000000"/>
          <w:sz w:val="20"/>
          <w:szCs w:val="20"/>
          <w:lang w:eastAsia="en-GB"/>
        </w:rPr>
        <w:t xml:space="preserve">, and T. </w:t>
      </w:r>
      <w:proofErr w:type="spellStart"/>
      <w:r w:rsidRPr="00221511">
        <w:rPr>
          <w:rFonts w:ascii="Arial" w:eastAsia="Times New Roman" w:hAnsi="Arial" w:cs="Arial"/>
          <w:i/>
          <w:iCs/>
          <w:color w:val="000000"/>
          <w:sz w:val="20"/>
          <w:szCs w:val="20"/>
          <w:lang w:eastAsia="en-GB"/>
        </w:rPr>
        <w:t>Takiwaki</w:t>
      </w:r>
      <w:proofErr w:type="spellEnd"/>
      <w:r w:rsidRPr="00221511">
        <w:rPr>
          <w:rFonts w:ascii="Arial" w:eastAsia="Times New Roman" w:hAnsi="Arial" w:cs="Arial"/>
          <w:i/>
          <w:iCs/>
          <w:color w:val="000000"/>
          <w:sz w:val="20"/>
          <w:szCs w:val="20"/>
          <w:lang w:eastAsia="en-GB"/>
        </w:rPr>
        <w:t xml:space="preserve">, Astrophys. J. </w:t>
      </w:r>
      <w:r w:rsidRPr="00221511">
        <w:rPr>
          <w:rFonts w:ascii="Arial" w:eastAsia="Times New Roman" w:hAnsi="Arial" w:cs="Arial"/>
          <w:b/>
          <w:bCs/>
          <w:i/>
          <w:iCs/>
          <w:color w:val="000000"/>
          <w:sz w:val="20"/>
          <w:szCs w:val="20"/>
          <w:lang w:eastAsia="en-GB"/>
        </w:rPr>
        <w:t>829</w:t>
      </w:r>
      <w:r w:rsidRPr="00221511">
        <w:rPr>
          <w:rFonts w:ascii="Arial" w:eastAsia="Times New Roman" w:hAnsi="Arial" w:cs="Arial"/>
          <w:i/>
          <w:iCs/>
          <w:color w:val="000000"/>
          <w:sz w:val="20"/>
          <w:szCs w:val="20"/>
          <w:lang w:eastAsia="en-GB"/>
        </w:rPr>
        <w:t>, L14 (2016).</w:t>
      </w:r>
    </w:p>
    <w:p w14:paraId="4863552F" w14:textId="77777777" w:rsidR="00221511" w:rsidRPr="00221511" w:rsidRDefault="00221511" w:rsidP="00221511">
      <w:pPr>
        <w:numPr>
          <w:ilvl w:val="1"/>
          <w:numId w:val="2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[20] H. Andresen, B. Müller, E. Müller, and H.-Th. </w:t>
      </w:r>
      <w:proofErr w:type="spellStart"/>
      <w:r w:rsidRPr="00221511">
        <w:rPr>
          <w:rFonts w:ascii="Arial" w:eastAsia="Times New Roman" w:hAnsi="Arial" w:cs="Arial"/>
          <w:i/>
          <w:iCs/>
          <w:color w:val="000000"/>
          <w:sz w:val="20"/>
          <w:szCs w:val="20"/>
          <w:lang w:eastAsia="en-GB"/>
        </w:rPr>
        <w:t>Janka</w:t>
      </w:r>
      <w:proofErr w:type="spellEnd"/>
      <w:r w:rsidRPr="00221511">
        <w:rPr>
          <w:rFonts w:ascii="Arial" w:eastAsia="Times New Roman" w:hAnsi="Arial" w:cs="Arial"/>
          <w:i/>
          <w:iCs/>
          <w:color w:val="000000"/>
          <w:sz w:val="20"/>
          <w:szCs w:val="20"/>
          <w:lang w:eastAsia="en-GB"/>
        </w:rPr>
        <w:t xml:space="preserve">, Mon. Not. R. Astron. Soc. </w:t>
      </w:r>
      <w:r w:rsidRPr="00221511">
        <w:rPr>
          <w:rFonts w:ascii="Arial" w:eastAsia="Times New Roman" w:hAnsi="Arial" w:cs="Arial"/>
          <w:b/>
          <w:bCs/>
          <w:i/>
          <w:iCs/>
          <w:color w:val="000000"/>
          <w:sz w:val="20"/>
          <w:szCs w:val="20"/>
          <w:lang w:eastAsia="en-GB"/>
        </w:rPr>
        <w:t>468</w:t>
      </w:r>
      <w:r w:rsidRPr="00221511">
        <w:rPr>
          <w:rFonts w:ascii="Arial" w:eastAsia="Times New Roman" w:hAnsi="Arial" w:cs="Arial"/>
          <w:i/>
          <w:iCs/>
          <w:color w:val="000000"/>
          <w:sz w:val="20"/>
          <w:szCs w:val="20"/>
          <w:lang w:eastAsia="en-GB"/>
        </w:rPr>
        <w:t>, 2032 (2017).</w:t>
      </w:r>
    </w:p>
    <w:p w14:paraId="25C7B8F4" w14:textId="77777777" w:rsidR="00221511" w:rsidRPr="00221511" w:rsidRDefault="00221511" w:rsidP="00221511">
      <w:pPr>
        <w:numPr>
          <w:ilvl w:val="0"/>
          <w:numId w:val="22"/>
        </w:numPr>
        <w:textAlignment w:val="baseline"/>
        <w:rPr>
          <w:rFonts w:ascii="Arial" w:eastAsia="Times New Roman" w:hAnsi="Arial" w:cs="Arial"/>
          <w:i/>
          <w:iCs/>
          <w:color w:val="000000"/>
          <w:sz w:val="20"/>
          <w:szCs w:val="20"/>
          <w:lang w:eastAsia="en-GB"/>
        </w:rPr>
      </w:pPr>
      <w:r w:rsidRPr="00221511">
        <w:rPr>
          <w:rFonts w:ascii="Arial" w:eastAsia="Times New Roman" w:hAnsi="Arial" w:cs="Arial"/>
          <w:b/>
          <w:bCs/>
          <w:i/>
          <w:iCs/>
          <w:color w:val="000000"/>
          <w:sz w:val="20"/>
          <w:szCs w:val="20"/>
          <w:lang w:eastAsia="en-GB"/>
        </w:rPr>
        <w:t>Memory:</w:t>
      </w:r>
      <w:r w:rsidRPr="00221511">
        <w:rPr>
          <w:rFonts w:ascii="Arial" w:eastAsia="Times New Roman" w:hAnsi="Arial" w:cs="Arial"/>
          <w:i/>
          <w:iCs/>
          <w:color w:val="000000"/>
          <w:sz w:val="20"/>
          <w:szCs w:val="20"/>
          <w:lang w:eastAsia="en-GB"/>
        </w:rPr>
        <w:t xml:space="preserve"> The explosion and the anisotropic neutrino emission, leave a low frequency signal in the range ~1-10 Hz (e.g., [18,32], usually described as a memory effect.</w:t>
      </w:r>
    </w:p>
    <w:p w14:paraId="7A0F2A0D" w14:textId="77777777" w:rsidR="00221511" w:rsidRPr="00221511" w:rsidRDefault="00221511" w:rsidP="00221511">
      <w:pPr>
        <w:spacing w:after="240"/>
        <w:rPr>
          <w:rFonts w:ascii="Times New Roman" w:eastAsia="Times New Roman" w:hAnsi="Times New Roman" w:cs="Times New Roman"/>
          <w:color w:val="000000"/>
          <w:lang w:eastAsia="en-GB"/>
        </w:rPr>
      </w:pPr>
    </w:p>
    <w:p w14:paraId="32CD2484"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b/>
          <w:bCs/>
          <w:color w:val="000000"/>
          <w:sz w:val="20"/>
          <w:szCs w:val="20"/>
          <w:lang w:eastAsia="en-GB"/>
        </w:rPr>
        <w:t>Optically targeted search for gravitational waves emitted by core-collapse supernovae during the first and second observing runs of advanced LIGO and advanced VIRGO</w:t>
      </w:r>
    </w:p>
    <w:p w14:paraId="02FEB619"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Abbott et al. 2020</w:t>
      </w:r>
    </w:p>
    <w:p w14:paraId="009C7DE8" w14:textId="77777777" w:rsidR="00221511" w:rsidRPr="00221511" w:rsidRDefault="00221511" w:rsidP="00221511">
      <w:pPr>
        <w:rPr>
          <w:rFonts w:ascii="Times New Roman" w:eastAsia="Times New Roman" w:hAnsi="Times New Roman" w:cs="Times New Roman"/>
          <w:color w:val="000000"/>
          <w:lang w:eastAsia="en-GB"/>
        </w:rPr>
      </w:pPr>
    </w:p>
    <w:p w14:paraId="0E96CFD4"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 xml:space="preserve">As a method of detection, they first optically detect the </w:t>
      </w:r>
      <w:proofErr w:type="spellStart"/>
      <w:r w:rsidRPr="00221511">
        <w:rPr>
          <w:rFonts w:ascii="Arial" w:eastAsia="Times New Roman" w:hAnsi="Arial" w:cs="Arial"/>
          <w:color w:val="000000"/>
          <w:sz w:val="20"/>
          <w:szCs w:val="20"/>
          <w:lang w:eastAsia="en-GB"/>
        </w:rPr>
        <w:t>CCSNe</w:t>
      </w:r>
      <w:proofErr w:type="spellEnd"/>
      <w:r w:rsidRPr="00221511">
        <w:rPr>
          <w:rFonts w:ascii="Arial" w:eastAsia="Times New Roman" w:hAnsi="Arial" w:cs="Arial"/>
          <w:color w:val="000000"/>
          <w:sz w:val="20"/>
          <w:szCs w:val="20"/>
          <w:lang w:eastAsia="en-GB"/>
        </w:rPr>
        <w:t>, then look for GW signals within an on-source window (OSW).</w:t>
      </w:r>
    </w:p>
    <w:p w14:paraId="4AAFB85F" w14:textId="77777777" w:rsidR="00221511" w:rsidRPr="00221511" w:rsidRDefault="00221511" w:rsidP="00221511">
      <w:pPr>
        <w:numPr>
          <w:ilvl w:val="0"/>
          <w:numId w:val="23"/>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When it reaches the surface, i.e., shock breakout, </w:t>
      </w:r>
      <w:r w:rsidRPr="00221511">
        <w:rPr>
          <w:rFonts w:ascii="Arial" w:eastAsia="Times New Roman" w:hAnsi="Arial" w:cs="Arial"/>
          <w:b/>
          <w:bCs/>
          <w:i/>
          <w:iCs/>
          <w:color w:val="000000"/>
          <w:sz w:val="20"/>
          <w:szCs w:val="20"/>
          <w:lang w:eastAsia="en-GB"/>
        </w:rPr>
        <w:t>a CCSN emits observable light.</w:t>
      </w:r>
    </w:p>
    <w:p w14:paraId="524102B6" w14:textId="77777777" w:rsidR="00221511" w:rsidRPr="00221511" w:rsidRDefault="00221511" w:rsidP="00221511">
      <w:pPr>
        <w:numPr>
          <w:ilvl w:val="0"/>
          <w:numId w:val="23"/>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The OSW is defined as the time interval [t1, t2], where t1 and t2 are the beginning and end times, respectively.</w:t>
      </w:r>
    </w:p>
    <w:p w14:paraId="2311E93E" w14:textId="77777777" w:rsidR="00221511" w:rsidRPr="00221511" w:rsidRDefault="00221511" w:rsidP="00221511">
      <w:pPr>
        <w:rPr>
          <w:rFonts w:ascii="Times New Roman" w:eastAsia="Times New Roman" w:hAnsi="Times New Roman" w:cs="Times New Roman"/>
          <w:color w:val="000000"/>
          <w:lang w:eastAsia="en-GB"/>
        </w:rPr>
      </w:pPr>
    </w:p>
    <w:p w14:paraId="012DC34C"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 xml:space="preserve">Employ </w:t>
      </w:r>
      <w:proofErr w:type="spellStart"/>
      <w:r w:rsidRPr="00221511">
        <w:rPr>
          <w:rFonts w:ascii="Arial" w:eastAsia="Times New Roman" w:hAnsi="Arial" w:cs="Arial"/>
          <w:color w:val="000000"/>
          <w:sz w:val="20"/>
          <w:szCs w:val="20"/>
          <w:lang w:eastAsia="en-GB"/>
        </w:rPr>
        <w:t>cWB</w:t>
      </w:r>
      <w:proofErr w:type="spellEnd"/>
      <w:r w:rsidRPr="00221511">
        <w:rPr>
          <w:rFonts w:ascii="Arial" w:eastAsia="Times New Roman" w:hAnsi="Arial" w:cs="Arial"/>
          <w:color w:val="000000"/>
          <w:sz w:val="20"/>
          <w:szCs w:val="20"/>
          <w:lang w:eastAsia="en-GB"/>
        </w:rPr>
        <w:t xml:space="preserve"> as the search algorithm.</w:t>
      </w:r>
    </w:p>
    <w:p w14:paraId="53A9F0EE" w14:textId="77777777" w:rsidR="00221511" w:rsidRPr="00221511" w:rsidRDefault="00221511" w:rsidP="00221511">
      <w:pPr>
        <w:numPr>
          <w:ilvl w:val="0"/>
          <w:numId w:val="24"/>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based on the constrained maximum likelihood ratio method.</w:t>
      </w:r>
    </w:p>
    <w:p w14:paraId="398CCEC0" w14:textId="77777777" w:rsidR="00221511" w:rsidRPr="00221511" w:rsidRDefault="00221511" w:rsidP="00221511">
      <w:pPr>
        <w:numPr>
          <w:ilvl w:val="1"/>
          <w:numId w:val="25"/>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S. </w:t>
      </w:r>
      <w:proofErr w:type="spellStart"/>
      <w:r w:rsidRPr="00221511">
        <w:rPr>
          <w:rFonts w:ascii="Arial" w:eastAsia="Times New Roman" w:hAnsi="Arial" w:cs="Arial"/>
          <w:i/>
          <w:iCs/>
          <w:color w:val="000000"/>
          <w:sz w:val="20"/>
          <w:szCs w:val="20"/>
          <w:lang w:eastAsia="en-GB"/>
        </w:rPr>
        <w:t>Klimenko</w:t>
      </w:r>
      <w:proofErr w:type="spellEnd"/>
      <w:r w:rsidRPr="00221511">
        <w:rPr>
          <w:rFonts w:ascii="Arial" w:eastAsia="Times New Roman" w:hAnsi="Arial" w:cs="Arial"/>
          <w:i/>
          <w:iCs/>
          <w:color w:val="000000"/>
          <w:sz w:val="20"/>
          <w:szCs w:val="20"/>
          <w:lang w:eastAsia="en-GB"/>
        </w:rPr>
        <w:t xml:space="preserve"> et al., Phys. Rev. D </w:t>
      </w:r>
      <w:r w:rsidRPr="00221511">
        <w:rPr>
          <w:rFonts w:ascii="Arial" w:eastAsia="Times New Roman" w:hAnsi="Arial" w:cs="Arial"/>
          <w:b/>
          <w:bCs/>
          <w:i/>
          <w:iCs/>
          <w:color w:val="000000"/>
          <w:sz w:val="20"/>
          <w:szCs w:val="20"/>
          <w:lang w:eastAsia="en-GB"/>
        </w:rPr>
        <w:t>93</w:t>
      </w:r>
      <w:r w:rsidRPr="00221511">
        <w:rPr>
          <w:rFonts w:ascii="Arial" w:eastAsia="Times New Roman" w:hAnsi="Arial" w:cs="Arial"/>
          <w:i/>
          <w:iCs/>
          <w:color w:val="000000"/>
          <w:sz w:val="20"/>
          <w:szCs w:val="20"/>
          <w:lang w:eastAsia="en-GB"/>
        </w:rPr>
        <w:t>, 042004 (2016).</w:t>
      </w:r>
    </w:p>
    <w:p w14:paraId="69E47D74" w14:textId="77777777" w:rsidR="00221511" w:rsidRPr="00221511" w:rsidRDefault="00221511" w:rsidP="00221511">
      <w:pPr>
        <w:numPr>
          <w:ilvl w:val="0"/>
          <w:numId w:val="25"/>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For each event, the pipeline calculates correlation coefficients cc = </w:t>
      </w:r>
      <w:proofErr w:type="spellStart"/>
      <w:r w:rsidRPr="00221511">
        <w:rPr>
          <w:rFonts w:ascii="Arial" w:eastAsia="Times New Roman" w:hAnsi="Arial" w:cs="Arial"/>
          <w:i/>
          <w:iCs/>
          <w:color w:val="000000"/>
          <w:sz w:val="20"/>
          <w:szCs w:val="20"/>
          <w:lang w:eastAsia="en-GB"/>
        </w:rPr>
        <w:t>Ec</w:t>
      </w:r>
      <w:proofErr w:type="spellEnd"/>
      <w:r w:rsidRPr="00221511">
        <w:rPr>
          <w:rFonts w:ascii="Arial" w:eastAsia="Times New Roman" w:hAnsi="Arial" w:cs="Arial"/>
          <w:i/>
          <w:iCs/>
          <w:color w:val="000000"/>
          <w:sz w:val="20"/>
          <w:szCs w:val="20"/>
          <w:lang w:eastAsia="en-GB"/>
        </w:rPr>
        <w:t xml:space="preserve"> / (</w:t>
      </w:r>
      <w:proofErr w:type="spellStart"/>
      <w:r w:rsidRPr="00221511">
        <w:rPr>
          <w:rFonts w:ascii="Arial" w:eastAsia="Times New Roman" w:hAnsi="Arial" w:cs="Arial"/>
          <w:i/>
          <w:iCs/>
          <w:color w:val="000000"/>
          <w:sz w:val="20"/>
          <w:szCs w:val="20"/>
          <w:lang w:eastAsia="en-GB"/>
        </w:rPr>
        <w:t>Ec+En</w:t>
      </w:r>
      <w:proofErr w:type="spellEnd"/>
      <w:r w:rsidRPr="00221511">
        <w:rPr>
          <w:rFonts w:ascii="Arial" w:eastAsia="Times New Roman" w:hAnsi="Arial" w:cs="Arial"/>
          <w:i/>
          <w:iCs/>
          <w:color w:val="000000"/>
          <w:sz w:val="20"/>
          <w:szCs w:val="20"/>
          <w:lang w:eastAsia="en-GB"/>
        </w:rPr>
        <w:t>) which measures the degree of similarity of the waveforms between the detectors.</w:t>
      </w:r>
    </w:p>
    <w:p w14:paraId="7DADC5F2" w14:textId="77777777" w:rsidR="00221511" w:rsidRPr="00221511" w:rsidRDefault="00221511" w:rsidP="00221511">
      <w:pPr>
        <w:numPr>
          <w:ilvl w:val="1"/>
          <w:numId w:val="25"/>
        </w:numPr>
        <w:textAlignment w:val="baseline"/>
        <w:rPr>
          <w:rFonts w:ascii="Arial" w:eastAsia="Times New Roman" w:hAnsi="Arial" w:cs="Arial"/>
          <w:i/>
          <w:iCs/>
          <w:color w:val="000000"/>
          <w:sz w:val="20"/>
          <w:szCs w:val="20"/>
          <w:lang w:eastAsia="en-GB"/>
        </w:rPr>
      </w:pPr>
      <w:proofErr w:type="spellStart"/>
      <w:r w:rsidRPr="00221511">
        <w:rPr>
          <w:rFonts w:ascii="Arial" w:eastAsia="Times New Roman" w:hAnsi="Arial" w:cs="Arial"/>
          <w:i/>
          <w:iCs/>
          <w:color w:val="000000"/>
          <w:sz w:val="20"/>
          <w:szCs w:val="20"/>
          <w:lang w:eastAsia="en-GB"/>
        </w:rPr>
        <w:t>Ec</w:t>
      </w:r>
      <w:proofErr w:type="spellEnd"/>
      <w:r w:rsidRPr="00221511">
        <w:rPr>
          <w:rFonts w:ascii="Arial" w:eastAsia="Times New Roman" w:hAnsi="Arial" w:cs="Arial"/>
          <w:i/>
          <w:iCs/>
          <w:color w:val="000000"/>
          <w:sz w:val="20"/>
          <w:szCs w:val="20"/>
          <w:lang w:eastAsia="en-GB"/>
        </w:rPr>
        <w:t xml:space="preserve"> is the normalised coherent energy obtained by cross-correlating the reconstructed waveforms in each detector.</w:t>
      </w:r>
    </w:p>
    <w:p w14:paraId="0E8FC9F5" w14:textId="77777777" w:rsidR="00221511" w:rsidRPr="00221511" w:rsidRDefault="00221511" w:rsidP="00221511">
      <w:pPr>
        <w:numPr>
          <w:ilvl w:val="1"/>
          <w:numId w:val="25"/>
        </w:numPr>
        <w:textAlignment w:val="baseline"/>
        <w:rPr>
          <w:rFonts w:ascii="Arial" w:eastAsia="Times New Roman" w:hAnsi="Arial" w:cs="Arial"/>
          <w:i/>
          <w:iCs/>
          <w:color w:val="000000"/>
          <w:sz w:val="20"/>
          <w:szCs w:val="20"/>
          <w:lang w:eastAsia="en-GB"/>
        </w:rPr>
      </w:pPr>
      <w:proofErr w:type="spellStart"/>
      <w:r w:rsidRPr="00221511">
        <w:rPr>
          <w:rFonts w:ascii="Arial" w:eastAsia="Times New Roman" w:hAnsi="Arial" w:cs="Arial"/>
          <w:i/>
          <w:iCs/>
          <w:color w:val="000000"/>
          <w:sz w:val="20"/>
          <w:szCs w:val="20"/>
          <w:lang w:eastAsia="en-GB"/>
        </w:rPr>
        <w:t>En</w:t>
      </w:r>
      <w:proofErr w:type="spellEnd"/>
      <w:r w:rsidRPr="00221511">
        <w:rPr>
          <w:rFonts w:ascii="Arial" w:eastAsia="Times New Roman" w:hAnsi="Arial" w:cs="Arial"/>
          <w:i/>
          <w:iCs/>
          <w:color w:val="000000"/>
          <w:sz w:val="20"/>
          <w:szCs w:val="20"/>
          <w:lang w:eastAsia="en-GB"/>
        </w:rPr>
        <w:t xml:space="preserve"> is the normalised per detector residual noise energy after the reconstructed waveform is subtracted from the data.</w:t>
      </w:r>
    </w:p>
    <w:p w14:paraId="3D4364FD" w14:textId="77777777" w:rsidR="00221511" w:rsidRPr="00221511" w:rsidRDefault="00221511" w:rsidP="00221511">
      <w:pPr>
        <w:numPr>
          <w:ilvl w:val="1"/>
          <w:numId w:val="25"/>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For a real GW, cc ~ 1, and we accept events that have cc &gt; 0.8.</w:t>
      </w:r>
    </w:p>
    <w:p w14:paraId="5D862576" w14:textId="77777777" w:rsidR="00221511" w:rsidRPr="00221511" w:rsidRDefault="00221511" w:rsidP="00221511">
      <w:pPr>
        <w:numPr>
          <w:ilvl w:val="0"/>
          <w:numId w:val="25"/>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 we use the </w:t>
      </w:r>
      <w:r w:rsidRPr="00221511">
        <w:rPr>
          <w:rFonts w:ascii="Arial" w:eastAsia="Times New Roman" w:hAnsi="Arial" w:cs="Arial"/>
          <w:b/>
          <w:bCs/>
          <w:i/>
          <w:iCs/>
          <w:color w:val="000000"/>
          <w:sz w:val="20"/>
          <w:szCs w:val="20"/>
          <w:lang w:eastAsia="en-GB"/>
        </w:rPr>
        <w:t>selection criteria</w:t>
      </w:r>
      <w:r w:rsidRPr="00221511">
        <w:rPr>
          <w:rFonts w:ascii="Arial" w:eastAsia="Times New Roman" w:hAnsi="Arial" w:cs="Arial"/>
          <w:i/>
          <w:iCs/>
          <w:color w:val="000000"/>
          <w:sz w:val="20"/>
          <w:szCs w:val="20"/>
          <w:lang w:eastAsia="en-GB"/>
        </w:rPr>
        <w:t xml:space="preserve"> described in [89].</w:t>
      </w:r>
    </w:p>
    <w:p w14:paraId="7E57FAC0" w14:textId="77777777" w:rsidR="00221511" w:rsidRPr="00221511" w:rsidRDefault="00221511" w:rsidP="00221511">
      <w:pPr>
        <w:numPr>
          <w:ilvl w:val="1"/>
          <w:numId w:val="25"/>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B. P. Abbott et al. (LIGO Scientific and Virgo Collaborations), Phys. Rev. D </w:t>
      </w:r>
      <w:r w:rsidRPr="00221511">
        <w:rPr>
          <w:rFonts w:ascii="Arial" w:eastAsia="Times New Roman" w:hAnsi="Arial" w:cs="Arial"/>
          <w:b/>
          <w:bCs/>
          <w:i/>
          <w:iCs/>
          <w:color w:val="000000"/>
          <w:sz w:val="20"/>
          <w:szCs w:val="20"/>
          <w:lang w:eastAsia="en-GB"/>
        </w:rPr>
        <w:t>93</w:t>
      </w:r>
      <w:r w:rsidRPr="00221511">
        <w:rPr>
          <w:rFonts w:ascii="Arial" w:eastAsia="Times New Roman" w:hAnsi="Arial" w:cs="Arial"/>
          <w:i/>
          <w:iCs/>
          <w:color w:val="000000"/>
          <w:sz w:val="20"/>
          <w:szCs w:val="20"/>
          <w:lang w:eastAsia="en-GB"/>
        </w:rPr>
        <w:t>, 122004 (2016).</w:t>
      </w:r>
    </w:p>
    <w:p w14:paraId="103BA49E" w14:textId="77777777" w:rsidR="00221511" w:rsidRPr="00221511" w:rsidRDefault="00221511" w:rsidP="00221511">
      <w:pPr>
        <w:rPr>
          <w:rFonts w:ascii="Times New Roman" w:eastAsia="Times New Roman" w:hAnsi="Times New Roman" w:cs="Times New Roman"/>
          <w:color w:val="000000"/>
          <w:lang w:eastAsia="en-GB"/>
        </w:rPr>
      </w:pPr>
    </w:p>
    <w:p w14:paraId="5B270774"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Testing the search sensitivity of the pipeline to different waveform families (varying amplitudes, etc.) against background data/events (false alarm rate, FAR).</w:t>
      </w:r>
    </w:p>
    <w:p w14:paraId="0355E6FA" w14:textId="77777777" w:rsidR="00221511" w:rsidRPr="00221511" w:rsidRDefault="00221511" w:rsidP="00221511">
      <w:pPr>
        <w:numPr>
          <w:ilvl w:val="0"/>
          <w:numId w:val="26"/>
        </w:numPr>
        <w:textAlignment w:val="baseline"/>
        <w:rPr>
          <w:rFonts w:ascii="Arial" w:eastAsia="Times New Roman" w:hAnsi="Arial" w:cs="Arial"/>
          <w:i/>
          <w:iCs/>
          <w:color w:val="000000"/>
          <w:sz w:val="20"/>
          <w:szCs w:val="20"/>
          <w:lang w:eastAsia="en-GB"/>
        </w:rPr>
      </w:pPr>
      <w:proofErr w:type="spellStart"/>
      <w:r w:rsidRPr="00221511">
        <w:rPr>
          <w:rFonts w:ascii="Arial" w:eastAsia="Times New Roman" w:hAnsi="Arial" w:cs="Arial"/>
          <w:i/>
          <w:iCs/>
          <w:color w:val="000000"/>
          <w:sz w:val="20"/>
          <w:szCs w:val="20"/>
          <w:lang w:eastAsia="en-GB"/>
        </w:rPr>
        <w:t>cWB</w:t>
      </w:r>
      <w:proofErr w:type="spellEnd"/>
      <w:r w:rsidRPr="00221511">
        <w:rPr>
          <w:rFonts w:ascii="Arial" w:eastAsia="Times New Roman" w:hAnsi="Arial" w:cs="Arial"/>
          <w:i/>
          <w:iCs/>
          <w:color w:val="000000"/>
          <w:sz w:val="20"/>
          <w:szCs w:val="20"/>
          <w:lang w:eastAsia="en-GB"/>
        </w:rPr>
        <w:t xml:space="preserve"> adds (injects) supernovae waveforms to the detector data inside the OSW with the right time delay in each detector such that the GW signal comes from the accurately known CCSN sky location.</w:t>
      </w:r>
    </w:p>
    <w:p w14:paraId="118AC5A3" w14:textId="77777777" w:rsidR="00221511" w:rsidRPr="00221511" w:rsidRDefault="00221511" w:rsidP="00221511">
      <w:pPr>
        <w:numPr>
          <w:ilvl w:val="1"/>
          <w:numId w:val="2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The fraction of the injected signals that can be detected and pass the </w:t>
      </w:r>
      <w:r w:rsidRPr="00221511">
        <w:rPr>
          <w:rFonts w:ascii="Arial" w:eastAsia="Times New Roman" w:hAnsi="Arial" w:cs="Arial"/>
          <w:b/>
          <w:bCs/>
          <w:i/>
          <w:iCs/>
          <w:color w:val="000000"/>
          <w:sz w:val="20"/>
          <w:szCs w:val="20"/>
          <w:lang w:eastAsia="en-GB"/>
        </w:rPr>
        <w:t>selection criteria</w:t>
      </w:r>
      <w:r w:rsidRPr="00221511">
        <w:rPr>
          <w:rFonts w:ascii="Arial" w:eastAsia="Times New Roman" w:hAnsi="Arial" w:cs="Arial"/>
          <w:i/>
          <w:iCs/>
          <w:color w:val="000000"/>
          <w:sz w:val="20"/>
          <w:szCs w:val="20"/>
          <w:lang w:eastAsia="en-GB"/>
        </w:rPr>
        <w:t xml:space="preserve"> is the </w:t>
      </w:r>
      <w:r w:rsidRPr="00221511">
        <w:rPr>
          <w:rFonts w:ascii="Arial" w:eastAsia="Times New Roman" w:hAnsi="Arial" w:cs="Arial"/>
          <w:color w:val="000000"/>
          <w:sz w:val="20"/>
          <w:szCs w:val="20"/>
          <w:lang w:eastAsia="en-GB"/>
        </w:rPr>
        <w:t>detection efficiency.</w:t>
      </w:r>
    </w:p>
    <w:p w14:paraId="13CCB644" w14:textId="77777777" w:rsidR="00221511" w:rsidRPr="00221511" w:rsidRDefault="00221511" w:rsidP="00221511">
      <w:pPr>
        <w:numPr>
          <w:ilvl w:val="1"/>
          <w:numId w:val="27"/>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xml:space="preserve">The injection procedure is repeated with waveform amplitudes corresponding to different source distances. We select any event that passes the </w:t>
      </w:r>
      <w:r w:rsidRPr="00221511">
        <w:rPr>
          <w:rFonts w:ascii="Arial" w:eastAsia="Times New Roman" w:hAnsi="Arial" w:cs="Arial"/>
          <w:b/>
          <w:bCs/>
          <w:i/>
          <w:iCs/>
          <w:color w:val="000000"/>
          <w:sz w:val="20"/>
          <w:szCs w:val="20"/>
          <w:lang w:eastAsia="en-GB"/>
        </w:rPr>
        <w:t>selection criteria</w:t>
      </w:r>
      <w:r w:rsidRPr="00221511">
        <w:rPr>
          <w:rFonts w:ascii="Arial" w:eastAsia="Times New Roman" w:hAnsi="Arial" w:cs="Arial"/>
          <w:i/>
          <w:iCs/>
          <w:color w:val="000000"/>
          <w:sz w:val="20"/>
          <w:szCs w:val="20"/>
          <w:lang w:eastAsia="en-GB"/>
        </w:rPr>
        <w:t xml:space="preserve"> of the search …</w:t>
      </w:r>
    </w:p>
    <w:p w14:paraId="2F78FD16" w14:textId="77777777" w:rsidR="00221511" w:rsidRPr="00221511" w:rsidRDefault="00221511" w:rsidP="00221511">
      <w:pPr>
        <w:rPr>
          <w:rFonts w:ascii="Times New Roman" w:eastAsia="Times New Roman" w:hAnsi="Times New Roman" w:cs="Times New Roman"/>
          <w:color w:val="000000"/>
          <w:lang w:eastAsia="en-GB"/>
        </w:rPr>
      </w:pPr>
    </w:p>
    <w:p w14:paraId="4F91F92D" w14:textId="77777777" w:rsidR="00221511" w:rsidRPr="00221511" w:rsidRDefault="00221511" w:rsidP="00221511">
      <w:pPr>
        <w:rPr>
          <w:rFonts w:ascii="Times New Roman" w:eastAsia="Times New Roman" w:hAnsi="Times New Roman" w:cs="Times New Roman"/>
          <w:color w:val="000000"/>
          <w:lang w:eastAsia="en-GB"/>
        </w:rPr>
      </w:pPr>
      <w:r w:rsidRPr="00221511">
        <w:rPr>
          <w:rFonts w:ascii="Arial" w:eastAsia="Times New Roman" w:hAnsi="Arial" w:cs="Arial"/>
          <w:color w:val="000000"/>
          <w:sz w:val="20"/>
          <w:szCs w:val="20"/>
          <w:lang w:eastAsia="en-GB"/>
        </w:rPr>
        <w:t>Two sets of multidimensional CCSN simulations according to explosion mechanism.</w:t>
      </w:r>
    </w:p>
    <w:p w14:paraId="2E11186D" w14:textId="77777777" w:rsidR="00221511" w:rsidRPr="00221511" w:rsidRDefault="00221511" w:rsidP="00221511">
      <w:pPr>
        <w:numPr>
          <w:ilvl w:val="0"/>
          <w:numId w:val="28"/>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neutrino-driven explosion mechanism for nonrotating or slowly rotating progenitor stars.</w:t>
      </w:r>
    </w:p>
    <w:p w14:paraId="60E2E8B5" w14:textId="77777777" w:rsidR="00221511" w:rsidRPr="00221511" w:rsidRDefault="00221511" w:rsidP="00221511">
      <w:pPr>
        <w:numPr>
          <w:ilvl w:val="1"/>
          <w:numId w:val="29"/>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GWs are emitted in the frequency range from 100-300 Hz, while at later times, GWs up to around 2 kHz can be expected.</w:t>
      </w:r>
    </w:p>
    <w:p w14:paraId="7C066328" w14:textId="77777777" w:rsidR="00221511" w:rsidRPr="00221511" w:rsidRDefault="00221511" w:rsidP="00221511">
      <w:pPr>
        <w:numPr>
          <w:ilvl w:val="1"/>
          <w:numId w:val="29"/>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A typical duration for a GW transient is 0.5-1 s.</w:t>
      </w:r>
    </w:p>
    <w:p w14:paraId="1C16FBF5" w14:textId="77777777" w:rsidR="00221511" w:rsidRPr="00221511" w:rsidRDefault="00221511" w:rsidP="00221511">
      <w:pPr>
        <w:numPr>
          <w:ilvl w:val="0"/>
          <w:numId w:val="29"/>
        </w:numPr>
        <w:textAlignment w:val="baseline"/>
        <w:rPr>
          <w:rFonts w:ascii="Arial" w:eastAsia="Times New Roman" w:hAnsi="Arial" w:cs="Arial"/>
          <w:i/>
          <w:iCs/>
          <w:color w:val="000000"/>
          <w:sz w:val="20"/>
          <w:szCs w:val="20"/>
          <w:lang w:eastAsia="en-GB"/>
        </w:rPr>
      </w:pPr>
      <w:r w:rsidRPr="00221511">
        <w:rPr>
          <w:rFonts w:ascii="Arial" w:eastAsia="Times New Roman" w:hAnsi="Arial" w:cs="Arial"/>
          <w:i/>
          <w:iCs/>
          <w:color w:val="000000"/>
          <w:sz w:val="20"/>
          <w:szCs w:val="20"/>
          <w:lang w:eastAsia="en-GB"/>
        </w:rPr>
        <w:t>… rapid and differential rotation progenitor stars (magneto-hydrodynamically (MHD) driven).</w:t>
      </w:r>
    </w:p>
    <w:p w14:paraId="417F1FA3" w14:textId="77777777" w:rsidR="00AA4D15" w:rsidRDefault="00AA4D15"/>
    <w:sectPr w:rsidR="00AA4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4E5"/>
    <w:multiLevelType w:val="multilevel"/>
    <w:tmpl w:val="5246B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E63AF"/>
    <w:multiLevelType w:val="multilevel"/>
    <w:tmpl w:val="F0F461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317D9"/>
    <w:multiLevelType w:val="multilevel"/>
    <w:tmpl w:val="16307B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22D"/>
    <w:multiLevelType w:val="multilevel"/>
    <w:tmpl w:val="4AE497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1536D"/>
    <w:multiLevelType w:val="multilevel"/>
    <w:tmpl w:val="AAAE84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32524"/>
    <w:multiLevelType w:val="multilevel"/>
    <w:tmpl w:val="0720A48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321D6"/>
    <w:multiLevelType w:val="multilevel"/>
    <w:tmpl w:val="782836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26739"/>
    <w:multiLevelType w:val="multilevel"/>
    <w:tmpl w:val="9E883F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92A57"/>
    <w:multiLevelType w:val="multilevel"/>
    <w:tmpl w:val="16787D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B7CC0"/>
    <w:multiLevelType w:val="multilevel"/>
    <w:tmpl w:val="6FEAE4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35B0E"/>
    <w:multiLevelType w:val="multilevel"/>
    <w:tmpl w:val="E59057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97345"/>
    <w:multiLevelType w:val="multilevel"/>
    <w:tmpl w:val="EFE2617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1495A"/>
    <w:multiLevelType w:val="multilevel"/>
    <w:tmpl w:val="74403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77787"/>
    <w:multiLevelType w:val="multilevel"/>
    <w:tmpl w:val="9522C1F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D21C0"/>
    <w:multiLevelType w:val="multilevel"/>
    <w:tmpl w:val="0A745E7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564C4"/>
    <w:multiLevelType w:val="multilevel"/>
    <w:tmpl w:val="F6C461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C6B30"/>
    <w:multiLevelType w:val="multilevel"/>
    <w:tmpl w:val="CAF6F4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83838"/>
    <w:multiLevelType w:val="multilevel"/>
    <w:tmpl w:val="11D8C89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B3254C"/>
    <w:multiLevelType w:val="multilevel"/>
    <w:tmpl w:val="0D5498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5178B6"/>
    <w:multiLevelType w:val="multilevel"/>
    <w:tmpl w:val="64DE1BB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ED0AC8"/>
    <w:multiLevelType w:val="multilevel"/>
    <w:tmpl w:val="78DC1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915A59"/>
    <w:multiLevelType w:val="multilevel"/>
    <w:tmpl w:val="B192D97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52900453">
    <w:abstractNumId w:val="21"/>
  </w:num>
  <w:num w:numId="2" w16cid:durableId="1434277360">
    <w:abstractNumId w:val="21"/>
    <w:lvlOverride w:ilvl="1">
      <w:lvl w:ilvl="1">
        <w:numFmt w:val="bullet"/>
        <w:lvlText w:val=""/>
        <w:lvlJc w:val="left"/>
        <w:pPr>
          <w:tabs>
            <w:tab w:val="num" w:pos="1440"/>
          </w:tabs>
          <w:ind w:left="1440" w:hanging="360"/>
        </w:pPr>
        <w:rPr>
          <w:rFonts w:ascii="Symbol" w:hAnsi="Symbol" w:hint="default"/>
          <w:sz w:val="20"/>
        </w:rPr>
      </w:lvl>
    </w:lvlOverride>
  </w:num>
  <w:num w:numId="3" w16cid:durableId="54789356">
    <w:abstractNumId w:val="2"/>
  </w:num>
  <w:num w:numId="4" w16cid:durableId="65349227">
    <w:abstractNumId w:val="7"/>
  </w:num>
  <w:num w:numId="5" w16cid:durableId="331228916">
    <w:abstractNumId w:val="11"/>
  </w:num>
  <w:num w:numId="6" w16cid:durableId="344868600">
    <w:abstractNumId w:val="11"/>
    <w:lvlOverride w:ilvl="1">
      <w:lvl w:ilvl="1">
        <w:numFmt w:val="bullet"/>
        <w:lvlText w:val=""/>
        <w:lvlJc w:val="left"/>
        <w:pPr>
          <w:tabs>
            <w:tab w:val="num" w:pos="1440"/>
          </w:tabs>
          <w:ind w:left="1440" w:hanging="360"/>
        </w:pPr>
        <w:rPr>
          <w:rFonts w:ascii="Symbol" w:hAnsi="Symbol" w:hint="default"/>
          <w:sz w:val="20"/>
        </w:rPr>
      </w:lvl>
    </w:lvlOverride>
  </w:num>
  <w:num w:numId="7" w16cid:durableId="1654212070">
    <w:abstractNumId w:val="20"/>
  </w:num>
  <w:num w:numId="8" w16cid:durableId="1580597641">
    <w:abstractNumId w:val="3"/>
  </w:num>
  <w:num w:numId="9" w16cid:durableId="104152489">
    <w:abstractNumId w:val="8"/>
  </w:num>
  <w:num w:numId="10" w16cid:durableId="849949303">
    <w:abstractNumId w:val="4"/>
  </w:num>
  <w:num w:numId="11" w16cid:durableId="805004396">
    <w:abstractNumId w:val="12"/>
  </w:num>
  <w:num w:numId="12" w16cid:durableId="1522012621">
    <w:abstractNumId w:val="6"/>
  </w:num>
  <w:num w:numId="13" w16cid:durableId="165824451">
    <w:abstractNumId w:val="5"/>
  </w:num>
  <w:num w:numId="14" w16cid:durableId="1478496090">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1704403482">
    <w:abstractNumId w:val="10"/>
  </w:num>
  <w:num w:numId="16" w16cid:durableId="6375406">
    <w:abstractNumId w:val="18"/>
  </w:num>
  <w:num w:numId="17" w16cid:durableId="957031276">
    <w:abstractNumId w:val="1"/>
  </w:num>
  <w:num w:numId="18" w16cid:durableId="793905975">
    <w:abstractNumId w:val="16"/>
  </w:num>
  <w:num w:numId="19" w16cid:durableId="1564637824">
    <w:abstractNumId w:val="15"/>
  </w:num>
  <w:num w:numId="20" w16cid:durableId="1080176851">
    <w:abstractNumId w:val="0"/>
  </w:num>
  <w:num w:numId="21" w16cid:durableId="1494953439">
    <w:abstractNumId w:val="14"/>
  </w:num>
  <w:num w:numId="22" w16cid:durableId="1404379299">
    <w:abstractNumId w:val="14"/>
    <w:lvlOverride w:ilvl="1">
      <w:lvl w:ilvl="1">
        <w:numFmt w:val="bullet"/>
        <w:lvlText w:val=""/>
        <w:lvlJc w:val="left"/>
        <w:pPr>
          <w:tabs>
            <w:tab w:val="num" w:pos="1440"/>
          </w:tabs>
          <w:ind w:left="1440" w:hanging="360"/>
        </w:pPr>
        <w:rPr>
          <w:rFonts w:ascii="Symbol" w:hAnsi="Symbol" w:hint="default"/>
          <w:sz w:val="20"/>
        </w:rPr>
      </w:lvl>
    </w:lvlOverride>
  </w:num>
  <w:num w:numId="23" w16cid:durableId="274101854">
    <w:abstractNumId w:val="9"/>
  </w:num>
  <w:num w:numId="24" w16cid:durableId="1116945339">
    <w:abstractNumId w:val="19"/>
  </w:num>
  <w:num w:numId="25" w16cid:durableId="1622302299">
    <w:abstractNumId w:val="19"/>
    <w:lvlOverride w:ilvl="1">
      <w:lvl w:ilvl="1">
        <w:numFmt w:val="bullet"/>
        <w:lvlText w:val=""/>
        <w:lvlJc w:val="left"/>
        <w:pPr>
          <w:tabs>
            <w:tab w:val="num" w:pos="1440"/>
          </w:tabs>
          <w:ind w:left="1440" w:hanging="360"/>
        </w:pPr>
        <w:rPr>
          <w:rFonts w:ascii="Symbol" w:hAnsi="Symbol" w:hint="default"/>
          <w:sz w:val="20"/>
        </w:rPr>
      </w:lvl>
    </w:lvlOverride>
  </w:num>
  <w:num w:numId="26" w16cid:durableId="1872767707">
    <w:abstractNumId w:val="13"/>
  </w:num>
  <w:num w:numId="27" w16cid:durableId="1733960211">
    <w:abstractNumId w:val="13"/>
    <w:lvlOverride w:ilvl="1">
      <w:lvl w:ilvl="1">
        <w:numFmt w:val="bullet"/>
        <w:lvlText w:val=""/>
        <w:lvlJc w:val="left"/>
        <w:pPr>
          <w:tabs>
            <w:tab w:val="num" w:pos="1440"/>
          </w:tabs>
          <w:ind w:left="1440" w:hanging="360"/>
        </w:pPr>
        <w:rPr>
          <w:rFonts w:ascii="Symbol" w:hAnsi="Symbol" w:hint="default"/>
          <w:sz w:val="20"/>
        </w:rPr>
      </w:lvl>
    </w:lvlOverride>
  </w:num>
  <w:num w:numId="28" w16cid:durableId="1299606361">
    <w:abstractNumId w:val="17"/>
  </w:num>
  <w:num w:numId="29" w16cid:durableId="1289048146">
    <w:abstractNumId w:val="1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17"/>
    <w:rsid w:val="001762E9"/>
    <w:rsid w:val="00221511"/>
    <w:rsid w:val="002C4688"/>
    <w:rsid w:val="00755717"/>
    <w:rsid w:val="009C2849"/>
    <w:rsid w:val="00AA4D1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7B66E2E"/>
  <w15:chartTrackingRefBased/>
  <w15:docId w15:val="{914AC47D-AFC0-1748-9B25-23AC6E02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51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60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1949</Words>
  <Characters>11111</Characters>
  <Application>Microsoft Office Word</Application>
  <DocSecurity>0</DocSecurity>
  <Lines>92</Lines>
  <Paragraphs>26</Paragraphs>
  <ScaleCrop>false</ScaleCrop>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Castelltort Schnaas</dc:creator>
  <cp:keywords/>
  <dc:description/>
  <cp:lastModifiedBy>Ander Castelltort Schnaas</cp:lastModifiedBy>
  <cp:revision>2</cp:revision>
  <dcterms:created xsi:type="dcterms:W3CDTF">2022-05-02T05:07:00Z</dcterms:created>
  <dcterms:modified xsi:type="dcterms:W3CDTF">2022-05-02T05:08:00Z</dcterms:modified>
</cp:coreProperties>
</file>