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1EB" w:rsidRDefault="005361EB" w:rsidP="005361EB">
      <w:pPr>
        <w:shd w:val="clear" w:color="auto" w:fill="FFFFFF"/>
        <w:jc w:val="center"/>
        <w:rPr>
          <w:rFonts w:ascii="Arial" w:eastAsia="Times New Roman" w:hAnsi="Arial" w:cs="Arial"/>
          <w:b/>
          <w:bCs/>
          <w:color w:val="282828"/>
          <w:sz w:val="36"/>
          <w:szCs w:val="36"/>
        </w:rPr>
      </w:pPr>
      <w:bookmarkStart w:id="0" w:name="_GoBack"/>
      <w:bookmarkEnd w:id="0"/>
      <w:r w:rsidRPr="005361EB">
        <w:rPr>
          <w:rFonts w:ascii="Arial" w:eastAsia="Times New Roman" w:hAnsi="Arial" w:cs="Arial"/>
          <w:b/>
          <w:bCs/>
          <w:color w:val="282828"/>
          <w:sz w:val="36"/>
          <w:szCs w:val="36"/>
        </w:rPr>
        <w:t>Kickstarter Report</w:t>
      </w:r>
    </w:p>
    <w:p w:rsidR="00F50450" w:rsidRPr="0052523E" w:rsidRDefault="0052523E" w:rsidP="005361EB">
      <w:pPr>
        <w:shd w:val="clear" w:color="auto" w:fill="FFFFFF"/>
        <w:jc w:val="center"/>
        <w:rPr>
          <w:rFonts w:ascii="Arial" w:eastAsia="Times New Roman" w:hAnsi="Arial" w:cs="Arial"/>
          <w:color w:val="282828"/>
          <w:sz w:val="28"/>
          <w:szCs w:val="28"/>
        </w:rPr>
      </w:pPr>
      <w:r>
        <w:rPr>
          <w:rFonts w:ascii="Arial" w:eastAsia="Times New Roman" w:hAnsi="Arial" w:cs="Arial"/>
          <w:color w:val="282828"/>
          <w:sz w:val="28"/>
          <w:szCs w:val="28"/>
        </w:rPr>
        <w:t xml:space="preserve">by </w:t>
      </w:r>
      <w:r w:rsidRPr="0052523E">
        <w:rPr>
          <w:rFonts w:ascii="Arial" w:eastAsia="Times New Roman" w:hAnsi="Arial" w:cs="Arial"/>
          <w:color w:val="282828"/>
          <w:sz w:val="28"/>
          <w:szCs w:val="28"/>
        </w:rPr>
        <w:t xml:space="preserve">Peter </w:t>
      </w:r>
      <w:proofErr w:type="spellStart"/>
      <w:r w:rsidRPr="0052523E">
        <w:rPr>
          <w:rFonts w:ascii="Arial" w:eastAsia="Times New Roman" w:hAnsi="Arial" w:cs="Arial"/>
          <w:color w:val="282828"/>
          <w:sz w:val="28"/>
          <w:szCs w:val="28"/>
        </w:rPr>
        <w:t>Bloomsburgh</w:t>
      </w:r>
      <w:proofErr w:type="spellEnd"/>
    </w:p>
    <w:p w:rsidR="005361EB" w:rsidRDefault="005361EB" w:rsidP="005361EB">
      <w:pPr>
        <w:shd w:val="clear" w:color="auto" w:fill="FFFFFF"/>
        <w:rPr>
          <w:rFonts w:ascii="Arial" w:eastAsia="Times New Roman" w:hAnsi="Arial" w:cs="Arial"/>
          <w:color w:val="282828"/>
          <w:sz w:val="36"/>
          <w:szCs w:val="36"/>
        </w:rPr>
      </w:pPr>
    </w:p>
    <w:p w:rsidR="005361EB" w:rsidRPr="005361EB" w:rsidRDefault="005361EB" w:rsidP="005361EB">
      <w:pPr>
        <w:shd w:val="clear" w:color="auto" w:fill="FFFFFF"/>
        <w:rPr>
          <w:rFonts w:ascii="Times New Roman" w:eastAsia="Times New Roman" w:hAnsi="Times New Roman" w:cs="Times New Roman"/>
          <w:sz w:val="28"/>
          <w:szCs w:val="28"/>
        </w:rPr>
      </w:pPr>
      <w:r w:rsidRPr="005361EB">
        <w:rPr>
          <w:rFonts w:ascii="Arial" w:eastAsia="Times New Roman" w:hAnsi="Arial" w:cs="Arial"/>
          <w:color w:val="282828"/>
          <w:sz w:val="28"/>
          <w:szCs w:val="28"/>
        </w:rPr>
        <w:t>First, I will provide some background about Kickstarter, based on a review of its website.  Then, I will provide some data about Kickstarter projects, including the results of several chi-square analyses to determine the significance of several interesting relationships.</w:t>
      </w:r>
    </w:p>
    <w:p w:rsidR="005361EB" w:rsidRPr="005361EB" w:rsidRDefault="005361EB" w:rsidP="005361EB">
      <w:pPr>
        <w:shd w:val="clear" w:color="auto" w:fill="FFFFFF"/>
        <w:rPr>
          <w:rFonts w:ascii="Times New Roman" w:eastAsia="Times New Roman" w:hAnsi="Times New Roman" w:cs="Times New Roman"/>
          <w:sz w:val="28"/>
          <w:szCs w:val="28"/>
        </w:rPr>
      </w:pPr>
      <w:r w:rsidRPr="005361EB">
        <w:rPr>
          <w:rFonts w:ascii="Times New Roman" w:eastAsia="Times New Roman" w:hAnsi="Times New Roman" w:cs="Times New Roman"/>
          <w:sz w:val="28"/>
          <w:szCs w:val="28"/>
        </w:rPr>
        <w:t> </w:t>
      </w:r>
    </w:p>
    <w:p w:rsidR="005361EB" w:rsidRPr="005361EB" w:rsidRDefault="005361EB" w:rsidP="005361EB">
      <w:pPr>
        <w:shd w:val="clear" w:color="auto" w:fill="FFFFFF"/>
        <w:rPr>
          <w:rFonts w:ascii="Times New Roman" w:eastAsia="Times New Roman" w:hAnsi="Times New Roman" w:cs="Times New Roman"/>
          <w:sz w:val="28"/>
          <w:szCs w:val="28"/>
        </w:rPr>
      </w:pPr>
      <w:proofErr w:type="spellStart"/>
      <w:r w:rsidRPr="005361EB">
        <w:rPr>
          <w:rFonts w:ascii="Arial" w:eastAsia="Times New Roman" w:hAnsi="Arial" w:cs="Arial"/>
          <w:b/>
          <w:bCs/>
          <w:color w:val="282828"/>
          <w:sz w:val="28"/>
          <w:szCs w:val="28"/>
        </w:rPr>
        <w:t>KIckstarter</w:t>
      </w:r>
      <w:proofErr w:type="spellEnd"/>
      <w:r w:rsidRPr="005361EB">
        <w:rPr>
          <w:rFonts w:ascii="Arial" w:eastAsia="Times New Roman" w:hAnsi="Arial" w:cs="Arial"/>
          <w:b/>
          <w:bCs/>
          <w:color w:val="282828"/>
          <w:sz w:val="28"/>
          <w:szCs w:val="28"/>
        </w:rPr>
        <w:t xml:space="preserve"> background</w:t>
      </w:r>
    </w:p>
    <w:p w:rsidR="005361EB" w:rsidRPr="005361EB" w:rsidRDefault="005361EB" w:rsidP="005361EB">
      <w:pPr>
        <w:shd w:val="clear" w:color="auto" w:fill="FFFFFF"/>
        <w:rPr>
          <w:rFonts w:ascii="Times New Roman" w:eastAsia="Times New Roman" w:hAnsi="Times New Roman" w:cs="Times New Roman"/>
          <w:sz w:val="28"/>
          <w:szCs w:val="28"/>
        </w:rPr>
      </w:pPr>
      <w:r w:rsidRPr="005361EB">
        <w:rPr>
          <w:rFonts w:ascii="Times New Roman" w:eastAsia="Times New Roman" w:hAnsi="Times New Roman" w:cs="Times New Roman"/>
          <w:sz w:val="28"/>
          <w:szCs w:val="28"/>
        </w:rPr>
        <w:t> </w:t>
      </w:r>
    </w:p>
    <w:p w:rsidR="005361EB" w:rsidRPr="005361EB" w:rsidRDefault="005361EB" w:rsidP="005361EB">
      <w:pPr>
        <w:shd w:val="clear" w:color="auto" w:fill="FFFFFF"/>
        <w:rPr>
          <w:rFonts w:ascii="Times New Roman" w:eastAsia="Times New Roman" w:hAnsi="Times New Roman" w:cs="Times New Roman"/>
          <w:sz w:val="28"/>
          <w:szCs w:val="28"/>
        </w:rPr>
      </w:pPr>
      <w:r w:rsidRPr="005361EB">
        <w:rPr>
          <w:rFonts w:ascii="Arial" w:eastAsia="Times New Roman" w:hAnsi="Arial" w:cs="Arial"/>
          <w:color w:val="282828"/>
          <w:sz w:val="28"/>
          <w:szCs w:val="28"/>
        </w:rPr>
        <w:t>Founded in 2009, Kickstarter is a funding platform for creative projects such as films, games, music, art, design, and technology.  </w:t>
      </w:r>
      <w:r w:rsidRPr="005361EB">
        <w:rPr>
          <w:rFonts w:ascii="Arial" w:eastAsia="Times New Roman" w:hAnsi="Arial" w:cs="Arial"/>
          <w:color w:val="222222"/>
          <w:sz w:val="28"/>
          <w:szCs w:val="28"/>
          <w:shd w:val="clear" w:color="auto" w:fill="FFFFFF"/>
        </w:rPr>
        <w:t>All</w:t>
      </w:r>
      <w:r w:rsidRPr="005361EB">
        <w:rPr>
          <w:rFonts w:ascii="Arial" w:eastAsia="Times New Roman" w:hAnsi="Arial" w:cs="Arial"/>
          <w:color w:val="282828"/>
          <w:sz w:val="28"/>
          <w:szCs w:val="28"/>
        </w:rPr>
        <w:t xml:space="preserve"> projects must have a clear goal, such as making an album, book, or work of art.  Donors do not receive ownership rights, but do sometimes receive a reward from the creator such as a copy or a t-shirt, as a thank</w:t>
      </w:r>
      <w:r w:rsidR="00D51B72" w:rsidRPr="00F50450">
        <w:rPr>
          <w:rFonts w:ascii="Arial" w:eastAsia="Times New Roman" w:hAnsi="Arial" w:cs="Arial"/>
          <w:color w:val="282828"/>
          <w:sz w:val="28"/>
          <w:szCs w:val="28"/>
        </w:rPr>
        <w:t>-</w:t>
      </w:r>
      <w:r w:rsidRPr="005361EB">
        <w:rPr>
          <w:rFonts w:ascii="Arial" w:eastAsia="Times New Roman" w:hAnsi="Arial" w:cs="Arial"/>
          <w:color w:val="282828"/>
          <w:sz w:val="28"/>
          <w:szCs w:val="28"/>
        </w:rPr>
        <w:t>you.</w:t>
      </w:r>
    </w:p>
    <w:p w:rsidR="005361EB" w:rsidRPr="005361EB" w:rsidRDefault="005361EB" w:rsidP="005361EB">
      <w:pPr>
        <w:shd w:val="clear" w:color="auto" w:fill="FFFFFF"/>
        <w:rPr>
          <w:rFonts w:ascii="Times New Roman" w:eastAsia="Times New Roman" w:hAnsi="Times New Roman" w:cs="Times New Roman"/>
          <w:sz w:val="28"/>
          <w:szCs w:val="28"/>
        </w:rPr>
      </w:pPr>
      <w:r w:rsidRPr="005361EB">
        <w:rPr>
          <w:rFonts w:ascii="Times New Roman" w:eastAsia="Times New Roman" w:hAnsi="Times New Roman" w:cs="Times New Roman"/>
          <w:sz w:val="28"/>
          <w:szCs w:val="28"/>
        </w:rPr>
        <w:t> </w:t>
      </w:r>
    </w:p>
    <w:p w:rsidR="005361EB" w:rsidRPr="005361EB" w:rsidRDefault="005361EB" w:rsidP="005361EB">
      <w:pPr>
        <w:shd w:val="clear" w:color="auto" w:fill="FFFFFF"/>
        <w:rPr>
          <w:rFonts w:ascii="Times New Roman" w:eastAsia="Times New Roman" w:hAnsi="Times New Roman" w:cs="Times New Roman"/>
          <w:sz w:val="28"/>
          <w:szCs w:val="28"/>
        </w:rPr>
      </w:pPr>
      <w:r w:rsidRPr="005361EB">
        <w:rPr>
          <w:rFonts w:ascii="Arial" w:eastAsia="Times New Roman" w:hAnsi="Arial" w:cs="Arial"/>
          <w:color w:val="282828"/>
          <w:sz w:val="28"/>
          <w:szCs w:val="28"/>
        </w:rPr>
        <w:t>Funding on Kickstarter is “all-or-nothing</w:t>
      </w:r>
      <w:r w:rsidRPr="005361EB">
        <w:rPr>
          <w:rFonts w:ascii="Arial" w:eastAsia="Times New Roman" w:hAnsi="Arial" w:cs="Arial"/>
          <w:b/>
          <w:bCs/>
          <w:color w:val="282828"/>
          <w:sz w:val="28"/>
          <w:szCs w:val="28"/>
        </w:rPr>
        <w:t>”</w:t>
      </w:r>
      <w:r w:rsidRPr="005361EB">
        <w:rPr>
          <w:rFonts w:ascii="Arial" w:eastAsia="Times New Roman" w:hAnsi="Arial" w:cs="Arial"/>
          <w:color w:val="282828"/>
          <w:sz w:val="28"/>
          <w:szCs w:val="28"/>
        </w:rPr>
        <w:t>.  If the funding goal is met, then the creators receive the funds, including any excess pledged beyond the funding goal.  If the funding goal is not met, creators receive no funds and donors are not charged.   Kickstarter receives 5% of any funds actually raised.</w:t>
      </w:r>
    </w:p>
    <w:p w:rsidR="005361EB" w:rsidRPr="005361EB" w:rsidRDefault="005361EB" w:rsidP="005361EB">
      <w:pPr>
        <w:shd w:val="clear" w:color="auto" w:fill="FFFFFF"/>
        <w:rPr>
          <w:rFonts w:ascii="Times New Roman" w:eastAsia="Times New Roman" w:hAnsi="Times New Roman" w:cs="Times New Roman"/>
          <w:sz w:val="28"/>
          <w:szCs w:val="28"/>
        </w:rPr>
      </w:pPr>
      <w:r w:rsidRPr="005361EB">
        <w:rPr>
          <w:rFonts w:ascii="Times New Roman" w:eastAsia="Times New Roman" w:hAnsi="Times New Roman" w:cs="Times New Roman"/>
          <w:sz w:val="28"/>
          <w:szCs w:val="28"/>
        </w:rPr>
        <w:t> </w:t>
      </w: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b/>
          <w:bCs/>
          <w:color w:val="000000"/>
          <w:sz w:val="28"/>
          <w:szCs w:val="28"/>
        </w:rPr>
        <w:t>Some characteristics of Kickstarter projects</w:t>
      </w:r>
    </w:p>
    <w:p w:rsidR="005361EB" w:rsidRPr="005361EB" w:rsidRDefault="005361EB" w:rsidP="005361EB">
      <w:pPr>
        <w:rPr>
          <w:rFonts w:ascii="Times New Roman" w:eastAsia="Times New Roman" w:hAnsi="Times New Roman" w:cs="Times New Roman"/>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Data was provided on 4,114 projects.  </w:t>
      </w:r>
      <w:r w:rsidR="00D51B72" w:rsidRPr="00F50450">
        <w:rPr>
          <w:rFonts w:ascii="Arial" w:eastAsia="Times New Roman" w:hAnsi="Arial" w:cs="Arial"/>
          <w:color w:val="000000"/>
          <w:sz w:val="28"/>
          <w:szCs w:val="28"/>
        </w:rPr>
        <w:t xml:space="preserve">Described below </w:t>
      </w:r>
      <w:r w:rsidRPr="005361EB">
        <w:rPr>
          <w:rFonts w:ascii="Arial" w:eastAsia="Times New Roman" w:hAnsi="Arial" w:cs="Arial"/>
          <w:color w:val="000000"/>
          <w:sz w:val="28"/>
          <w:szCs w:val="28"/>
        </w:rPr>
        <w:t>are some of the characteristics of those projects</w:t>
      </w:r>
      <w:r w:rsidR="00D51B72" w:rsidRPr="00F50450">
        <w:rPr>
          <w:rFonts w:ascii="Arial" w:eastAsia="Times New Roman" w:hAnsi="Arial" w:cs="Arial"/>
          <w:color w:val="000000"/>
          <w:sz w:val="28"/>
          <w:szCs w:val="28"/>
        </w:rPr>
        <w:t>.</w:t>
      </w:r>
    </w:p>
    <w:p w:rsidR="005361EB" w:rsidRPr="005361EB" w:rsidRDefault="005361EB" w:rsidP="005361EB">
      <w:pPr>
        <w:rPr>
          <w:rFonts w:ascii="Times New Roman" w:eastAsia="Times New Roman" w:hAnsi="Times New Roman" w:cs="Times New Roman"/>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b/>
          <w:bCs/>
          <w:color w:val="000000"/>
          <w:sz w:val="28"/>
          <w:szCs w:val="28"/>
        </w:rPr>
        <w:t>State</w:t>
      </w:r>
    </w:p>
    <w:p w:rsidR="005361EB" w:rsidRPr="005361EB" w:rsidRDefault="005361EB" w:rsidP="005361EB">
      <w:pPr>
        <w:rPr>
          <w:rFonts w:ascii="Times New Roman" w:eastAsia="Times New Roman" w:hAnsi="Times New Roman" w:cs="Times New Roman"/>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The “state” variable describes the success of each project.  Specifically, each project is defined as successful, failed, canceled, or live.  The breakdown of the 4,114 projects was as follows:</w:t>
      </w:r>
    </w:p>
    <w:p w:rsidR="005361EB" w:rsidRPr="005361EB" w:rsidRDefault="005361EB" w:rsidP="005361EB">
      <w:pPr>
        <w:numPr>
          <w:ilvl w:val="0"/>
          <w:numId w:val="2"/>
        </w:numPr>
        <w:textAlignment w:val="baseline"/>
        <w:rPr>
          <w:rFonts w:ascii="Arial" w:eastAsia="Times New Roman" w:hAnsi="Arial" w:cs="Arial"/>
          <w:color w:val="000000"/>
          <w:sz w:val="28"/>
          <w:szCs w:val="28"/>
        </w:rPr>
      </w:pPr>
      <w:r w:rsidRPr="005361EB">
        <w:rPr>
          <w:rFonts w:ascii="Arial" w:eastAsia="Times New Roman" w:hAnsi="Arial" w:cs="Arial"/>
          <w:color w:val="000000"/>
          <w:sz w:val="28"/>
          <w:szCs w:val="28"/>
        </w:rPr>
        <w:t>2</w:t>
      </w:r>
      <w:r w:rsidR="00D51B72"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185 successful (53,1%)</w:t>
      </w:r>
    </w:p>
    <w:p w:rsidR="005361EB" w:rsidRPr="005361EB" w:rsidRDefault="005361EB" w:rsidP="005361EB">
      <w:pPr>
        <w:numPr>
          <w:ilvl w:val="0"/>
          <w:numId w:val="2"/>
        </w:numPr>
        <w:textAlignment w:val="baseline"/>
        <w:rPr>
          <w:rFonts w:ascii="Arial" w:eastAsia="Times New Roman" w:hAnsi="Arial" w:cs="Arial"/>
          <w:color w:val="000000"/>
          <w:sz w:val="28"/>
          <w:szCs w:val="28"/>
        </w:rPr>
      </w:pPr>
      <w:r w:rsidRPr="005361EB">
        <w:rPr>
          <w:rFonts w:ascii="Arial" w:eastAsia="Times New Roman" w:hAnsi="Arial" w:cs="Arial"/>
          <w:color w:val="000000"/>
          <w:sz w:val="28"/>
          <w:szCs w:val="28"/>
        </w:rPr>
        <w:t>1</w:t>
      </w:r>
      <w:r w:rsidR="00D51B72"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530 failed (37.2%)</w:t>
      </w:r>
    </w:p>
    <w:p w:rsidR="005361EB" w:rsidRPr="005361EB" w:rsidRDefault="005361EB" w:rsidP="005361EB">
      <w:pPr>
        <w:numPr>
          <w:ilvl w:val="0"/>
          <w:numId w:val="2"/>
        </w:numPr>
        <w:textAlignment w:val="baseline"/>
        <w:rPr>
          <w:rFonts w:ascii="Arial" w:eastAsia="Times New Roman" w:hAnsi="Arial" w:cs="Arial"/>
          <w:color w:val="000000"/>
          <w:sz w:val="28"/>
          <w:szCs w:val="28"/>
        </w:rPr>
      </w:pPr>
      <w:r w:rsidRPr="005361EB">
        <w:rPr>
          <w:rFonts w:ascii="Arial" w:eastAsia="Times New Roman" w:hAnsi="Arial" w:cs="Arial"/>
          <w:color w:val="000000"/>
          <w:sz w:val="28"/>
          <w:szCs w:val="28"/>
        </w:rPr>
        <w:t>349 canceled (8.5%)</w:t>
      </w:r>
    </w:p>
    <w:p w:rsidR="005361EB" w:rsidRPr="005361EB" w:rsidRDefault="005361EB" w:rsidP="005361EB">
      <w:pPr>
        <w:numPr>
          <w:ilvl w:val="0"/>
          <w:numId w:val="2"/>
        </w:numPr>
        <w:textAlignment w:val="baseline"/>
        <w:rPr>
          <w:rFonts w:ascii="Arial" w:eastAsia="Times New Roman" w:hAnsi="Arial" w:cs="Arial"/>
          <w:color w:val="000000"/>
          <w:sz w:val="28"/>
          <w:szCs w:val="28"/>
        </w:rPr>
      </w:pPr>
      <w:r w:rsidRPr="005361EB">
        <w:rPr>
          <w:rFonts w:ascii="Arial" w:eastAsia="Times New Roman" w:hAnsi="Arial" w:cs="Arial"/>
          <w:color w:val="000000"/>
          <w:sz w:val="28"/>
          <w:szCs w:val="28"/>
        </w:rPr>
        <w:t>50 live (1.2%)</w:t>
      </w:r>
    </w:p>
    <w:p w:rsidR="005361EB" w:rsidRPr="005361EB" w:rsidRDefault="005361EB" w:rsidP="005361EB">
      <w:pPr>
        <w:rPr>
          <w:rFonts w:ascii="Times New Roman" w:eastAsia="Times New Roman" w:hAnsi="Times New Roman" w:cs="Times New Roman"/>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b/>
          <w:bCs/>
          <w:color w:val="000000"/>
          <w:sz w:val="28"/>
          <w:szCs w:val="28"/>
        </w:rPr>
        <w:lastRenderedPageBreak/>
        <w:t>Goal</w:t>
      </w:r>
    </w:p>
    <w:p w:rsidR="005361EB" w:rsidRPr="005361EB" w:rsidRDefault="005361EB" w:rsidP="005361EB">
      <w:pPr>
        <w:rPr>
          <w:rFonts w:ascii="Times New Roman" w:eastAsia="Times New Roman" w:hAnsi="Times New Roman" w:cs="Times New Roman"/>
          <w:sz w:val="28"/>
          <w:szCs w:val="28"/>
        </w:rPr>
      </w:pPr>
    </w:p>
    <w:p w:rsidR="00C74B54" w:rsidRPr="0052523E"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 xml:space="preserve">The </w:t>
      </w:r>
      <w:r w:rsidR="00D51B72"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goal</w:t>
      </w:r>
      <w:r w:rsidR="00D51B72"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 xml:space="preserve"> is </w:t>
      </w:r>
      <w:r w:rsidR="00D51B72" w:rsidRPr="00F50450">
        <w:rPr>
          <w:rFonts w:ascii="Arial" w:eastAsia="Times New Roman" w:hAnsi="Arial" w:cs="Arial"/>
          <w:color w:val="000000"/>
          <w:sz w:val="28"/>
          <w:szCs w:val="28"/>
        </w:rPr>
        <w:t>the</w:t>
      </w:r>
      <w:r w:rsidRPr="005361EB">
        <w:rPr>
          <w:rFonts w:ascii="Arial" w:eastAsia="Times New Roman" w:hAnsi="Arial" w:cs="Arial"/>
          <w:color w:val="000000"/>
          <w:sz w:val="28"/>
          <w:szCs w:val="28"/>
        </w:rPr>
        <w:t xml:space="preserve"> dollar amount </w:t>
      </w:r>
      <w:r w:rsidR="00D51B72" w:rsidRPr="00F50450">
        <w:rPr>
          <w:rFonts w:ascii="Arial" w:eastAsia="Times New Roman" w:hAnsi="Arial" w:cs="Arial"/>
          <w:color w:val="000000"/>
          <w:sz w:val="28"/>
          <w:szCs w:val="28"/>
        </w:rPr>
        <w:t>the</w:t>
      </w:r>
      <w:r w:rsidRPr="005361EB">
        <w:rPr>
          <w:rFonts w:ascii="Arial" w:eastAsia="Times New Roman" w:hAnsi="Arial" w:cs="Arial"/>
          <w:color w:val="000000"/>
          <w:sz w:val="28"/>
          <w:szCs w:val="28"/>
        </w:rPr>
        <w:t xml:space="preserve"> creator is </w:t>
      </w:r>
      <w:r w:rsidR="00D51B72" w:rsidRPr="00F50450">
        <w:rPr>
          <w:rFonts w:ascii="Arial" w:eastAsia="Times New Roman" w:hAnsi="Arial" w:cs="Arial"/>
          <w:color w:val="000000"/>
          <w:sz w:val="28"/>
          <w:szCs w:val="28"/>
        </w:rPr>
        <w:t>seeking</w:t>
      </w:r>
      <w:r w:rsidR="00C74B54" w:rsidRPr="00F50450">
        <w:rPr>
          <w:rFonts w:ascii="Arial" w:eastAsia="Times New Roman" w:hAnsi="Arial" w:cs="Arial"/>
          <w:color w:val="000000"/>
          <w:sz w:val="28"/>
          <w:szCs w:val="28"/>
        </w:rPr>
        <w:t xml:space="preserve"> </w:t>
      </w:r>
      <w:r w:rsidRPr="005361EB">
        <w:rPr>
          <w:rFonts w:ascii="Arial" w:eastAsia="Times New Roman" w:hAnsi="Arial" w:cs="Arial"/>
          <w:color w:val="000000"/>
          <w:sz w:val="28"/>
          <w:szCs w:val="28"/>
        </w:rPr>
        <w:t>to enable them to complete their project.  In order to analyze this data, I grouped project goals into six categories:  $0-99, $100-999, $1,000-9,999, $10,000-99,999, $100,000-999,999, and $1,000,000 and above.  Here is a table and related chart showing the relationship between a project’s goal and its success:</w:t>
      </w:r>
    </w:p>
    <w:tbl>
      <w:tblPr>
        <w:tblW w:w="6682" w:type="dxa"/>
        <w:tblLook w:val="04A0" w:firstRow="1" w:lastRow="0" w:firstColumn="1" w:lastColumn="0" w:noHBand="0" w:noVBand="1"/>
      </w:tblPr>
      <w:tblGrid>
        <w:gridCol w:w="2004"/>
        <w:gridCol w:w="1473"/>
        <w:gridCol w:w="916"/>
        <w:gridCol w:w="929"/>
        <w:gridCol w:w="1360"/>
      </w:tblGrid>
      <w:tr w:rsidR="00C74B54" w:rsidRPr="00C74B54" w:rsidTr="00C74B54">
        <w:trPr>
          <w:trHeight w:val="322"/>
        </w:trPr>
        <w:tc>
          <w:tcPr>
            <w:tcW w:w="2004" w:type="dxa"/>
            <w:tcBorders>
              <w:top w:val="nil"/>
              <w:left w:val="nil"/>
              <w:bottom w:val="nil"/>
              <w:right w:val="nil"/>
            </w:tcBorders>
            <w:shd w:val="clear" w:color="auto" w:fill="auto"/>
            <w:noWrap/>
            <w:vAlign w:val="bottom"/>
            <w:hideMark/>
          </w:tcPr>
          <w:p w:rsidR="00C74B54" w:rsidRPr="00C74B54" w:rsidRDefault="00C74B54" w:rsidP="00C74B54">
            <w:pPr>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Goal</w:t>
            </w:r>
          </w:p>
        </w:tc>
        <w:tc>
          <w:tcPr>
            <w:tcW w:w="1473"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Success</w:t>
            </w:r>
          </w:p>
        </w:tc>
        <w:tc>
          <w:tcPr>
            <w:tcW w:w="916"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Fail, Cancel</w:t>
            </w:r>
          </w:p>
        </w:tc>
        <w:tc>
          <w:tcPr>
            <w:tcW w:w="929"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Live</w:t>
            </w:r>
          </w:p>
        </w:tc>
        <w:tc>
          <w:tcPr>
            <w:tcW w:w="1360"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totals</w:t>
            </w:r>
          </w:p>
        </w:tc>
      </w:tr>
      <w:tr w:rsidR="00C74B54" w:rsidRPr="00C74B54" w:rsidTr="00C74B54">
        <w:trPr>
          <w:trHeight w:val="322"/>
        </w:trPr>
        <w:tc>
          <w:tcPr>
            <w:tcW w:w="2004" w:type="dxa"/>
            <w:tcBorders>
              <w:top w:val="nil"/>
              <w:left w:val="nil"/>
              <w:bottom w:val="nil"/>
              <w:right w:val="nil"/>
            </w:tcBorders>
            <w:shd w:val="clear" w:color="auto" w:fill="auto"/>
            <w:noWrap/>
            <w:vAlign w:val="bottom"/>
            <w:hideMark/>
          </w:tcPr>
          <w:p w:rsidR="00C74B54" w:rsidRPr="00C74B54" w:rsidRDefault="00C74B54" w:rsidP="00C74B54">
            <w:pPr>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0 to 99</w:t>
            </w:r>
          </w:p>
        </w:tc>
        <w:tc>
          <w:tcPr>
            <w:tcW w:w="1473"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18</w:t>
            </w:r>
          </w:p>
        </w:tc>
        <w:tc>
          <w:tcPr>
            <w:tcW w:w="916"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5</w:t>
            </w:r>
          </w:p>
        </w:tc>
        <w:tc>
          <w:tcPr>
            <w:tcW w:w="929"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p>
        </w:tc>
        <w:tc>
          <w:tcPr>
            <w:tcW w:w="1360"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23</w:t>
            </w:r>
          </w:p>
        </w:tc>
      </w:tr>
      <w:tr w:rsidR="00C74B54" w:rsidRPr="00C74B54" w:rsidTr="00C74B54">
        <w:trPr>
          <w:trHeight w:val="322"/>
        </w:trPr>
        <w:tc>
          <w:tcPr>
            <w:tcW w:w="2004" w:type="dxa"/>
            <w:tcBorders>
              <w:top w:val="nil"/>
              <w:left w:val="nil"/>
              <w:bottom w:val="nil"/>
              <w:right w:val="nil"/>
            </w:tcBorders>
            <w:shd w:val="clear" w:color="auto" w:fill="auto"/>
            <w:noWrap/>
            <w:vAlign w:val="bottom"/>
            <w:hideMark/>
          </w:tcPr>
          <w:p w:rsidR="00C74B54" w:rsidRPr="00C74B54" w:rsidRDefault="00C74B54" w:rsidP="00C74B54">
            <w:pPr>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100 to 999</w:t>
            </w:r>
          </w:p>
        </w:tc>
        <w:tc>
          <w:tcPr>
            <w:tcW w:w="1473"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304</w:t>
            </w:r>
          </w:p>
        </w:tc>
        <w:tc>
          <w:tcPr>
            <w:tcW w:w="916"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126</w:t>
            </w:r>
          </w:p>
        </w:tc>
        <w:tc>
          <w:tcPr>
            <w:tcW w:w="929"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8</w:t>
            </w:r>
          </w:p>
        </w:tc>
        <w:tc>
          <w:tcPr>
            <w:tcW w:w="1360"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438</w:t>
            </w:r>
          </w:p>
        </w:tc>
      </w:tr>
      <w:tr w:rsidR="00C74B54" w:rsidRPr="00C74B54" w:rsidTr="00C74B54">
        <w:trPr>
          <w:trHeight w:val="322"/>
        </w:trPr>
        <w:tc>
          <w:tcPr>
            <w:tcW w:w="2004" w:type="dxa"/>
            <w:tcBorders>
              <w:top w:val="nil"/>
              <w:left w:val="nil"/>
              <w:bottom w:val="nil"/>
              <w:right w:val="nil"/>
            </w:tcBorders>
            <w:shd w:val="clear" w:color="auto" w:fill="auto"/>
            <w:noWrap/>
            <w:vAlign w:val="bottom"/>
            <w:hideMark/>
          </w:tcPr>
          <w:p w:rsidR="00C74B54" w:rsidRPr="00C74B54" w:rsidRDefault="00C74B54" w:rsidP="00C74B54">
            <w:pPr>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1,000 to 9,999</w:t>
            </w:r>
          </w:p>
        </w:tc>
        <w:tc>
          <w:tcPr>
            <w:tcW w:w="1473"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1313</w:t>
            </w:r>
          </w:p>
        </w:tc>
        <w:tc>
          <w:tcPr>
            <w:tcW w:w="916"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815</w:t>
            </w:r>
          </w:p>
        </w:tc>
        <w:tc>
          <w:tcPr>
            <w:tcW w:w="929"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19</w:t>
            </w:r>
          </w:p>
        </w:tc>
        <w:tc>
          <w:tcPr>
            <w:tcW w:w="1360"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2147</w:t>
            </w:r>
          </w:p>
        </w:tc>
      </w:tr>
      <w:tr w:rsidR="00C74B54" w:rsidRPr="00C74B54" w:rsidTr="00C74B54">
        <w:trPr>
          <w:trHeight w:val="322"/>
        </w:trPr>
        <w:tc>
          <w:tcPr>
            <w:tcW w:w="2004" w:type="dxa"/>
            <w:tcBorders>
              <w:top w:val="nil"/>
              <w:left w:val="nil"/>
              <w:bottom w:val="nil"/>
              <w:right w:val="nil"/>
            </w:tcBorders>
            <w:shd w:val="clear" w:color="auto" w:fill="auto"/>
            <w:noWrap/>
            <w:vAlign w:val="bottom"/>
            <w:hideMark/>
          </w:tcPr>
          <w:p w:rsidR="00C74B54" w:rsidRPr="00C74B54" w:rsidRDefault="00C74B54" w:rsidP="00C74B54">
            <w:pPr>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10,000 to 99,999</w:t>
            </w:r>
          </w:p>
        </w:tc>
        <w:tc>
          <w:tcPr>
            <w:tcW w:w="1473"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520</w:t>
            </w:r>
          </w:p>
        </w:tc>
        <w:tc>
          <w:tcPr>
            <w:tcW w:w="916"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747</w:t>
            </w:r>
          </w:p>
        </w:tc>
        <w:tc>
          <w:tcPr>
            <w:tcW w:w="929"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21</w:t>
            </w:r>
          </w:p>
        </w:tc>
        <w:tc>
          <w:tcPr>
            <w:tcW w:w="1360"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1288</w:t>
            </w:r>
          </w:p>
        </w:tc>
      </w:tr>
      <w:tr w:rsidR="00C74B54" w:rsidRPr="00C74B54" w:rsidTr="00C74B54">
        <w:trPr>
          <w:trHeight w:val="322"/>
        </w:trPr>
        <w:tc>
          <w:tcPr>
            <w:tcW w:w="2004" w:type="dxa"/>
            <w:tcBorders>
              <w:top w:val="nil"/>
              <w:left w:val="nil"/>
              <w:bottom w:val="nil"/>
              <w:right w:val="nil"/>
            </w:tcBorders>
            <w:shd w:val="clear" w:color="auto" w:fill="auto"/>
            <w:noWrap/>
            <w:vAlign w:val="bottom"/>
            <w:hideMark/>
          </w:tcPr>
          <w:p w:rsidR="00C74B54" w:rsidRPr="00C74B54" w:rsidRDefault="00C74B54" w:rsidP="00C74B54">
            <w:pPr>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100,000 to 999,999</w:t>
            </w:r>
          </w:p>
        </w:tc>
        <w:tc>
          <w:tcPr>
            <w:tcW w:w="1473"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30</w:t>
            </w:r>
          </w:p>
        </w:tc>
        <w:tc>
          <w:tcPr>
            <w:tcW w:w="916"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161</w:t>
            </w:r>
          </w:p>
        </w:tc>
        <w:tc>
          <w:tcPr>
            <w:tcW w:w="929"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2</w:t>
            </w:r>
          </w:p>
        </w:tc>
        <w:tc>
          <w:tcPr>
            <w:tcW w:w="1360"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193</w:t>
            </w:r>
          </w:p>
        </w:tc>
      </w:tr>
      <w:tr w:rsidR="00C74B54" w:rsidRPr="00C74B54" w:rsidTr="00C74B54">
        <w:trPr>
          <w:trHeight w:val="322"/>
        </w:trPr>
        <w:tc>
          <w:tcPr>
            <w:tcW w:w="2004" w:type="dxa"/>
            <w:tcBorders>
              <w:top w:val="nil"/>
              <w:left w:val="nil"/>
              <w:bottom w:val="nil"/>
              <w:right w:val="nil"/>
            </w:tcBorders>
            <w:shd w:val="clear" w:color="auto" w:fill="auto"/>
            <w:noWrap/>
            <w:vAlign w:val="bottom"/>
            <w:hideMark/>
          </w:tcPr>
          <w:p w:rsidR="00C74B54" w:rsidRPr="00C74B54" w:rsidRDefault="00C74B54" w:rsidP="00C74B54">
            <w:pPr>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1,000,000 +</w:t>
            </w:r>
          </w:p>
        </w:tc>
        <w:tc>
          <w:tcPr>
            <w:tcW w:w="1473" w:type="dxa"/>
            <w:tcBorders>
              <w:top w:val="nil"/>
              <w:left w:val="nil"/>
              <w:bottom w:val="nil"/>
              <w:right w:val="nil"/>
            </w:tcBorders>
            <w:shd w:val="clear" w:color="auto" w:fill="auto"/>
            <w:noWrap/>
            <w:vAlign w:val="bottom"/>
            <w:hideMark/>
          </w:tcPr>
          <w:p w:rsidR="00C74B54" w:rsidRPr="00C74B54" w:rsidRDefault="00C74B54" w:rsidP="00C74B54">
            <w:pPr>
              <w:rPr>
                <w:rFonts w:ascii="Calibri" w:eastAsia="Times New Roman" w:hAnsi="Calibri" w:cs="Times New Roman"/>
                <w:color w:val="000000"/>
                <w:sz w:val="22"/>
                <w:szCs w:val="22"/>
              </w:rPr>
            </w:pPr>
          </w:p>
        </w:tc>
        <w:tc>
          <w:tcPr>
            <w:tcW w:w="916"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25</w:t>
            </w:r>
          </w:p>
        </w:tc>
        <w:tc>
          <w:tcPr>
            <w:tcW w:w="929"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p>
        </w:tc>
        <w:tc>
          <w:tcPr>
            <w:tcW w:w="1360"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25</w:t>
            </w:r>
          </w:p>
        </w:tc>
      </w:tr>
      <w:tr w:rsidR="00C74B54" w:rsidRPr="00C74B54" w:rsidTr="00C74B54">
        <w:trPr>
          <w:trHeight w:val="322"/>
        </w:trPr>
        <w:tc>
          <w:tcPr>
            <w:tcW w:w="2004" w:type="dxa"/>
            <w:tcBorders>
              <w:top w:val="nil"/>
              <w:left w:val="nil"/>
              <w:bottom w:val="nil"/>
              <w:right w:val="nil"/>
            </w:tcBorders>
            <w:shd w:val="clear" w:color="auto" w:fill="auto"/>
            <w:noWrap/>
            <w:vAlign w:val="bottom"/>
            <w:hideMark/>
          </w:tcPr>
          <w:p w:rsidR="00C74B54" w:rsidRPr="00C74B54" w:rsidRDefault="00C74B54" w:rsidP="00C74B54">
            <w:pPr>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totals</w:t>
            </w:r>
          </w:p>
        </w:tc>
        <w:tc>
          <w:tcPr>
            <w:tcW w:w="1473"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2185</w:t>
            </w:r>
          </w:p>
        </w:tc>
        <w:tc>
          <w:tcPr>
            <w:tcW w:w="916"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1879</w:t>
            </w:r>
          </w:p>
        </w:tc>
        <w:tc>
          <w:tcPr>
            <w:tcW w:w="929"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50</w:t>
            </w:r>
          </w:p>
        </w:tc>
        <w:tc>
          <w:tcPr>
            <w:tcW w:w="1360" w:type="dxa"/>
            <w:tcBorders>
              <w:top w:val="nil"/>
              <w:left w:val="nil"/>
              <w:bottom w:val="nil"/>
              <w:right w:val="nil"/>
            </w:tcBorders>
            <w:shd w:val="clear" w:color="auto" w:fill="auto"/>
            <w:noWrap/>
            <w:vAlign w:val="bottom"/>
            <w:hideMark/>
          </w:tcPr>
          <w:p w:rsidR="00C74B54" w:rsidRPr="00C74B54" w:rsidRDefault="00C74B54" w:rsidP="00C74B54">
            <w:pPr>
              <w:jc w:val="right"/>
              <w:rPr>
                <w:rFonts w:ascii="Calibri" w:eastAsia="Times New Roman" w:hAnsi="Calibri" w:cs="Times New Roman"/>
                <w:color w:val="000000"/>
                <w:sz w:val="22"/>
                <w:szCs w:val="22"/>
              </w:rPr>
            </w:pPr>
            <w:r w:rsidRPr="00C74B54">
              <w:rPr>
                <w:rFonts w:ascii="Calibri" w:eastAsia="Times New Roman" w:hAnsi="Calibri" w:cs="Times New Roman"/>
                <w:color w:val="000000"/>
                <w:sz w:val="22"/>
                <w:szCs w:val="22"/>
              </w:rPr>
              <w:t>4114</w:t>
            </w:r>
          </w:p>
        </w:tc>
      </w:tr>
    </w:tbl>
    <w:p w:rsidR="00C74B54" w:rsidRDefault="00C74B54" w:rsidP="005361EB">
      <w:pPr>
        <w:rPr>
          <w:rFonts w:ascii="Times New Roman" w:eastAsia="Times New Roman" w:hAnsi="Times New Roman" w:cs="Times New Roman"/>
        </w:rPr>
      </w:pPr>
    </w:p>
    <w:p w:rsidR="005361EB" w:rsidRPr="005361EB" w:rsidRDefault="005E2EF3" w:rsidP="005361EB">
      <w:pPr>
        <w:rPr>
          <w:rFonts w:ascii="Times New Roman" w:eastAsia="Times New Roman" w:hAnsi="Times New Roman" w:cs="Times New Roman"/>
        </w:rPr>
      </w:pPr>
      <w:r>
        <w:rPr>
          <w:noProof/>
        </w:rPr>
        <w:drawing>
          <wp:inline distT="0" distB="0" distL="0" distR="0" wp14:anchorId="52DA1453" wp14:editId="317A9550">
            <wp:extent cx="6248400" cy="2997200"/>
            <wp:effectExtent l="0" t="0" r="12700" b="12700"/>
            <wp:docPr id="8" name="Chart 8">
              <a:extLst xmlns:a="http://schemas.openxmlformats.org/drawingml/2006/main">
                <a:ext uri="{FF2B5EF4-FFF2-40B4-BE49-F238E27FC236}">
                  <a16:creationId xmlns:a16="http://schemas.microsoft.com/office/drawing/2014/main" id="{7CA968B9-C651-B345-A799-70E69EBF58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2523E" w:rsidRDefault="0052523E" w:rsidP="005361EB">
      <w:pPr>
        <w:rPr>
          <w:rFonts w:ascii="Times New Roman" w:eastAsia="Times New Roman" w:hAnsi="Times New Roman" w:cs="Times New Roman"/>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Th</w:t>
      </w:r>
      <w:r w:rsidR="00C74B54" w:rsidRPr="00F50450">
        <w:rPr>
          <w:rFonts w:ascii="Arial" w:eastAsia="Times New Roman" w:hAnsi="Arial" w:cs="Arial"/>
          <w:color w:val="000000"/>
          <w:sz w:val="28"/>
          <w:szCs w:val="28"/>
        </w:rPr>
        <w:t>e</w:t>
      </w:r>
      <w:r w:rsidRPr="005361EB">
        <w:rPr>
          <w:rFonts w:ascii="Arial" w:eastAsia="Times New Roman" w:hAnsi="Arial" w:cs="Arial"/>
          <w:color w:val="000000"/>
          <w:sz w:val="28"/>
          <w:szCs w:val="28"/>
        </w:rPr>
        <w:t xml:space="preserve"> data above shows that projects that seek to raise less than $10,000 have a higher chance of success that projects seeking to raise larger amounts.  A chi-square analysis showed that the relationship between project goal and project success is significant, with a p-value of less than 0.1%.</w:t>
      </w:r>
    </w:p>
    <w:p w:rsidR="005361EB" w:rsidRPr="005361EB" w:rsidRDefault="005361EB" w:rsidP="005361EB">
      <w:pPr>
        <w:rPr>
          <w:rFonts w:ascii="Times New Roman" w:eastAsia="Times New Roman" w:hAnsi="Times New Roman" w:cs="Times New Roman"/>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b/>
          <w:bCs/>
          <w:color w:val="000000"/>
          <w:sz w:val="28"/>
          <w:szCs w:val="28"/>
        </w:rPr>
        <w:lastRenderedPageBreak/>
        <w:t>Percent Funded</w:t>
      </w:r>
    </w:p>
    <w:p w:rsidR="005361EB" w:rsidRPr="005361EB" w:rsidRDefault="005361EB" w:rsidP="005361EB">
      <w:pPr>
        <w:rPr>
          <w:rFonts w:ascii="Times New Roman" w:eastAsia="Times New Roman" w:hAnsi="Times New Roman" w:cs="Times New Roman"/>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 xml:space="preserve">The </w:t>
      </w:r>
      <w:r w:rsidR="00C74B54"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percent funded</w:t>
      </w:r>
      <w:r w:rsidR="00C74B54"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 xml:space="preserve"> is the amount actually pledged as a percentage of the project goal.  In order to analyze this data, I grouped the percent funded into seven categories:  0-25%, 25-49%, 50-74%, 75-99%, 100-124%, 125-199%, and 200% and above.  The table and chart below show this data versus project success.</w:t>
      </w:r>
    </w:p>
    <w:p w:rsidR="005E2EF3" w:rsidRDefault="005E2EF3" w:rsidP="005361EB">
      <w:pPr>
        <w:rPr>
          <w:rFonts w:ascii="Times New Roman" w:eastAsia="Times New Roman" w:hAnsi="Times New Roman" w:cs="Times New Roman"/>
        </w:rPr>
      </w:pPr>
    </w:p>
    <w:tbl>
      <w:tblPr>
        <w:tblW w:w="5840" w:type="dxa"/>
        <w:tblLook w:val="04A0" w:firstRow="1" w:lastRow="0" w:firstColumn="1" w:lastColumn="0" w:noHBand="0" w:noVBand="1"/>
      </w:tblPr>
      <w:tblGrid>
        <w:gridCol w:w="1620"/>
        <w:gridCol w:w="1300"/>
        <w:gridCol w:w="900"/>
        <w:gridCol w:w="820"/>
        <w:gridCol w:w="1200"/>
      </w:tblGrid>
      <w:tr w:rsidR="00797545" w:rsidRPr="00797545" w:rsidTr="00797545">
        <w:trPr>
          <w:trHeight w:val="300"/>
        </w:trPr>
        <w:tc>
          <w:tcPr>
            <w:tcW w:w="162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Percent funded</w:t>
            </w:r>
          </w:p>
        </w:tc>
        <w:tc>
          <w:tcPr>
            <w:tcW w:w="13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Success</w:t>
            </w:r>
          </w:p>
        </w:tc>
        <w:tc>
          <w:tcPr>
            <w:tcW w:w="9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Fail, Cancel</w:t>
            </w:r>
          </w:p>
        </w:tc>
        <w:tc>
          <w:tcPr>
            <w:tcW w:w="82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Live</w:t>
            </w:r>
          </w:p>
        </w:tc>
        <w:tc>
          <w:tcPr>
            <w:tcW w:w="1200" w:type="dxa"/>
            <w:tcBorders>
              <w:top w:val="nil"/>
              <w:left w:val="nil"/>
              <w:bottom w:val="nil"/>
              <w:right w:val="nil"/>
            </w:tcBorders>
            <w:shd w:val="clear" w:color="auto" w:fill="auto"/>
            <w:noWrap/>
            <w:vAlign w:val="bottom"/>
            <w:hideMark/>
          </w:tcPr>
          <w:p w:rsidR="00797545" w:rsidRPr="00797545" w:rsidRDefault="00F50450"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T</w:t>
            </w:r>
            <w:r w:rsidR="00797545" w:rsidRPr="00797545">
              <w:rPr>
                <w:rFonts w:ascii="Calibri" w:eastAsia="Times New Roman" w:hAnsi="Calibri" w:cs="Times New Roman"/>
                <w:color w:val="000000"/>
                <w:sz w:val="22"/>
                <w:szCs w:val="22"/>
              </w:rPr>
              <w:t>otals</w:t>
            </w:r>
          </w:p>
        </w:tc>
      </w:tr>
      <w:tr w:rsidR="00797545" w:rsidRPr="00797545" w:rsidTr="00797545">
        <w:trPr>
          <w:trHeight w:val="300"/>
        </w:trPr>
        <w:tc>
          <w:tcPr>
            <w:tcW w:w="162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0-24%</w:t>
            </w:r>
          </w:p>
        </w:tc>
        <w:tc>
          <w:tcPr>
            <w:tcW w:w="130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p>
        </w:tc>
        <w:tc>
          <w:tcPr>
            <w:tcW w:w="9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1628</w:t>
            </w:r>
          </w:p>
        </w:tc>
        <w:tc>
          <w:tcPr>
            <w:tcW w:w="82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30</w:t>
            </w:r>
          </w:p>
        </w:tc>
        <w:tc>
          <w:tcPr>
            <w:tcW w:w="12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1658</w:t>
            </w:r>
          </w:p>
        </w:tc>
      </w:tr>
      <w:tr w:rsidR="00797545" w:rsidRPr="00797545" w:rsidTr="00797545">
        <w:trPr>
          <w:trHeight w:val="300"/>
        </w:trPr>
        <w:tc>
          <w:tcPr>
            <w:tcW w:w="162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25-49%</w:t>
            </w:r>
          </w:p>
        </w:tc>
        <w:tc>
          <w:tcPr>
            <w:tcW w:w="130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p>
        </w:tc>
        <w:tc>
          <w:tcPr>
            <w:tcW w:w="9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180</w:t>
            </w:r>
          </w:p>
        </w:tc>
        <w:tc>
          <w:tcPr>
            <w:tcW w:w="82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10</w:t>
            </w:r>
          </w:p>
        </w:tc>
        <w:tc>
          <w:tcPr>
            <w:tcW w:w="12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190</w:t>
            </w:r>
          </w:p>
        </w:tc>
      </w:tr>
      <w:tr w:rsidR="00797545" w:rsidRPr="00797545" w:rsidTr="00797545">
        <w:trPr>
          <w:trHeight w:val="300"/>
        </w:trPr>
        <w:tc>
          <w:tcPr>
            <w:tcW w:w="162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50-74%</w:t>
            </w:r>
          </w:p>
        </w:tc>
        <w:tc>
          <w:tcPr>
            <w:tcW w:w="130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p>
        </w:tc>
        <w:tc>
          <w:tcPr>
            <w:tcW w:w="9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55</w:t>
            </w:r>
          </w:p>
        </w:tc>
        <w:tc>
          <w:tcPr>
            <w:tcW w:w="82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w:t>
            </w:r>
          </w:p>
        </w:tc>
        <w:tc>
          <w:tcPr>
            <w:tcW w:w="12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56</w:t>
            </w:r>
          </w:p>
        </w:tc>
      </w:tr>
      <w:tr w:rsidR="00797545" w:rsidRPr="00797545" w:rsidTr="00797545">
        <w:trPr>
          <w:trHeight w:val="300"/>
        </w:trPr>
        <w:tc>
          <w:tcPr>
            <w:tcW w:w="162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75-99%</w:t>
            </w:r>
          </w:p>
        </w:tc>
        <w:tc>
          <w:tcPr>
            <w:tcW w:w="13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99</w:t>
            </w:r>
          </w:p>
        </w:tc>
        <w:tc>
          <w:tcPr>
            <w:tcW w:w="9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12</w:t>
            </w:r>
          </w:p>
        </w:tc>
        <w:tc>
          <w:tcPr>
            <w:tcW w:w="82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2</w:t>
            </w:r>
          </w:p>
        </w:tc>
        <w:tc>
          <w:tcPr>
            <w:tcW w:w="12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113</w:t>
            </w:r>
          </w:p>
        </w:tc>
      </w:tr>
      <w:tr w:rsidR="00797545" w:rsidRPr="00797545" w:rsidTr="00797545">
        <w:trPr>
          <w:trHeight w:val="300"/>
        </w:trPr>
        <w:tc>
          <w:tcPr>
            <w:tcW w:w="162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100-124%</w:t>
            </w:r>
          </w:p>
        </w:tc>
        <w:tc>
          <w:tcPr>
            <w:tcW w:w="13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1337</w:t>
            </w:r>
          </w:p>
        </w:tc>
        <w:tc>
          <w:tcPr>
            <w:tcW w:w="9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3</w:t>
            </w:r>
          </w:p>
        </w:tc>
        <w:tc>
          <w:tcPr>
            <w:tcW w:w="82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6</w:t>
            </w:r>
          </w:p>
        </w:tc>
        <w:tc>
          <w:tcPr>
            <w:tcW w:w="12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1346</w:t>
            </w:r>
          </w:p>
        </w:tc>
      </w:tr>
      <w:tr w:rsidR="00797545" w:rsidRPr="00797545" w:rsidTr="00797545">
        <w:trPr>
          <w:trHeight w:val="300"/>
        </w:trPr>
        <w:tc>
          <w:tcPr>
            <w:tcW w:w="162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125-199%</w:t>
            </w:r>
          </w:p>
        </w:tc>
        <w:tc>
          <w:tcPr>
            <w:tcW w:w="13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492</w:t>
            </w:r>
          </w:p>
        </w:tc>
        <w:tc>
          <w:tcPr>
            <w:tcW w:w="9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p>
        </w:tc>
        <w:tc>
          <w:tcPr>
            <w:tcW w:w="82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w:t>
            </w:r>
          </w:p>
        </w:tc>
        <w:tc>
          <w:tcPr>
            <w:tcW w:w="12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493</w:t>
            </w:r>
          </w:p>
        </w:tc>
      </w:tr>
      <w:tr w:rsidR="00797545" w:rsidRPr="00797545" w:rsidTr="00797545">
        <w:trPr>
          <w:trHeight w:val="300"/>
        </w:trPr>
        <w:tc>
          <w:tcPr>
            <w:tcW w:w="162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200% plus</w:t>
            </w:r>
          </w:p>
        </w:tc>
        <w:tc>
          <w:tcPr>
            <w:tcW w:w="13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257</w:t>
            </w:r>
          </w:p>
        </w:tc>
        <w:tc>
          <w:tcPr>
            <w:tcW w:w="9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w:t>
            </w:r>
          </w:p>
        </w:tc>
        <w:tc>
          <w:tcPr>
            <w:tcW w:w="82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258</w:t>
            </w:r>
          </w:p>
        </w:tc>
      </w:tr>
      <w:tr w:rsidR="00797545" w:rsidRPr="00797545" w:rsidTr="00797545">
        <w:trPr>
          <w:trHeight w:val="300"/>
        </w:trPr>
        <w:tc>
          <w:tcPr>
            <w:tcW w:w="1620" w:type="dxa"/>
            <w:tcBorders>
              <w:top w:val="nil"/>
              <w:left w:val="nil"/>
              <w:bottom w:val="nil"/>
              <w:right w:val="nil"/>
            </w:tcBorders>
            <w:shd w:val="clear" w:color="auto" w:fill="auto"/>
            <w:noWrap/>
            <w:vAlign w:val="bottom"/>
            <w:hideMark/>
          </w:tcPr>
          <w:p w:rsidR="00797545" w:rsidRPr="00797545" w:rsidRDefault="00797545" w:rsidP="00797545">
            <w:pPr>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totals</w:t>
            </w:r>
          </w:p>
        </w:tc>
        <w:tc>
          <w:tcPr>
            <w:tcW w:w="13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2185</w:t>
            </w:r>
          </w:p>
        </w:tc>
        <w:tc>
          <w:tcPr>
            <w:tcW w:w="9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1879</w:t>
            </w:r>
          </w:p>
        </w:tc>
        <w:tc>
          <w:tcPr>
            <w:tcW w:w="82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50</w:t>
            </w:r>
          </w:p>
        </w:tc>
        <w:tc>
          <w:tcPr>
            <w:tcW w:w="1200" w:type="dxa"/>
            <w:tcBorders>
              <w:top w:val="nil"/>
              <w:left w:val="nil"/>
              <w:bottom w:val="nil"/>
              <w:right w:val="nil"/>
            </w:tcBorders>
            <w:shd w:val="clear" w:color="auto" w:fill="auto"/>
            <w:noWrap/>
            <w:vAlign w:val="bottom"/>
            <w:hideMark/>
          </w:tcPr>
          <w:p w:rsidR="00797545" w:rsidRPr="00797545" w:rsidRDefault="00797545" w:rsidP="00797545">
            <w:pPr>
              <w:jc w:val="right"/>
              <w:rPr>
                <w:rFonts w:ascii="Calibri" w:eastAsia="Times New Roman" w:hAnsi="Calibri" w:cs="Times New Roman"/>
                <w:color w:val="000000"/>
                <w:sz w:val="22"/>
                <w:szCs w:val="22"/>
              </w:rPr>
            </w:pPr>
            <w:r w:rsidRPr="00797545">
              <w:rPr>
                <w:rFonts w:ascii="Calibri" w:eastAsia="Times New Roman" w:hAnsi="Calibri" w:cs="Times New Roman"/>
                <w:color w:val="000000"/>
                <w:sz w:val="22"/>
                <w:szCs w:val="22"/>
              </w:rPr>
              <w:t>4114</w:t>
            </w:r>
          </w:p>
        </w:tc>
      </w:tr>
    </w:tbl>
    <w:p w:rsidR="005E2EF3" w:rsidRDefault="005E2EF3" w:rsidP="005361EB">
      <w:pPr>
        <w:rPr>
          <w:rFonts w:ascii="Times New Roman" w:eastAsia="Times New Roman" w:hAnsi="Times New Roman" w:cs="Times New Roman"/>
        </w:rPr>
      </w:pPr>
    </w:p>
    <w:p w:rsidR="005E2EF3" w:rsidRDefault="005E2EF3" w:rsidP="005361EB">
      <w:pPr>
        <w:rPr>
          <w:rFonts w:ascii="Times New Roman" w:eastAsia="Times New Roman" w:hAnsi="Times New Roman" w:cs="Times New Roman"/>
        </w:rPr>
      </w:pPr>
      <w:r>
        <w:rPr>
          <w:noProof/>
        </w:rPr>
        <w:drawing>
          <wp:inline distT="0" distB="0" distL="0" distR="0" wp14:anchorId="70B3A5BC" wp14:editId="4A643852">
            <wp:extent cx="4572000" cy="2743200"/>
            <wp:effectExtent l="0" t="0" r="12700" b="12700"/>
            <wp:docPr id="9" name="Chart 9">
              <a:extLst xmlns:a="http://schemas.openxmlformats.org/drawingml/2006/main">
                <a:ext uri="{FF2B5EF4-FFF2-40B4-BE49-F238E27FC236}">
                  <a16:creationId xmlns:a16="http://schemas.microsoft.com/office/drawing/2014/main" id="{E62978B6-0AAD-A845-88C0-69E1D20B7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E2EF3" w:rsidRPr="005361EB" w:rsidRDefault="005E2EF3" w:rsidP="005361EB">
      <w:pPr>
        <w:rPr>
          <w:rFonts w:ascii="Times New Roman" w:eastAsia="Times New Roman" w:hAnsi="Times New Roman" w:cs="Times New Roman"/>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The above data is not surprising.  None of the projects which raised less than 75% of the project goal were successful.  Almost all of the projects which raised at least 100% of the project goal were successful, with only 4 exceptions if we exclude projects which were still live.  The surprising result above is that 89% (99 out of 111) of the projects which raised between 75% and 99% of the project goal were successful.  This seems to be in conflict with the “all or nothing” approach described in the Kickstarter website.</w:t>
      </w: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b/>
          <w:bCs/>
          <w:color w:val="000000"/>
          <w:sz w:val="28"/>
          <w:szCs w:val="28"/>
        </w:rPr>
        <w:lastRenderedPageBreak/>
        <w:t>Average Donation</w:t>
      </w:r>
    </w:p>
    <w:p w:rsidR="005361EB" w:rsidRPr="005361EB" w:rsidRDefault="005361EB" w:rsidP="005361EB">
      <w:pPr>
        <w:rPr>
          <w:rFonts w:ascii="Times New Roman" w:eastAsia="Times New Roman" w:hAnsi="Times New Roman" w:cs="Times New Roman"/>
          <w:sz w:val="28"/>
          <w:szCs w:val="28"/>
        </w:rPr>
      </w:pPr>
    </w:p>
    <w:p w:rsidR="00797545" w:rsidRPr="0052523E"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 xml:space="preserve">The </w:t>
      </w:r>
      <w:r w:rsidR="00797545"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average donation</w:t>
      </w:r>
      <w:r w:rsidR="00797545"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 xml:space="preserve"> is the amount actually pledged divided by the number of </w:t>
      </w:r>
      <w:r w:rsidR="00797545" w:rsidRPr="00F50450">
        <w:rPr>
          <w:rFonts w:ascii="Arial" w:eastAsia="Times New Roman" w:hAnsi="Arial" w:cs="Arial"/>
          <w:color w:val="000000"/>
          <w:sz w:val="28"/>
          <w:szCs w:val="28"/>
        </w:rPr>
        <w:t xml:space="preserve">project </w:t>
      </w:r>
      <w:r w:rsidRPr="005361EB">
        <w:rPr>
          <w:rFonts w:ascii="Arial" w:eastAsia="Times New Roman" w:hAnsi="Arial" w:cs="Arial"/>
          <w:color w:val="000000"/>
          <w:sz w:val="28"/>
          <w:szCs w:val="28"/>
        </w:rPr>
        <w:t>backers</w:t>
      </w:r>
      <w:r w:rsidR="00797545"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 xml:space="preserve">  In order to analyze this data, I grouped the </w:t>
      </w:r>
      <w:r w:rsidR="00797545" w:rsidRPr="00F50450">
        <w:rPr>
          <w:rFonts w:ascii="Arial" w:eastAsia="Times New Roman" w:hAnsi="Arial" w:cs="Arial"/>
          <w:color w:val="000000"/>
          <w:sz w:val="28"/>
          <w:szCs w:val="28"/>
        </w:rPr>
        <w:t xml:space="preserve">average donation </w:t>
      </w:r>
      <w:r w:rsidRPr="005361EB">
        <w:rPr>
          <w:rFonts w:ascii="Arial" w:eastAsia="Times New Roman" w:hAnsi="Arial" w:cs="Arial"/>
          <w:color w:val="000000"/>
          <w:sz w:val="28"/>
          <w:szCs w:val="28"/>
        </w:rPr>
        <w:t>into four categories:  none. $1-99, $100-999, and $1</w:t>
      </w:r>
      <w:r w:rsidR="00797545"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000 and above.  The table and chart below show this data versus project success.</w:t>
      </w:r>
    </w:p>
    <w:tbl>
      <w:tblPr>
        <w:tblW w:w="5680" w:type="dxa"/>
        <w:tblLook w:val="04A0" w:firstRow="1" w:lastRow="0" w:firstColumn="1" w:lastColumn="0" w:noHBand="0" w:noVBand="1"/>
      </w:tblPr>
      <w:tblGrid>
        <w:gridCol w:w="1480"/>
        <w:gridCol w:w="1140"/>
        <w:gridCol w:w="1040"/>
        <w:gridCol w:w="820"/>
        <w:gridCol w:w="1200"/>
      </w:tblGrid>
      <w:tr w:rsidR="00B71034" w:rsidRPr="00B71034" w:rsidTr="00B71034">
        <w:trPr>
          <w:trHeight w:val="300"/>
        </w:trPr>
        <w:tc>
          <w:tcPr>
            <w:tcW w:w="1480" w:type="dxa"/>
            <w:tcBorders>
              <w:top w:val="nil"/>
              <w:left w:val="nil"/>
              <w:bottom w:val="nil"/>
              <w:right w:val="nil"/>
            </w:tcBorders>
            <w:shd w:val="clear" w:color="auto" w:fill="auto"/>
            <w:noWrap/>
            <w:vAlign w:val="bottom"/>
            <w:hideMark/>
          </w:tcPr>
          <w:p w:rsidR="00B71034" w:rsidRPr="00B71034" w:rsidRDefault="00B71034" w:rsidP="00B71034">
            <w:pPr>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Avg donation</w:t>
            </w:r>
          </w:p>
        </w:tc>
        <w:tc>
          <w:tcPr>
            <w:tcW w:w="11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Success</w:t>
            </w:r>
          </w:p>
        </w:tc>
        <w:tc>
          <w:tcPr>
            <w:tcW w:w="10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Fail, Cancel</w:t>
            </w:r>
          </w:p>
        </w:tc>
        <w:tc>
          <w:tcPr>
            <w:tcW w:w="82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Live</w:t>
            </w:r>
          </w:p>
        </w:tc>
        <w:tc>
          <w:tcPr>
            <w:tcW w:w="1200" w:type="dxa"/>
            <w:tcBorders>
              <w:top w:val="nil"/>
              <w:left w:val="nil"/>
              <w:bottom w:val="nil"/>
              <w:right w:val="nil"/>
            </w:tcBorders>
            <w:shd w:val="clear" w:color="auto" w:fill="auto"/>
            <w:noWrap/>
            <w:vAlign w:val="bottom"/>
            <w:hideMark/>
          </w:tcPr>
          <w:p w:rsidR="00B71034" w:rsidRPr="00B71034" w:rsidRDefault="00F50450"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T</w:t>
            </w:r>
            <w:r w:rsidR="00B71034" w:rsidRPr="00B71034">
              <w:rPr>
                <w:rFonts w:ascii="Calibri" w:eastAsia="Times New Roman" w:hAnsi="Calibri" w:cs="Times New Roman"/>
                <w:color w:val="000000"/>
                <w:sz w:val="22"/>
                <w:szCs w:val="22"/>
              </w:rPr>
              <w:t>otals</w:t>
            </w:r>
          </w:p>
        </w:tc>
      </w:tr>
      <w:tr w:rsidR="00B71034" w:rsidRPr="00B71034" w:rsidTr="00B71034">
        <w:trPr>
          <w:trHeight w:val="300"/>
        </w:trPr>
        <w:tc>
          <w:tcPr>
            <w:tcW w:w="1480" w:type="dxa"/>
            <w:tcBorders>
              <w:top w:val="nil"/>
              <w:left w:val="nil"/>
              <w:bottom w:val="nil"/>
              <w:right w:val="nil"/>
            </w:tcBorders>
            <w:shd w:val="clear" w:color="auto" w:fill="auto"/>
            <w:noWrap/>
            <w:vAlign w:val="bottom"/>
            <w:hideMark/>
          </w:tcPr>
          <w:p w:rsidR="00B71034" w:rsidRPr="00B71034" w:rsidRDefault="00F50450" w:rsidP="00B71034">
            <w:pPr>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N</w:t>
            </w:r>
            <w:r w:rsidR="00B71034" w:rsidRPr="00B71034">
              <w:rPr>
                <w:rFonts w:ascii="Calibri" w:eastAsia="Times New Roman" w:hAnsi="Calibri" w:cs="Times New Roman"/>
                <w:color w:val="000000"/>
                <w:sz w:val="22"/>
                <w:szCs w:val="22"/>
              </w:rPr>
              <w:t>one</w:t>
            </w:r>
          </w:p>
        </w:tc>
        <w:tc>
          <w:tcPr>
            <w:tcW w:w="11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0</w:t>
            </w:r>
          </w:p>
        </w:tc>
        <w:tc>
          <w:tcPr>
            <w:tcW w:w="10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404</w:t>
            </w:r>
          </w:p>
        </w:tc>
        <w:tc>
          <w:tcPr>
            <w:tcW w:w="82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6</w:t>
            </w:r>
          </w:p>
        </w:tc>
        <w:tc>
          <w:tcPr>
            <w:tcW w:w="120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410</w:t>
            </w:r>
          </w:p>
        </w:tc>
      </w:tr>
      <w:tr w:rsidR="00B71034" w:rsidRPr="00B71034" w:rsidTr="00B71034">
        <w:trPr>
          <w:trHeight w:val="300"/>
        </w:trPr>
        <w:tc>
          <w:tcPr>
            <w:tcW w:w="1480" w:type="dxa"/>
            <w:tcBorders>
              <w:top w:val="nil"/>
              <w:left w:val="nil"/>
              <w:bottom w:val="nil"/>
              <w:right w:val="nil"/>
            </w:tcBorders>
            <w:shd w:val="clear" w:color="auto" w:fill="auto"/>
            <w:noWrap/>
            <w:vAlign w:val="bottom"/>
            <w:hideMark/>
          </w:tcPr>
          <w:p w:rsidR="00B71034" w:rsidRPr="00B71034" w:rsidRDefault="00B71034" w:rsidP="00B71034">
            <w:pPr>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 xml:space="preserve"> 1-99</w:t>
            </w:r>
          </w:p>
        </w:tc>
        <w:tc>
          <w:tcPr>
            <w:tcW w:w="11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1591</w:t>
            </w:r>
          </w:p>
        </w:tc>
        <w:tc>
          <w:tcPr>
            <w:tcW w:w="10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1198</w:t>
            </w:r>
          </w:p>
        </w:tc>
        <w:tc>
          <w:tcPr>
            <w:tcW w:w="82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30</w:t>
            </w:r>
          </w:p>
        </w:tc>
        <w:tc>
          <w:tcPr>
            <w:tcW w:w="120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2819</w:t>
            </w:r>
          </w:p>
        </w:tc>
      </w:tr>
      <w:tr w:rsidR="00B71034" w:rsidRPr="00B71034" w:rsidTr="00B71034">
        <w:trPr>
          <w:trHeight w:val="300"/>
        </w:trPr>
        <w:tc>
          <w:tcPr>
            <w:tcW w:w="1480" w:type="dxa"/>
            <w:tcBorders>
              <w:top w:val="nil"/>
              <w:left w:val="nil"/>
              <w:bottom w:val="nil"/>
              <w:right w:val="nil"/>
            </w:tcBorders>
            <w:shd w:val="clear" w:color="auto" w:fill="auto"/>
            <w:noWrap/>
            <w:vAlign w:val="bottom"/>
            <w:hideMark/>
          </w:tcPr>
          <w:p w:rsidR="00B71034" w:rsidRPr="00B71034" w:rsidRDefault="00B71034" w:rsidP="00B71034">
            <w:pPr>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100-999</w:t>
            </w:r>
          </w:p>
        </w:tc>
        <w:tc>
          <w:tcPr>
            <w:tcW w:w="11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589</w:t>
            </w:r>
          </w:p>
        </w:tc>
        <w:tc>
          <w:tcPr>
            <w:tcW w:w="10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267</w:t>
            </w:r>
          </w:p>
        </w:tc>
        <w:tc>
          <w:tcPr>
            <w:tcW w:w="82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14</w:t>
            </w:r>
          </w:p>
        </w:tc>
        <w:tc>
          <w:tcPr>
            <w:tcW w:w="120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870</w:t>
            </w:r>
          </w:p>
        </w:tc>
      </w:tr>
      <w:tr w:rsidR="00B71034" w:rsidRPr="00B71034" w:rsidTr="00B71034">
        <w:trPr>
          <w:trHeight w:val="300"/>
        </w:trPr>
        <w:tc>
          <w:tcPr>
            <w:tcW w:w="1480" w:type="dxa"/>
            <w:tcBorders>
              <w:top w:val="nil"/>
              <w:left w:val="nil"/>
              <w:bottom w:val="nil"/>
              <w:right w:val="nil"/>
            </w:tcBorders>
            <w:shd w:val="clear" w:color="auto" w:fill="auto"/>
            <w:noWrap/>
            <w:vAlign w:val="bottom"/>
            <w:hideMark/>
          </w:tcPr>
          <w:p w:rsidR="00B71034" w:rsidRPr="00B71034" w:rsidRDefault="00B71034" w:rsidP="00B71034">
            <w:pPr>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1,000+</w:t>
            </w:r>
          </w:p>
        </w:tc>
        <w:tc>
          <w:tcPr>
            <w:tcW w:w="11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5</w:t>
            </w:r>
          </w:p>
        </w:tc>
        <w:tc>
          <w:tcPr>
            <w:tcW w:w="10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10</w:t>
            </w:r>
          </w:p>
        </w:tc>
        <w:tc>
          <w:tcPr>
            <w:tcW w:w="82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15</w:t>
            </w:r>
          </w:p>
        </w:tc>
      </w:tr>
      <w:tr w:rsidR="00B71034" w:rsidRPr="00B71034" w:rsidTr="00B71034">
        <w:trPr>
          <w:trHeight w:val="300"/>
        </w:trPr>
        <w:tc>
          <w:tcPr>
            <w:tcW w:w="1480" w:type="dxa"/>
            <w:tcBorders>
              <w:top w:val="nil"/>
              <w:left w:val="nil"/>
              <w:bottom w:val="nil"/>
              <w:right w:val="nil"/>
            </w:tcBorders>
            <w:shd w:val="clear" w:color="auto" w:fill="auto"/>
            <w:noWrap/>
            <w:vAlign w:val="bottom"/>
            <w:hideMark/>
          </w:tcPr>
          <w:p w:rsidR="00B71034" w:rsidRPr="00B71034" w:rsidRDefault="00B71034" w:rsidP="00B71034">
            <w:pPr>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totals</w:t>
            </w:r>
          </w:p>
        </w:tc>
        <w:tc>
          <w:tcPr>
            <w:tcW w:w="11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2185</w:t>
            </w:r>
          </w:p>
        </w:tc>
        <w:tc>
          <w:tcPr>
            <w:tcW w:w="104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1879</w:t>
            </w:r>
          </w:p>
        </w:tc>
        <w:tc>
          <w:tcPr>
            <w:tcW w:w="82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50</w:t>
            </w:r>
          </w:p>
        </w:tc>
        <w:tc>
          <w:tcPr>
            <w:tcW w:w="1200" w:type="dxa"/>
            <w:tcBorders>
              <w:top w:val="nil"/>
              <w:left w:val="nil"/>
              <w:bottom w:val="nil"/>
              <w:right w:val="nil"/>
            </w:tcBorders>
            <w:shd w:val="clear" w:color="auto" w:fill="auto"/>
            <w:noWrap/>
            <w:vAlign w:val="bottom"/>
            <w:hideMark/>
          </w:tcPr>
          <w:p w:rsidR="00B71034" w:rsidRPr="00B71034" w:rsidRDefault="00B71034" w:rsidP="00B71034">
            <w:pPr>
              <w:jc w:val="right"/>
              <w:rPr>
                <w:rFonts w:ascii="Calibri" w:eastAsia="Times New Roman" w:hAnsi="Calibri" w:cs="Times New Roman"/>
                <w:color w:val="000000"/>
                <w:sz w:val="22"/>
                <w:szCs w:val="22"/>
              </w:rPr>
            </w:pPr>
            <w:r w:rsidRPr="00B71034">
              <w:rPr>
                <w:rFonts w:ascii="Calibri" w:eastAsia="Times New Roman" w:hAnsi="Calibri" w:cs="Times New Roman"/>
                <w:color w:val="000000"/>
                <w:sz w:val="22"/>
                <w:szCs w:val="22"/>
              </w:rPr>
              <w:t>4114</w:t>
            </w:r>
          </w:p>
        </w:tc>
      </w:tr>
    </w:tbl>
    <w:p w:rsidR="00B71034" w:rsidRDefault="00B71034" w:rsidP="005361EB">
      <w:pPr>
        <w:rPr>
          <w:rFonts w:ascii="Arial" w:eastAsia="Times New Roman" w:hAnsi="Arial" w:cs="Arial"/>
          <w:color w:val="000000"/>
          <w:sz w:val="36"/>
          <w:szCs w:val="36"/>
        </w:rPr>
      </w:pPr>
    </w:p>
    <w:p w:rsidR="005E2EF3" w:rsidRDefault="00006B4A" w:rsidP="005361EB">
      <w:pPr>
        <w:rPr>
          <w:rFonts w:ascii="Arial" w:eastAsia="Times New Roman" w:hAnsi="Arial" w:cs="Arial"/>
          <w:color w:val="000000"/>
          <w:sz w:val="36"/>
          <w:szCs w:val="36"/>
        </w:rPr>
      </w:pPr>
      <w:r>
        <w:rPr>
          <w:noProof/>
        </w:rPr>
        <w:drawing>
          <wp:inline distT="0" distB="0" distL="0" distR="0" wp14:anchorId="22225E56" wp14:editId="1360B3BC">
            <wp:extent cx="4572000" cy="2743200"/>
            <wp:effectExtent l="0" t="0" r="12700" b="12700"/>
            <wp:docPr id="10" name="Chart 10">
              <a:extLst xmlns:a="http://schemas.openxmlformats.org/drawingml/2006/main">
                <a:ext uri="{FF2B5EF4-FFF2-40B4-BE49-F238E27FC236}">
                  <a16:creationId xmlns:a16="http://schemas.microsoft.com/office/drawing/2014/main" id="{49F103AA-3E52-5E4C-A2B5-9D15C8D07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2523E" w:rsidRDefault="0052523E" w:rsidP="005361EB">
      <w:pPr>
        <w:rPr>
          <w:rFonts w:ascii="Arial" w:eastAsia="Times New Roman" w:hAnsi="Arial" w:cs="Arial"/>
          <w:color w:val="000000"/>
          <w:sz w:val="36"/>
          <w:szCs w:val="36"/>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Most projects had an average donation of less than $1,000.  Interestingly, of the few projects with an average donation of over $999, only one-third were successful (5 out of 15).    A chi-square analysis showed that the relationship between average donation and project success is significant, with a p-value of less than 0.1%.</w:t>
      </w:r>
    </w:p>
    <w:p w:rsidR="005361EB" w:rsidRPr="005361EB" w:rsidRDefault="005361EB" w:rsidP="005361EB">
      <w:pPr>
        <w:rPr>
          <w:rFonts w:ascii="Times New Roman" w:eastAsia="Times New Roman" w:hAnsi="Times New Roman" w:cs="Times New Roman"/>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b/>
          <w:bCs/>
          <w:color w:val="000000"/>
          <w:sz w:val="28"/>
          <w:szCs w:val="28"/>
        </w:rPr>
        <w:lastRenderedPageBreak/>
        <w:t>Country</w:t>
      </w:r>
    </w:p>
    <w:p w:rsidR="005361EB" w:rsidRPr="005361EB" w:rsidRDefault="005361EB" w:rsidP="005361EB">
      <w:pPr>
        <w:rPr>
          <w:rFonts w:ascii="Times New Roman" w:eastAsia="Times New Roman" w:hAnsi="Times New Roman" w:cs="Times New Roman"/>
          <w:sz w:val="28"/>
          <w:szCs w:val="28"/>
        </w:rPr>
      </w:pPr>
    </w:p>
    <w:p w:rsidR="00102F28" w:rsidRPr="005361EB" w:rsidRDefault="005361EB" w:rsidP="005361EB">
      <w:pPr>
        <w:rPr>
          <w:rFonts w:ascii="Arial" w:eastAsia="Times New Roman" w:hAnsi="Arial" w:cs="Arial"/>
          <w:color w:val="000000"/>
          <w:sz w:val="28"/>
          <w:szCs w:val="28"/>
        </w:rPr>
      </w:pPr>
      <w:r w:rsidRPr="005361EB">
        <w:rPr>
          <w:rFonts w:ascii="Arial" w:eastAsia="Times New Roman" w:hAnsi="Arial" w:cs="Arial"/>
          <w:color w:val="000000"/>
          <w:sz w:val="28"/>
          <w:szCs w:val="28"/>
        </w:rPr>
        <w:t xml:space="preserve">Country was another variable about which data was provided.  In order to analyze this data, I grouped the </w:t>
      </w:r>
      <w:r w:rsidR="00102F28" w:rsidRPr="00F50450">
        <w:rPr>
          <w:rFonts w:ascii="Arial" w:eastAsia="Times New Roman" w:hAnsi="Arial" w:cs="Arial"/>
          <w:color w:val="000000"/>
          <w:sz w:val="28"/>
          <w:szCs w:val="28"/>
        </w:rPr>
        <w:t>country data</w:t>
      </w:r>
      <w:r w:rsidRPr="005361EB">
        <w:rPr>
          <w:rFonts w:ascii="Arial" w:eastAsia="Times New Roman" w:hAnsi="Arial" w:cs="Arial"/>
          <w:color w:val="000000"/>
          <w:sz w:val="28"/>
          <w:szCs w:val="28"/>
        </w:rPr>
        <w:t xml:space="preserve"> into three categories:  United </w:t>
      </w:r>
      <w:proofErr w:type="gramStart"/>
      <w:r w:rsidRPr="005361EB">
        <w:rPr>
          <w:rFonts w:ascii="Arial" w:eastAsia="Times New Roman" w:hAnsi="Arial" w:cs="Arial"/>
          <w:color w:val="000000"/>
          <w:sz w:val="28"/>
          <w:szCs w:val="28"/>
        </w:rPr>
        <w:t>States,  GB</w:t>
      </w:r>
      <w:proofErr w:type="gramEnd"/>
      <w:r w:rsidRPr="005361EB">
        <w:rPr>
          <w:rFonts w:ascii="Arial" w:eastAsia="Times New Roman" w:hAnsi="Arial" w:cs="Arial"/>
          <w:color w:val="000000"/>
          <w:sz w:val="28"/>
          <w:szCs w:val="28"/>
        </w:rPr>
        <w:t xml:space="preserve"> / AU / Can (Great Britain, Australia, and Canada), and</w:t>
      </w:r>
      <w:r w:rsidR="00102F28" w:rsidRPr="00F50450">
        <w:rPr>
          <w:rFonts w:ascii="Arial" w:eastAsia="Times New Roman" w:hAnsi="Arial" w:cs="Arial"/>
          <w:color w:val="000000"/>
          <w:sz w:val="28"/>
          <w:szCs w:val="28"/>
        </w:rPr>
        <w:t xml:space="preserve"> </w:t>
      </w:r>
      <w:r w:rsidRPr="005361EB">
        <w:rPr>
          <w:rFonts w:ascii="Arial" w:eastAsia="Times New Roman" w:hAnsi="Arial" w:cs="Arial"/>
          <w:color w:val="000000"/>
          <w:sz w:val="28"/>
          <w:szCs w:val="28"/>
        </w:rPr>
        <w:t>other</w:t>
      </w:r>
      <w:r w:rsidR="00102F28" w:rsidRPr="00F50450">
        <w:rPr>
          <w:rFonts w:ascii="Arial" w:eastAsia="Times New Roman" w:hAnsi="Arial" w:cs="Arial"/>
          <w:color w:val="000000"/>
          <w:sz w:val="28"/>
          <w:szCs w:val="28"/>
        </w:rPr>
        <w:t xml:space="preserve"> </w:t>
      </w:r>
      <w:r w:rsidRPr="005361EB">
        <w:rPr>
          <w:rFonts w:ascii="Arial" w:eastAsia="Times New Roman" w:hAnsi="Arial" w:cs="Arial"/>
          <w:color w:val="000000"/>
          <w:sz w:val="28"/>
          <w:szCs w:val="28"/>
        </w:rPr>
        <w:t>countri</w:t>
      </w:r>
      <w:r w:rsidR="00102F28" w:rsidRPr="00F50450">
        <w:rPr>
          <w:rFonts w:ascii="Arial" w:eastAsia="Times New Roman" w:hAnsi="Arial" w:cs="Arial"/>
          <w:color w:val="000000"/>
          <w:sz w:val="28"/>
          <w:szCs w:val="28"/>
        </w:rPr>
        <w:t>e</w:t>
      </w:r>
      <w:r w:rsidRPr="005361EB">
        <w:rPr>
          <w:rFonts w:ascii="Arial" w:eastAsia="Times New Roman" w:hAnsi="Arial" w:cs="Arial"/>
          <w:color w:val="000000"/>
          <w:sz w:val="28"/>
          <w:szCs w:val="28"/>
        </w:rPr>
        <w:t>s.  The table and chart below show this data versus project success.</w:t>
      </w:r>
    </w:p>
    <w:tbl>
      <w:tblPr>
        <w:tblW w:w="5880" w:type="dxa"/>
        <w:tblLook w:val="04A0" w:firstRow="1" w:lastRow="0" w:firstColumn="1" w:lastColumn="0" w:noHBand="0" w:noVBand="1"/>
      </w:tblPr>
      <w:tblGrid>
        <w:gridCol w:w="1480"/>
        <w:gridCol w:w="1160"/>
        <w:gridCol w:w="1060"/>
        <w:gridCol w:w="980"/>
        <w:gridCol w:w="1200"/>
      </w:tblGrid>
      <w:tr w:rsidR="00102F28" w:rsidRPr="00102F28" w:rsidTr="00102F28">
        <w:trPr>
          <w:trHeight w:val="300"/>
        </w:trPr>
        <w:tc>
          <w:tcPr>
            <w:tcW w:w="1480" w:type="dxa"/>
            <w:tcBorders>
              <w:top w:val="nil"/>
              <w:left w:val="nil"/>
              <w:bottom w:val="nil"/>
              <w:right w:val="nil"/>
            </w:tcBorders>
            <w:shd w:val="clear" w:color="auto" w:fill="auto"/>
            <w:noWrap/>
            <w:vAlign w:val="bottom"/>
            <w:hideMark/>
          </w:tcPr>
          <w:p w:rsidR="00102F28" w:rsidRPr="00102F28" w:rsidRDefault="00102F28" w:rsidP="00102F28">
            <w:pPr>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Country</w:t>
            </w:r>
          </w:p>
        </w:tc>
        <w:tc>
          <w:tcPr>
            <w:tcW w:w="116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Success</w:t>
            </w:r>
          </w:p>
        </w:tc>
        <w:tc>
          <w:tcPr>
            <w:tcW w:w="106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Fail, Cancel</w:t>
            </w:r>
          </w:p>
        </w:tc>
        <w:tc>
          <w:tcPr>
            <w:tcW w:w="98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Live</w:t>
            </w:r>
          </w:p>
        </w:tc>
        <w:tc>
          <w:tcPr>
            <w:tcW w:w="1200" w:type="dxa"/>
            <w:tcBorders>
              <w:top w:val="nil"/>
              <w:left w:val="nil"/>
              <w:bottom w:val="nil"/>
              <w:right w:val="nil"/>
            </w:tcBorders>
            <w:shd w:val="clear" w:color="auto" w:fill="auto"/>
            <w:noWrap/>
            <w:vAlign w:val="bottom"/>
            <w:hideMark/>
          </w:tcPr>
          <w:p w:rsidR="00102F28" w:rsidRPr="00102F28" w:rsidRDefault="00F50450"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T</w:t>
            </w:r>
            <w:r w:rsidR="00102F28" w:rsidRPr="00102F28">
              <w:rPr>
                <w:rFonts w:ascii="Calibri" w:eastAsia="Times New Roman" w:hAnsi="Calibri" w:cs="Times New Roman"/>
                <w:color w:val="000000"/>
                <w:sz w:val="22"/>
                <w:szCs w:val="22"/>
              </w:rPr>
              <w:t>otals</w:t>
            </w:r>
          </w:p>
        </w:tc>
      </w:tr>
      <w:tr w:rsidR="00102F28" w:rsidRPr="00102F28" w:rsidTr="00102F28">
        <w:trPr>
          <w:trHeight w:val="300"/>
        </w:trPr>
        <w:tc>
          <w:tcPr>
            <w:tcW w:w="1480" w:type="dxa"/>
            <w:tcBorders>
              <w:top w:val="nil"/>
              <w:left w:val="nil"/>
              <w:bottom w:val="nil"/>
              <w:right w:val="nil"/>
            </w:tcBorders>
            <w:shd w:val="clear" w:color="auto" w:fill="auto"/>
            <w:noWrap/>
            <w:vAlign w:val="bottom"/>
            <w:hideMark/>
          </w:tcPr>
          <w:p w:rsidR="00102F28" w:rsidRPr="00102F28" w:rsidRDefault="00102F28" w:rsidP="00102F28">
            <w:pPr>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United States</w:t>
            </w:r>
          </w:p>
        </w:tc>
        <w:tc>
          <w:tcPr>
            <w:tcW w:w="116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1651</w:t>
            </w:r>
          </w:p>
        </w:tc>
        <w:tc>
          <w:tcPr>
            <w:tcW w:w="106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1354</w:t>
            </w:r>
          </w:p>
        </w:tc>
        <w:tc>
          <w:tcPr>
            <w:tcW w:w="98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33</w:t>
            </w:r>
          </w:p>
        </w:tc>
        <w:tc>
          <w:tcPr>
            <w:tcW w:w="120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3038</w:t>
            </w:r>
          </w:p>
        </w:tc>
      </w:tr>
      <w:tr w:rsidR="00102F28" w:rsidRPr="00102F28" w:rsidTr="00102F28">
        <w:trPr>
          <w:trHeight w:val="300"/>
        </w:trPr>
        <w:tc>
          <w:tcPr>
            <w:tcW w:w="1480" w:type="dxa"/>
            <w:tcBorders>
              <w:top w:val="nil"/>
              <w:left w:val="nil"/>
              <w:bottom w:val="nil"/>
              <w:right w:val="nil"/>
            </w:tcBorders>
            <w:shd w:val="clear" w:color="auto" w:fill="auto"/>
            <w:noWrap/>
            <w:vAlign w:val="bottom"/>
            <w:hideMark/>
          </w:tcPr>
          <w:p w:rsidR="00102F28" w:rsidRPr="00102F28" w:rsidRDefault="00102F28" w:rsidP="00102F28">
            <w:pPr>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 xml:space="preserve">GB, </w:t>
            </w:r>
            <w:proofErr w:type="spellStart"/>
            <w:r w:rsidRPr="00102F28">
              <w:rPr>
                <w:rFonts w:ascii="Calibri" w:eastAsia="Times New Roman" w:hAnsi="Calibri" w:cs="Times New Roman"/>
                <w:color w:val="000000"/>
                <w:sz w:val="22"/>
                <w:szCs w:val="22"/>
              </w:rPr>
              <w:t>Aus</w:t>
            </w:r>
            <w:proofErr w:type="spellEnd"/>
            <w:r w:rsidRPr="00102F28">
              <w:rPr>
                <w:rFonts w:ascii="Calibri" w:eastAsia="Times New Roman" w:hAnsi="Calibri" w:cs="Times New Roman"/>
                <w:color w:val="000000"/>
                <w:sz w:val="22"/>
                <w:szCs w:val="22"/>
              </w:rPr>
              <w:t>, Can</w:t>
            </w:r>
          </w:p>
        </w:tc>
        <w:tc>
          <w:tcPr>
            <w:tcW w:w="116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449</w:t>
            </w:r>
          </w:p>
        </w:tc>
        <w:tc>
          <w:tcPr>
            <w:tcW w:w="106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366</w:t>
            </w:r>
          </w:p>
        </w:tc>
        <w:tc>
          <w:tcPr>
            <w:tcW w:w="98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9</w:t>
            </w:r>
          </w:p>
        </w:tc>
        <w:tc>
          <w:tcPr>
            <w:tcW w:w="120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824</w:t>
            </w:r>
          </w:p>
        </w:tc>
      </w:tr>
      <w:tr w:rsidR="00102F28" w:rsidRPr="00102F28" w:rsidTr="00102F28">
        <w:trPr>
          <w:trHeight w:val="300"/>
        </w:trPr>
        <w:tc>
          <w:tcPr>
            <w:tcW w:w="1480" w:type="dxa"/>
            <w:tcBorders>
              <w:top w:val="nil"/>
              <w:left w:val="nil"/>
              <w:bottom w:val="nil"/>
              <w:right w:val="nil"/>
            </w:tcBorders>
            <w:shd w:val="clear" w:color="auto" w:fill="auto"/>
            <w:noWrap/>
            <w:vAlign w:val="bottom"/>
            <w:hideMark/>
          </w:tcPr>
          <w:p w:rsidR="00102F28" w:rsidRPr="00102F28" w:rsidRDefault="00102F28" w:rsidP="00102F28">
            <w:pPr>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Other</w:t>
            </w:r>
          </w:p>
        </w:tc>
        <w:tc>
          <w:tcPr>
            <w:tcW w:w="116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85</w:t>
            </w:r>
          </w:p>
        </w:tc>
        <w:tc>
          <w:tcPr>
            <w:tcW w:w="106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159</w:t>
            </w:r>
          </w:p>
        </w:tc>
        <w:tc>
          <w:tcPr>
            <w:tcW w:w="98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8</w:t>
            </w:r>
          </w:p>
        </w:tc>
        <w:tc>
          <w:tcPr>
            <w:tcW w:w="120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252</w:t>
            </w:r>
          </w:p>
        </w:tc>
      </w:tr>
      <w:tr w:rsidR="00102F28" w:rsidRPr="00102F28" w:rsidTr="00102F28">
        <w:trPr>
          <w:trHeight w:val="300"/>
        </w:trPr>
        <w:tc>
          <w:tcPr>
            <w:tcW w:w="1480" w:type="dxa"/>
            <w:tcBorders>
              <w:top w:val="nil"/>
              <w:left w:val="nil"/>
              <w:bottom w:val="nil"/>
              <w:right w:val="nil"/>
            </w:tcBorders>
            <w:shd w:val="clear" w:color="auto" w:fill="auto"/>
            <w:noWrap/>
            <w:vAlign w:val="bottom"/>
            <w:hideMark/>
          </w:tcPr>
          <w:p w:rsidR="00102F28" w:rsidRPr="00102F28" w:rsidRDefault="00102F28" w:rsidP="00102F28">
            <w:pPr>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totals</w:t>
            </w:r>
          </w:p>
        </w:tc>
        <w:tc>
          <w:tcPr>
            <w:tcW w:w="116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2185</w:t>
            </w:r>
          </w:p>
        </w:tc>
        <w:tc>
          <w:tcPr>
            <w:tcW w:w="106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1879</w:t>
            </w:r>
          </w:p>
        </w:tc>
        <w:tc>
          <w:tcPr>
            <w:tcW w:w="98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50</w:t>
            </w:r>
          </w:p>
        </w:tc>
        <w:tc>
          <w:tcPr>
            <w:tcW w:w="1200" w:type="dxa"/>
            <w:tcBorders>
              <w:top w:val="nil"/>
              <w:left w:val="nil"/>
              <w:bottom w:val="nil"/>
              <w:right w:val="nil"/>
            </w:tcBorders>
            <w:shd w:val="clear" w:color="auto" w:fill="auto"/>
            <w:noWrap/>
            <w:vAlign w:val="bottom"/>
            <w:hideMark/>
          </w:tcPr>
          <w:p w:rsidR="00102F28" w:rsidRPr="00102F28" w:rsidRDefault="00102F28" w:rsidP="00102F28">
            <w:pPr>
              <w:jc w:val="right"/>
              <w:rPr>
                <w:rFonts w:ascii="Calibri" w:eastAsia="Times New Roman" w:hAnsi="Calibri" w:cs="Times New Roman"/>
                <w:color w:val="000000"/>
                <w:sz w:val="22"/>
                <w:szCs w:val="22"/>
              </w:rPr>
            </w:pPr>
            <w:r w:rsidRPr="00102F28">
              <w:rPr>
                <w:rFonts w:ascii="Calibri" w:eastAsia="Times New Roman" w:hAnsi="Calibri" w:cs="Times New Roman"/>
                <w:color w:val="000000"/>
                <w:sz w:val="22"/>
                <w:szCs w:val="22"/>
              </w:rPr>
              <w:t>4114</w:t>
            </w:r>
          </w:p>
        </w:tc>
      </w:tr>
    </w:tbl>
    <w:p w:rsidR="00102F28" w:rsidRDefault="00102F28" w:rsidP="005361EB">
      <w:pPr>
        <w:rPr>
          <w:rFonts w:ascii="Arial" w:eastAsia="Times New Roman" w:hAnsi="Arial" w:cs="Arial"/>
          <w:color w:val="000000"/>
          <w:sz w:val="36"/>
          <w:szCs w:val="36"/>
        </w:rPr>
      </w:pPr>
    </w:p>
    <w:p w:rsidR="00006B4A" w:rsidRDefault="00006B4A" w:rsidP="005361EB">
      <w:pPr>
        <w:rPr>
          <w:rFonts w:ascii="Arial" w:eastAsia="Times New Roman" w:hAnsi="Arial" w:cs="Arial"/>
          <w:color w:val="000000"/>
          <w:sz w:val="36"/>
          <w:szCs w:val="36"/>
        </w:rPr>
      </w:pPr>
      <w:r>
        <w:rPr>
          <w:noProof/>
        </w:rPr>
        <w:drawing>
          <wp:inline distT="0" distB="0" distL="0" distR="0" wp14:anchorId="689B20F4" wp14:editId="5E3A3450">
            <wp:extent cx="4572000" cy="2743200"/>
            <wp:effectExtent l="0" t="0" r="12700" b="12700"/>
            <wp:docPr id="11" name="Chart 11">
              <a:extLst xmlns:a="http://schemas.openxmlformats.org/drawingml/2006/main">
                <a:ext uri="{FF2B5EF4-FFF2-40B4-BE49-F238E27FC236}">
                  <a16:creationId xmlns:a16="http://schemas.microsoft.com/office/drawing/2014/main" id="{6653AAF1-67F3-C640-9D4F-9ED9CD14E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06B4A" w:rsidRDefault="00006B4A" w:rsidP="005361EB">
      <w:pPr>
        <w:rPr>
          <w:rFonts w:ascii="Arial" w:eastAsia="Times New Roman" w:hAnsi="Arial" w:cs="Arial"/>
          <w:color w:val="000000"/>
          <w:sz w:val="36"/>
          <w:szCs w:val="36"/>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The United States had 3</w:t>
      </w:r>
      <w:r w:rsidR="00102F28"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038 projects, 74% of the total. Great</w:t>
      </w:r>
      <w:r w:rsidR="00006B4A" w:rsidRPr="00F50450">
        <w:rPr>
          <w:rFonts w:ascii="Arial" w:eastAsia="Times New Roman" w:hAnsi="Arial" w:cs="Arial"/>
          <w:color w:val="000000"/>
          <w:sz w:val="28"/>
          <w:szCs w:val="28"/>
        </w:rPr>
        <w:t xml:space="preserve"> B</w:t>
      </w:r>
      <w:r w:rsidRPr="005361EB">
        <w:rPr>
          <w:rFonts w:ascii="Arial" w:eastAsia="Times New Roman" w:hAnsi="Arial" w:cs="Arial"/>
          <w:color w:val="000000"/>
          <w:sz w:val="28"/>
          <w:szCs w:val="28"/>
        </w:rPr>
        <w:t>ritain, Australia, and Canada had 824, 20% of the total.  Oher cou</w:t>
      </w:r>
      <w:r w:rsidR="00006B4A" w:rsidRPr="00F50450">
        <w:rPr>
          <w:rFonts w:ascii="Arial" w:eastAsia="Times New Roman" w:hAnsi="Arial" w:cs="Arial"/>
          <w:color w:val="000000"/>
          <w:sz w:val="28"/>
          <w:szCs w:val="28"/>
        </w:rPr>
        <w:t>n</w:t>
      </w:r>
      <w:r w:rsidRPr="005361EB">
        <w:rPr>
          <w:rFonts w:ascii="Arial" w:eastAsia="Times New Roman" w:hAnsi="Arial" w:cs="Arial"/>
          <w:color w:val="000000"/>
          <w:sz w:val="28"/>
          <w:szCs w:val="28"/>
        </w:rPr>
        <w:t>tries</w:t>
      </w:r>
      <w:r w:rsidR="00006B4A" w:rsidRPr="00F50450">
        <w:rPr>
          <w:rFonts w:ascii="Arial" w:eastAsia="Times New Roman" w:hAnsi="Arial" w:cs="Arial"/>
          <w:color w:val="000000"/>
          <w:sz w:val="28"/>
          <w:szCs w:val="28"/>
        </w:rPr>
        <w:t xml:space="preserve"> </w:t>
      </w:r>
      <w:r w:rsidRPr="005361EB">
        <w:rPr>
          <w:rFonts w:ascii="Arial" w:eastAsia="Times New Roman" w:hAnsi="Arial" w:cs="Arial"/>
          <w:color w:val="000000"/>
          <w:sz w:val="28"/>
          <w:szCs w:val="28"/>
        </w:rPr>
        <w:t>had 252, 6% of the total.  The projects from other countries had a much lower rate of success.  A chi-square analysis showed that the relationship between country and project success is significant, with a p-value of less than 0.1%.</w:t>
      </w:r>
    </w:p>
    <w:p w:rsidR="005361EB" w:rsidRPr="005361EB" w:rsidRDefault="005361EB" w:rsidP="005361EB">
      <w:pPr>
        <w:rPr>
          <w:rFonts w:ascii="Times New Roman" w:eastAsia="Times New Roman" w:hAnsi="Times New Roman" w:cs="Times New Roman"/>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b/>
          <w:bCs/>
          <w:color w:val="000000"/>
          <w:sz w:val="28"/>
          <w:szCs w:val="28"/>
        </w:rPr>
        <w:lastRenderedPageBreak/>
        <w:t>Category</w:t>
      </w:r>
    </w:p>
    <w:p w:rsidR="005361EB" w:rsidRPr="005361EB" w:rsidRDefault="005361EB" w:rsidP="005361EB">
      <w:pPr>
        <w:rPr>
          <w:rFonts w:ascii="Times New Roman" w:eastAsia="Times New Roman" w:hAnsi="Times New Roman" w:cs="Times New Roman"/>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Projects were grouped into nine categorie</w:t>
      </w:r>
      <w:r w:rsidR="00102F28" w:rsidRPr="00F50450">
        <w:rPr>
          <w:rFonts w:ascii="Arial" w:eastAsia="Times New Roman" w:hAnsi="Arial" w:cs="Arial"/>
          <w:color w:val="000000"/>
          <w:sz w:val="28"/>
          <w:szCs w:val="28"/>
        </w:rPr>
        <w:t>s</w:t>
      </w:r>
      <w:r w:rsidRPr="005361EB">
        <w:rPr>
          <w:rFonts w:ascii="Arial" w:eastAsia="Times New Roman" w:hAnsi="Arial" w:cs="Arial"/>
          <w:color w:val="000000"/>
          <w:sz w:val="28"/>
          <w:szCs w:val="28"/>
        </w:rPr>
        <w:t>.  The table and chart below show this data versus project success.</w:t>
      </w:r>
    </w:p>
    <w:p w:rsidR="005361EB" w:rsidRDefault="005361EB" w:rsidP="005361EB">
      <w:pPr>
        <w:rPr>
          <w:rFonts w:ascii="Times New Roman" w:eastAsia="Times New Roman" w:hAnsi="Times New Roman" w:cs="Times New Roman"/>
        </w:rPr>
      </w:pPr>
    </w:p>
    <w:tbl>
      <w:tblPr>
        <w:tblW w:w="5820" w:type="dxa"/>
        <w:tblLook w:val="04A0" w:firstRow="1" w:lastRow="0" w:firstColumn="1" w:lastColumn="0" w:noHBand="0" w:noVBand="1"/>
      </w:tblPr>
      <w:tblGrid>
        <w:gridCol w:w="1480"/>
        <w:gridCol w:w="1200"/>
        <w:gridCol w:w="1009"/>
        <w:gridCol w:w="1000"/>
        <w:gridCol w:w="1200"/>
      </w:tblGrid>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Category</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success</w:t>
            </w: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failed, canceled</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live</w:t>
            </w:r>
          </w:p>
        </w:tc>
        <w:tc>
          <w:tcPr>
            <w:tcW w:w="1200" w:type="dxa"/>
            <w:tcBorders>
              <w:top w:val="nil"/>
              <w:left w:val="nil"/>
              <w:bottom w:val="nil"/>
              <w:right w:val="nil"/>
            </w:tcBorders>
            <w:shd w:val="clear" w:color="auto" w:fill="auto"/>
            <w:noWrap/>
            <w:vAlign w:val="bottom"/>
            <w:hideMark/>
          </w:tcPr>
          <w:p w:rsidR="00135331" w:rsidRPr="00135331" w:rsidRDefault="00F50450"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T</w:t>
            </w:r>
            <w:r w:rsidR="00135331" w:rsidRPr="00135331">
              <w:rPr>
                <w:rFonts w:ascii="Calibri" w:eastAsia="Times New Roman" w:hAnsi="Calibri" w:cs="Times New Roman"/>
                <w:color w:val="000000"/>
                <w:sz w:val="22"/>
                <w:szCs w:val="22"/>
              </w:rPr>
              <w:t>otals</w:t>
            </w:r>
          </w:p>
        </w:tc>
      </w:tr>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film &amp; video</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300</w:t>
            </w: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220</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520</w:t>
            </w:r>
          </w:p>
        </w:tc>
      </w:tr>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food</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34</w:t>
            </w: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160</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6</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200</w:t>
            </w:r>
          </w:p>
        </w:tc>
      </w:tr>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games</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80</w:t>
            </w: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140</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220</w:t>
            </w:r>
          </w:p>
        </w:tc>
      </w:tr>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journalism</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24</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24</w:t>
            </w:r>
          </w:p>
        </w:tc>
      </w:tr>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music</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540</w:t>
            </w: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140</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20</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700</w:t>
            </w:r>
          </w:p>
        </w:tc>
      </w:tr>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photography</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103</w:t>
            </w: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117</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220</w:t>
            </w:r>
          </w:p>
        </w:tc>
      </w:tr>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publishing</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80</w:t>
            </w: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157</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237</w:t>
            </w:r>
          </w:p>
        </w:tc>
      </w:tr>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technology</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209</w:t>
            </w: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391</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600</w:t>
            </w:r>
          </w:p>
        </w:tc>
      </w:tr>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theatre</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839</w:t>
            </w: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530</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24</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1393</w:t>
            </w:r>
          </w:p>
        </w:tc>
      </w:tr>
      <w:tr w:rsidR="00135331" w:rsidRPr="00135331" w:rsidTr="00135331">
        <w:trPr>
          <w:trHeight w:val="300"/>
        </w:trPr>
        <w:tc>
          <w:tcPr>
            <w:tcW w:w="1480" w:type="dxa"/>
            <w:tcBorders>
              <w:top w:val="nil"/>
              <w:left w:val="nil"/>
              <w:bottom w:val="nil"/>
              <w:right w:val="nil"/>
            </w:tcBorders>
            <w:shd w:val="clear" w:color="auto" w:fill="auto"/>
            <w:noWrap/>
            <w:vAlign w:val="bottom"/>
            <w:hideMark/>
          </w:tcPr>
          <w:p w:rsidR="00135331" w:rsidRPr="00135331" w:rsidRDefault="00135331" w:rsidP="00135331">
            <w:pPr>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totals</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2185</w:t>
            </w:r>
          </w:p>
        </w:tc>
        <w:tc>
          <w:tcPr>
            <w:tcW w:w="94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1879</w:t>
            </w:r>
          </w:p>
        </w:tc>
        <w:tc>
          <w:tcPr>
            <w:tcW w:w="10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50</w:t>
            </w:r>
          </w:p>
        </w:tc>
        <w:tc>
          <w:tcPr>
            <w:tcW w:w="1200" w:type="dxa"/>
            <w:tcBorders>
              <w:top w:val="nil"/>
              <w:left w:val="nil"/>
              <w:bottom w:val="nil"/>
              <w:right w:val="nil"/>
            </w:tcBorders>
            <w:shd w:val="clear" w:color="auto" w:fill="auto"/>
            <w:noWrap/>
            <w:vAlign w:val="bottom"/>
            <w:hideMark/>
          </w:tcPr>
          <w:p w:rsidR="00135331" w:rsidRPr="00135331" w:rsidRDefault="00135331" w:rsidP="00135331">
            <w:pPr>
              <w:jc w:val="right"/>
              <w:rPr>
                <w:rFonts w:ascii="Calibri" w:eastAsia="Times New Roman" w:hAnsi="Calibri" w:cs="Times New Roman"/>
                <w:color w:val="000000"/>
                <w:sz w:val="22"/>
                <w:szCs w:val="22"/>
              </w:rPr>
            </w:pPr>
            <w:r w:rsidRPr="00135331">
              <w:rPr>
                <w:rFonts w:ascii="Calibri" w:eastAsia="Times New Roman" w:hAnsi="Calibri" w:cs="Times New Roman"/>
                <w:color w:val="000000"/>
                <w:sz w:val="22"/>
                <w:szCs w:val="22"/>
              </w:rPr>
              <w:t>4114</w:t>
            </w:r>
          </w:p>
        </w:tc>
      </w:tr>
    </w:tbl>
    <w:p w:rsidR="00102F28" w:rsidRDefault="00102F28" w:rsidP="005361EB">
      <w:pPr>
        <w:rPr>
          <w:rFonts w:ascii="Times New Roman" w:eastAsia="Times New Roman" w:hAnsi="Times New Roman" w:cs="Times New Roman"/>
        </w:rPr>
      </w:pPr>
    </w:p>
    <w:p w:rsidR="002B7E42" w:rsidRDefault="002B7E42" w:rsidP="005361EB">
      <w:pPr>
        <w:rPr>
          <w:rFonts w:ascii="Times New Roman" w:eastAsia="Times New Roman" w:hAnsi="Times New Roman" w:cs="Times New Roman"/>
        </w:rPr>
      </w:pPr>
    </w:p>
    <w:p w:rsidR="002B7E42" w:rsidRDefault="002B7E42" w:rsidP="005361EB">
      <w:pPr>
        <w:rPr>
          <w:rFonts w:ascii="Times New Roman" w:eastAsia="Times New Roman" w:hAnsi="Times New Roman" w:cs="Times New Roman"/>
        </w:rPr>
      </w:pPr>
      <w:r>
        <w:rPr>
          <w:noProof/>
        </w:rPr>
        <w:drawing>
          <wp:inline distT="0" distB="0" distL="0" distR="0" wp14:anchorId="576B7551" wp14:editId="703BBD0C">
            <wp:extent cx="4572000" cy="2743200"/>
            <wp:effectExtent l="0" t="0" r="12700" b="12700"/>
            <wp:docPr id="12" name="Chart 12">
              <a:extLst xmlns:a="http://schemas.openxmlformats.org/drawingml/2006/main">
                <a:ext uri="{FF2B5EF4-FFF2-40B4-BE49-F238E27FC236}">
                  <a16:creationId xmlns:a16="http://schemas.microsoft.com/office/drawing/2014/main" id="{A94F21D4-1693-964C-BE16-64E83F11C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B7E42" w:rsidRDefault="002B7E42" w:rsidP="005361EB">
      <w:pPr>
        <w:rPr>
          <w:rFonts w:ascii="Times New Roman" w:eastAsia="Times New Roman" w:hAnsi="Times New Roman" w:cs="Times New Roman"/>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There were 1</w:t>
      </w:r>
      <w:r w:rsidR="007545E1" w:rsidRPr="00F50450">
        <w:rPr>
          <w:rFonts w:ascii="Arial" w:eastAsia="Times New Roman" w:hAnsi="Arial" w:cs="Arial"/>
          <w:color w:val="000000"/>
          <w:sz w:val="28"/>
          <w:szCs w:val="28"/>
        </w:rPr>
        <w:t>,</w:t>
      </w:r>
      <w:r w:rsidRPr="005361EB">
        <w:rPr>
          <w:rFonts w:ascii="Arial" w:eastAsia="Times New Roman" w:hAnsi="Arial" w:cs="Arial"/>
          <w:color w:val="000000"/>
          <w:sz w:val="28"/>
          <w:szCs w:val="28"/>
        </w:rPr>
        <w:t>393 theatre projects (34%), 700 music projects (17%), 600 technology projects (15%), 520 film &amp; video projects (13%), and 902 projects from the other five categories (21%).  Of the four major project categories, music had the highest rate of success and technology the lowest.  A chi-square analysis showed that the relationship between category and project success is significant, with a p-value of less than 0.1%.</w:t>
      </w:r>
    </w:p>
    <w:p w:rsidR="005361EB" w:rsidRPr="005361EB" w:rsidRDefault="005361EB" w:rsidP="005361EB">
      <w:pPr>
        <w:rPr>
          <w:rFonts w:ascii="Times New Roman" w:eastAsia="Times New Roman" w:hAnsi="Times New Roman" w:cs="Times New Roman"/>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b/>
          <w:bCs/>
          <w:color w:val="000000"/>
          <w:sz w:val="28"/>
          <w:szCs w:val="28"/>
        </w:rPr>
        <w:lastRenderedPageBreak/>
        <w:t>Year</w:t>
      </w:r>
    </w:p>
    <w:p w:rsidR="005361EB" w:rsidRPr="005361EB" w:rsidRDefault="005361EB" w:rsidP="005361EB">
      <w:pPr>
        <w:rPr>
          <w:rFonts w:ascii="Times New Roman" w:eastAsia="Times New Roman" w:hAnsi="Times New Roman" w:cs="Times New Roman"/>
          <w:sz w:val="28"/>
          <w:szCs w:val="28"/>
        </w:rPr>
      </w:pPr>
    </w:p>
    <w:p w:rsidR="005361EB" w:rsidRPr="005361EB" w:rsidRDefault="005361EB" w:rsidP="0052523E">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Finally, data was collected about the year during which the project was created.  As can be seen from the table and chart below, most projects were created dur</w:t>
      </w:r>
      <w:r w:rsidR="007545E1" w:rsidRPr="00F50450">
        <w:rPr>
          <w:rFonts w:ascii="Arial" w:eastAsia="Times New Roman" w:hAnsi="Arial" w:cs="Arial"/>
          <w:color w:val="000000"/>
          <w:sz w:val="28"/>
          <w:szCs w:val="28"/>
        </w:rPr>
        <w:t>in</w:t>
      </w:r>
      <w:r w:rsidRPr="005361EB">
        <w:rPr>
          <w:rFonts w:ascii="Arial" w:eastAsia="Times New Roman" w:hAnsi="Arial" w:cs="Arial"/>
          <w:color w:val="000000"/>
          <w:sz w:val="28"/>
          <w:szCs w:val="28"/>
        </w:rPr>
        <w:t>g the years 2014, 2015, and 2016.  Fewer projects were created during the y</w:t>
      </w:r>
      <w:r w:rsidR="007545E1" w:rsidRPr="00F50450">
        <w:rPr>
          <w:rFonts w:ascii="Arial" w:eastAsia="Times New Roman" w:hAnsi="Arial" w:cs="Arial"/>
          <w:color w:val="000000"/>
          <w:sz w:val="28"/>
          <w:szCs w:val="28"/>
        </w:rPr>
        <w:t>e</w:t>
      </w:r>
      <w:r w:rsidRPr="005361EB">
        <w:rPr>
          <w:rFonts w:ascii="Arial" w:eastAsia="Times New Roman" w:hAnsi="Arial" w:cs="Arial"/>
          <w:color w:val="000000"/>
          <w:sz w:val="28"/>
          <w:szCs w:val="28"/>
        </w:rPr>
        <w:t>ars 2009, 2010, 2011, and 2012, probabl</w:t>
      </w:r>
      <w:r w:rsidR="007545E1" w:rsidRPr="00F50450">
        <w:rPr>
          <w:rFonts w:ascii="Arial" w:eastAsia="Times New Roman" w:hAnsi="Arial" w:cs="Arial"/>
          <w:color w:val="000000"/>
          <w:sz w:val="28"/>
          <w:szCs w:val="28"/>
        </w:rPr>
        <w:t xml:space="preserve">y </w:t>
      </w:r>
      <w:r w:rsidRPr="005361EB">
        <w:rPr>
          <w:rFonts w:ascii="Arial" w:eastAsia="Times New Roman" w:hAnsi="Arial" w:cs="Arial"/>
          <w:color w:val="000000"/>
          <w:sz w:val="28"/>
          <w:szCs w:val="28"/>
        </w:rPr>
        <w:t xml:space="preserve">because the organization was just getting started and becoming known.  The reason for the lower number of projects created for 2017 appears to be, at least partly, that only </w:t>
      </w:r>
      <w:r w:rsidR="007545E1" w:rsidRPr="00F50450">
        <w:rPr>
          <w:rFonts w:ascii="Arial" w:eastAsia="Times New Roman" w:hAnsi="Arial" w:cs="Arial"/>
          <w:color w:val="000000"/>
          <w:sz w:val="28"/>
          <w:szCs w:val="28"/>
        </w:rPr>
        <w:t>some</w:t>
      </w:r>
      <w:r w:rsidRPr="005361EB">
        <w:rPr>
          <w:rFonts w:ascii="Arial" w:eastAsia="Times New Roman" w:hAnsi="Arial" w:cs="Arial"/>
          <w:color w:val="000000"/>
          <w:sz w:val="28"/>
          <w:szCs w:val="28"/>
        </w:rPr>
        <w:t xml:space="preserve"> of the year’s data was provided.</w:t>
      </w:r>
      <w:r w:rsidR="007545E1" w:rsidRPr="00F50450">
        <w:rPr>
          <w:rFonts w:ascii="Arial" w:eastAsia="Times New Roman" w:hAnsi="Arial" w:cs="Arial"/>
          <w:color w:val="000000"/>
          <w:sz w:val="28"/>
          <w:szCs w:val="28"/>
        </w:rPr>
        <w:t xml:space="preserve">  It would be interesting to see more recent data.</w:t>
      </w:r>
    </w:p>
    <w:tbl>
      <w:tblPr>
        <w:tblW w:w="6120" w:type="dxa"/>
        <w:tblLook w:val="04A0" w:firstRow="1" w:lastRow="0" w:firstColumn="1" w:lastColumn="0" w:noHBand="0" w:noVBand="1"/>
      </w:tblPr>
      <w:tblGrid>
        <w:gridCol w:w="1480"/>
        <w:gridCol w:w="1180"/>
        <w:gridCol w:w="1080"/>
        <w:gridCol w:w="1180"/>
        <w:gridCol w:w="1200"/>
      </w:tblGrid>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Year</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Success</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Fail, Cancel</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Live</w:t>
            </w: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totals</w:t>
            </w:r>
          </w:p>
        </w:tc>
      </w:tr>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2009</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9</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5</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14</w:t>
            </w:r>
          </w:p>
        </w:tc>
      </w:tr>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2010</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49</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16</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65</w:t>
            </w:r>
          </w:p>
        </w:tc>
      </w:tr>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2011</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136</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35</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171</w:t>
            </w:r>
          </w:p>
        </w:tc>
      </w:tr>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2012</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216</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66</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282</w:t>
            </w:r>
          </w:p>
        </w:tc>
      </w:tr>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2013</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200</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74</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274</w:t>
            </w:r>
          </w:p>
        </w:tc>
      </w:tr>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2014</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474</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502</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976</w:t>
            </w:r>
          </w:p>
        </w:tc>
      </w:tr>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2015</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567</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658</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1225</w:t>
            </w:r>
          </w:p>
        </w:tc>
      </w:tr>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2016</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475</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475</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950</w:t>
            </w:r>
          </w:p>
        </w:tc>
      </w:tr>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2017</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59</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48</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50</w:t>
            </w: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157</w:t>
            </w:r>
          </w:p>
        </w:tc>
      </w:tr>
      <w:tr w:rsidR="007545E1" w:rsidRPr="007545E1" w:rsidTr="007545E1">
        <w:trPr>
          <w:trHeight w:val="300"/>
        </w:trPr>
        <w:tc>
          <w:tcPr>
            <w:tcW w:w="1480" w:type="dxa"/>
            <w:tcBorders>
              <w:top w:val="nil"/>
              <w:left w:val="nil"/>
              <w:bottom w:val="nil"/>
              <w:right w:val="nil"/>
            </w:tcBorders>
            <w:shd w:val="clear" w:color="auto" w:fill="auto"/>
            <w:noWrap/>
            <w:vAlign w:val="bottom"/>
            <w:hideMark/>
          </w:tcPr>
          <w:p w:rsidR="007545E1" w:rsidRPr="007545E1" w:rsidRDefault="007545E1" w:rsidP="007545E1">
            <w:pPr>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totals</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2185</w:t>
            </w:r>
          </w:p>
        </w:tc>
        <w:tc>
          <w:tcPr>
            <w:tcW w:w="10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1879</w:t>
            </w:r>
          </w:p>
        </w:tc>
        <w:tc>
          <w:tcPr>
            <w:tcW w:w="118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50</w:t>
            </w:r>
          </w:p>
        </w:tc>
        <w:tc>
          <w:tcPr>
            <w:tcW w:w="1200" w:type="dxa"/>
            <w:tcBorders>
              <w:top w:val="nil"/>
              <w:left w:val="nil"/>
              <w:bottom w:val="nil"/>
              <w:right w:val="nil"/>
            </w:tcBorders>
            <w:shd w:val="clear" w:color="auto" w:fill="auto"/>
            <w:noWrap/>
            <w:vAlign w:val="bottom"/>
            <w:hideMark/>
          </w:tcPr>
          <w:p w:rsidR="007545E1" w:rsidRPr="007545E1" w:rsidRDefault="007545E1" w:rsidP="007545E1">
            <w:pPr>
              <w:jc w:val="right"/>
              <w:rPr>
                <w:rFonts w:ascii="Calibri" w:eastAsia="Times New Roman" w:hAnsi="Calibri" w:cs="Times New Roman"/>
                <w:color w:val="000000"/>
                <w:sz w:val="22"/>
                <w:szCs w:val="22"/>
              </w:rPr>
            </w:pPr>
            <w:r w:rsidRPr="007545E1">
              <w:rPr>
                <w:rFonts w:ascii="Calibri" w:eastAsia="Times New Roman" w:hAnsi="Calibri" w:cs="Times New Roman"/>
                <w:color w:val="000000"/>
                <w:sz w:val="22"/>
                <w:szCs w:val="22"/>
              </w:rPr>
              <w:t>4114</w:t>
            </w:r>
          </w:p>
        </w:tc>
      </w:tr>
    </w:tbl>
    <w:p w:rsidR="002B7E42" w:rsidRDefault="002B7E42" w:rsidP="005361EB">
      <w:pPr>
        <w:rPr>
          <w:rFonts w:ascii="Times New Roman" w:eastAsia="Times New Roman" w:hAnsi="Times New Roman" w:cs="Times New Roman"/>
        </w:rPr>
      </w:pPr>
    </w:p>
    <w:p w:rsidR="002B7E42" w:rsidRDefault="008E23FF" w:rsidP="005361EB">
      <w:pPr>
        <w:rPr>
          <w:rFonts w:ascii="Times New Roman" w:eastAsia="Times New Roman" w:hAnsi="Times New Roman" w:cs="Times New Roman"/>
        </w:rPr>
      </w:pPr>
      <w:r>
        <w:rPr>
          <w:noProof/>
        </w:rPr>
        <w:drawing>
          <wp:inline distT="0" distB="0" distL="0" distR="0" wp14:anchorId="01146023" wp14:editId="1C7EA955">
            <wp:extent cx="4572000" cy="2743200"/>
            <wp:effectExtent l="0" t="0" r="12700" b="12700"/>
            <wp:docPr id="1" name="Chart 1">
              <a:extLst xmlns:a="http://schemas.openxmlformats.org/drawingml/2006/main">
                <a:ext uri="{FF2B5EF4-FFF2-40B4-BE49-F238E27FC236}">
                  <a16:creationId xmlns:a16="http://schemas.microsoft.com/office/drawing/2014/main" id="{25A328CD-26FA-E745-98C0-E5FCDB788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2523E" w:rsidRDefault="0052523E" w:rsidP="005361EB">
      <w:pPr>
        <w:rPr>
          <w:rFonts w:ascii="Arial" w:eastAsia="Times New Roman" w:hAnsi="Arial" w:cs="Arial"/>
          <w:b/>
          <w:bCs/>
          <w:color w:val="000000"/>
          <w:sz w:val="28"/>
          <w:szCs w:val="28"/>
        </w:rPr>
      </w:pPr>
    </w:p>
    <w:p w:rsidR="005361EB" w:rsidRPr="005361EB" w:rsidRDefault="005361EB" w:rsidP="005361EB">
      <w:pPr>
        <w:rPr>
          <w:rFonts w:ascii="Times New Roman" w:eastAsia="Times New Roman" w:hAnsi="Times New Roman" w:cs="Times New Roman"/>
          <w:sz w:val="28"/>
          <w:szCs w:val="28"/>
        </w:rPr>
      </w:pPr>
      <w:r w:rsidRPr="005361EB">
        <w:rPr>
          <w:rFonts w:ascii="Arial" w:eastAsia="Times New Roman" w:hAnsi="Arial" w:cs="Arial"/>
          <w:b/>
          <w:bCs/>
          <w:color w:val="000000"/>
          <w:sz w:val="28"/>
          <w:szCs w:val="28"/>
        </w:rPr>
        <w:lastRenderedPageBreak/>
        <w:t>Some final thoughts</w:t>
      </w:r>
    </w:p>
    <w:p w:rsidR="005361EB" w:rsidRPr="005361EB" w:rsidRDefault="005361EB" w:rsidP="005361EB">
      <w:pPr>
        <w:rPr>
          <w:rFonts w:ascii="Times New Roman" w:eastAsia="Times New Roman" w:hAnsi="Times New Roman" w:cs="Times New Roman"/>
          <w:sz w:val="28"/>
          <w:szCs w:val="28"/>
        </w:rPr>
      </w:pPr>
    </w:p>
    <w:p w:rsidR="00FA7A2A" w:rsidRPr="00F50450" w:rsidRDefault="005361EB">
      <w:pPr>
        <w:rPr>
          <w:rFonts w:ascii="Times New Roman" w:eastAsia="Times New Roman" w:hAnsi="Times New Roman" w:cs="Times New Roman"/>
          <w:sz w:val="28"/>
          <w:szCs w:val="28"/>
        </w:rPr>
      </w:pPr>
      <w:r w:rsidRPr="005361EB">
        <w:rPr>
          <w:rFonts w:ascii="Arial" w:eastAsia="Times New Roman" w:hAnsi="Arial" w:cs="Arial"/>
          <w:color w:val="000000"/>
          <w:sz w:val="28"/>
          <w:szCs w:val="28"/>
        </w:rPr>
        <w:t>Based on the data which was provided, several variables which are correlated with project success were identified</w:t>
      </w:r>
      <w:r w:rsidR="007545E1" w:rsidRPr="00F50450">
        <w:rPr>
          <w:rFonts w:ascii="Arial" w:eastAsia="Times New Roman" w:hAnsi="Arial" w:cs="Arial"/>
          <w:color w:val="000000"/>
          <w:sz w:val="28"/>
          <w:szCs w:val="28"/>
        </w:rPr>
        <w:t xml:space="preserve"> above</w:t>
      </w:r>
      <w:r w:rsidRPr="005361EB">
        <w:rPr>
          <w:rFonts w:ascii="Arial" w:eastAsia="Times New Roman" w:hAnsi="Arial" w:cs="Arial"/>
          <w:color w:val="000000"/>
          <w:sz w:val="28"/>
          <w:szCs w:val="28"/>
        </w:rPr>
        <w:t>.  Much more could be learned based on interviews the leaders of the organization and a randomly selected sample of project creators.  More recent data would provide a more current perspective</w:t>
      </w:r>
      <w:r w:rsidR="007545E1" w:rsidRPr="00F50450">
        <w:rPr>
          <w:rFonts w:ascii="Arial" w:eastAsia="Times New Roman" w:hAnsi="Arial" w:cs="Arial"/>
          <w:color w:val="000000"/>
          <w:sz w:val="28"/>
          <w:szCs w:val="28"/>
        </w:rPr>
        <w:t>.</w:t>
      </w:r>
    </w:p>
    <w:sectPr w:rsidR="00FA7A2A" w:rsidRPr="00F50450" w:rsidSect="004F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A3821"/>
    <w:multiLevelType w:val="multilevel"/>
    <w:tmpl w:val="0CEC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75334"/>
    <w:multiLevelType w:val="multilevel"/>
    <w:tmpl w:val="80E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2A"/>
    <w:rsid w:val="00006B4A"/>
    <w:rsid w:val="00102F28"/>
    <w:rsid w:val="00135331"/>
    <w:rsid w:val="002B7E42"/>
    <w:rsid w:val="003F6E06"/>
    <w:rsid w:val="004F7540"/>
    <w:rsid w:val="0052523E"/>
    <w:rsid w:val="005361EB"/>
    <w:rsid w:val="005E2EF3"/>
    <w:rsid w:val="007545E1"/>
    <w:rsid w:val="00797545"/>
    <w:rsid w:val="008E23FF"/>
    <w:rsid w:val="00A72548"/>
    <w:rsid w:val="00B71034"/>
    <w:rsid w:val="00C74B54"/>
    <w:rsid w:val="00D51B72"/>
    <w:rsid w:val="00F50450"/>
    <w:rsid w:val="00FA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380DD"/>
  <w15:chartTrackingRefBased/>
  <w15:docId w15:val="{B37A59FE-64CA-C442-B154-530804D5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1E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361E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61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1400">
      <w:bodyDiv w:val="1"/>
      <w:marLeft w:val="0"/>
      <w:marRight w:val="0"/>
      <w:marTop w:val="0"/>
      <w:marBottom w:val="0"/>
      <w:divBdr>
        <w:top w:val="none" w:sz="0" w:space="0" w:color="auto"/>
        <w:left w:val="none" w:sz="0" w:space="0" w:color="auto"/>
        <w:bottom w:val="none" w:sz="0" w:space="0" w:color="auto"/>
        <w:right w:val="none" w:sz="0" w:space="0" w:color="auto"/>
      </w:divBdr>
    </w:div>
    <w:div w:id="147750416">
      <w:bodyDiv w:val="1"/>
      <w:marLeft w:val="0"/>
      <w:marRight w:val="0"/>
      <w:marTop w:val="0"/>
      <w:marBottom w:val="0"/>
      <w:divBdr>
        <w:top w:val="none" w:sz="0" w:space="0" w:color="auto"/>
        <w:left w:val="none" w:sz="0" w:space="0" w:color="auto"/>
        <w:bottom w:val="none" w:sz="0" w:space="0" w:color="auto"/>
        <w:right w:val="none" w:sz="0" w:space="0" w:color="auto"/>
      </w:divBdr>
    </w:div>
    <w:div w:id="218590686">
      <w:bodyDiv w:val="1"/>
      <w:marLeft w:val="0"/>
      <w:marRight w:val="0"/>
      <w:marTop w:val="0"/>
      <w:marBottom w:val="0"/>
      <w:divBdr>
        <w:top w:val="none" w:sz="0" w:space="0" w:color="auto"/>
        <w:left w:val="none" w:sz="0" w:space="0" w:color="auto"/>
        <w:bottom w:val="none" w:sz="0" w:space="0" w:color="auto"/>
        <w:right w:val="none" w:sz="0" w:space="0" w:color="auto"/>
      </w:divBdr>
    </w:div>
    <w:div w:id="300355716">
      <w:bodyDiv w:val="1"/>
      <w:marLeft w:val="0"/>
      <w:marRight w:val="0"/>
      <w:marTop w:val="0"/>
      <w:marBottom w:val="0"/>
      <w:divBdr>
        <w:top w:val="none" w:sz="0" w:space="0" w:color="auto"/>
        <w:left w:val="none" w:sz="0" w:space="0" w:color="auto"/>
        <w:bottom w:val="none" w:sz="0" w:space="0" w:color="auto"/>
        <w:right w:val="none" w:sz="0" w:space="0" w:color="auto"/>
      </w:divBdr>
    </w:div>
    <w:div w:id="393509983">
      <w:bodyDiv w:val="1"/>
      <w:marLeft w:val="0"/>
      <w:marRight w:val="0"/>
      <w:marTop w:val="0"/>
      <w:marBottom w:val="0"/>
      <w:divBdr>
        <w:top w:val="none" w:sz="0" w:space="0" w:color="auto"/>
        <w:left w:val="none" w:sz="0" w:space="0" w:color="auto"/>
        <w:bottom w:val="none" w:sz="0" w:space="0" w:color="auto"/>
        <w:right w:val="none" w:sz="0" w:space="0" w:color="auto"/>
      </w:divBdr>
    </w:div>
    <w:div w:id="409665925">
      <w:bodyDiv w:val="1"/>
      <w:marLeft w:val="0"/>
      <w:marRight w:val="0"/>
      <w:marTop w:val="0"/>
      <w:marBottom w:val="0"/>
      <w:divBdr>
        <w:top w:val="none" w:sz="0" w:space="0" w:color="auto"/>
        <w:left w:val="none" w:sz="0" w:space="0" w:color="auto"/>
        <w:bottom w:val="none" w:sz="0" w:space="0" w:color="auto"/>
        <w:right w:val="none" w:sz="0" w:space="0" w:color="auto"/>
      </w:divBdr>
    </w:div>
    <w:div w:id="435366273">
      <w:bodyDiv w:val="1"/>
      <w:marLeft w:val="0"/>
      <w:marRight w:val="0"/>
      <w:marTop w:val="0"/>
      <w:marBottom w:val="0"/>
      <w:divBdr>
        <w:top w:val="none" w:sz="0" w:space="0" w:color="auto"/>
        <w:left w:val="none" w:sz="0" w:space="0" w:color="auto"/>
        <w:bottom w:val="none" w:sz="0" w:space="0" w:color="auto"/>
        <w:right w:val="none" w:sz="0" w:space="0" w:color="auto"/>
      </w:divBdr>
    </w:div>
    <w:div w:id="451823715">
      <w:bodyDiv w:val="1"/>
      <w:marLeft w:val="0"/>
      <w:marRight w:val="0"/>
      <w:marTop w:val="0"/>
      <w:marBottom w:val="0"/>
      <w:divBdr>
        <w:top w:val="none" w:sz="0" w:space="0" w:color="auto"/>
        <w:left w:val="none" w:sz="0" w:space="0" w:color="auto"/>
        <w:bottom w:val="none" w:sz="0" w:space="0" w:color="auto"/>
        <w:right w:val="none" w:sz="0" w:space="0" w:color="auto"/>
      </w:divBdr>
    </w:div>
    <w:div w:id="517307819">
      <w:bodyDiv w:val="1"/>
      <w:marLeft w:val="0"/>
      <w:marRight w:val="0"/>
      <w:marTop w:val="0"/>
      <w:marBottom w:val="0"/>
      <w:divBdr>
        <w:top w:val="none" w:sz="0" w:space="0" w:color="auto"/>
        <w:left w:val="none" w:sz="0" w:space="0" w:color="auto"/>
        <w:bottom w:val="none" w:sz="0" w:space="0" w:color="auto"/>
        <w:right w:val="none" w:sz="0" w:space="0" w:color="auto"/>
      </w:divBdr>
    </w:div>
    <w:div w:id="701445329">
      <w:bodyDiv w:val="1"/>
      <w:marLeft w:val="0"/>
      <w:marRight w:val="0"/>
      <w:marTop w:val="0"/>
      <w:marBottom w:val="0"/>
      <w:divBdr>
        <w:top w:val="none" w:sz="0" w:space="0" w:color="auto"/>
        <w:left w:val="none" w:sz="0" w:space="0" w:color="auto"/>
        <w:bottom w:val="none" w:sz="0" w:space="0" w:color="auto"/>
        <w:right w:val="none" w:sz="0" w:space="0" w:color="auto"/>
      </w:divBdr>
    </w:div>
    <w:div w:id="873542018">
      <w:bodyDiv w:val="1"/>
      <w:marLeft w:val="0"/>
      <w:marRight w:val="0"/>
      <w:marTop w:val="0"/>
      <w:marBottom w:val="0"/>
      <w:divBdr>
        <w:top w:val="none" w:sz="0" w:space="0" w:color="auto"/>
        <w:left w:val="none" w:sz="0" w:space="0" w:color="auto"/>
        <w:bottom w:val="none" w:sz="0" w:space="0" w:color="auto"/>
        <w:right w:val="none" w:sz="0" w:space="0" w:color="auto"/>
      </w:divBdr>
      <w:divsChild>
        <w:div w:id="1544059096">
          <w:marLeft w:val="0"/>
          <w:marRight w:val="0"/>
          <w:marTop w:val="0"/>
          <w:marBottom w:val="0"/>
          <w:divBdr>
            <w:top w:val="none" w:sz="0" w:space="0" w:color="auto"/>
            <w:left w:val="none" w:sz="0" w:space="0" w:color="auto"/>
            <w:bottom w:val="none" w:sz="0" w:space="0" w:color="auto"/>
            <w:right w:val="none" w:sz="0" w:space="0" w:color="auto"/>
          </w:divBdr>
        </w:div>
        <w:div w:id="1881161892">
          <w:marLeft w:val="0"/>
          <w:marRight w:val="0"/>
          <w:marTop w:val="0"/>
          <w:marBottom w:val="0"/>
          <w:divBdr>
            <w:top w:val="none" w:sz="0" w:space="0" w:color="auto"/>
            <w:left w:val="none" w:sz="0" w:space="0" w:color="auto"/>
            <w:bottom w:val="none" w:sz="0" w:space="0" w:color="auto"/>
            <w:right w:val="none" w:sz="0" w:space="0" w:color="auto"/>
          </w:divBdr>
        </w:div>
        <w:div w:id="1132475898">
          <w:marLeft w:val="0"/>
          <w:marRight w:val="0"/>
          <w:marTop w:val="0"/>
          <w:marBottom w:val="0"/>
          <w:divBdr>
            <w:top w:val="none" w:sz="0" w:space="0" w:color="auto"/>
            <w:left w:val="none" w:sz="0" w:space="0" w:color="auto"/>
            <w:bottom w:val="none" w:sz="0" w:space="0" w:color="auto"/>
            <w:right w:val="none" w:sz="0" w:space="0" w:color="auto"/>
          </w:divBdr>
        </w:div>
        <w:div w:id="161363217">
          <w:marLeft w:val="0"/>
          <w:marRight w:val="0"/>
          <w:marTop w:val="0"/>
          <w:marBottom w:val="0"/>
          <w:divBdr>
            <w:top w:val="none" w:sz="0" w:space="0" w:color="auto"/>
            <w:left w:val="none" w:sz="0" w:space="0" w:color="auto"/>
            <w:bottom w:val="none" w:sz="0" w:space="0" w:color="auto"/>
            <w:right w:val="none" w:sz="0" w:space="0" w:color="auto"/>
          </w:divBdr>
        </w:div>
        <w:div w:id="1284728047">
          <w:marLeft w:val="0"/>
          <w:marRight w:val="0"/>
          <w:marTop w:val="0"/>
          <w:marBottom w:val="0"/>
          <w:divBdr>
            <w:top w:val="none" w:sz="0" w:space="0" w:color="auto"/>
            <w:left w:val="none" w:sz="0" w:space="0" w:color="auto"/>
            <w:bottom w:val="none" w:sz="0" w:space="0" w:color="auto"/>
            <w:right w:val="none" w:sz="0" w:space="0" w:color="auto"/>
          </w:divBdr>
        </w:div>
        <w:div w:id="594899597">
          <w:marLeft w:val="0"/>
          <w:marRight w:val="0"/>
          <w:marTop w:val="0"/>
          <w:marBottom w:val="0"/>
          <w:divBdr>
            <w:top w:val="none" w:sz="0" w:space="0" w:color="auto"/>
            <w:left w:val="none" w:sz="0" w:space="0" w:color="auto"/>
            <w:bottom w:val="none" w:sz="0" w:space="0" w:color="auto"/>
            <w:right w:val="none" w:sz="0" w:space="0" w:color="auto"/>
          </w:divBdr>
        </w:div>
      </w:divsChild>
    </w:div>
    <w:div w:id="1051929244">
      <w:bodyDiv w:val="1"/>
      <w:marLeft w:val="0"/>
      <w:marRight w:val="0"/>
      <w:marTop w:val="0"/>
      <w:marBottom w:val="0"/>
      <w:divBdr>
        <w:top w:val="none" w:sz="0" w:space="0" w:color="auto"/>
        <w:left w:val="none" w:sz="0" w:space="0" w:color="auto"/>
        <w:bottom w:val="none" w:sz="0" w:space="0" w:color="auto"/>
        <w:right w:val="none" w:sz="0" w:space="0" w:color="auto"/>
      </w:divBdr>
    </w:div>
    <w:div w:id="1173030916">
      <w:bodyDiv w:val="1"/>
      <w:marLeft w:val="0"/>
      <w:marRight w:val="0"/>
      <w:marTop w:val="0"/>
      <w:marBottom w:val="0"/>
      <w:divBdr>
        <w:top w:val="none" w:sz="0" w:space="0" w:color="auto"/>
        <w:left w:val="none" w:sz="0" w:space="0" w:color="auto"/>
        <w:bottom w:val="none" w:sz="0" w:space="0" w:color="auto"/>
        <w:right w:val="none" w:sz="0" w:space="0" w:color="auto"/>
      </w:divBdr>
    </w:div>
    <w:div w:id="1256281255">
      <w:bodyDiv w:val="1"/>
      <w:marLeft w:val="0"/>
      <w:marRight w:val="0"/>
      <w:marTop w:val="0"/>
      <w:marBottom w:val="0"/>
      <w:divBdr>
        <w:top w:val="none" w:sz="0" w:space="0" w:color="auto"/>
        <w:left w:val="none" w:sz="0" w:space="0" w:color="auto"/>
        <w:bottom w:val="none" w:sz="0" w:space="0" w:color="auto"/>
        <w:right w:val="none" w:sz="0" w:space="0" w:color="auto"/>
      </w:divBdr>
    </w:div>
    <w:div w:id="1464887866">
      <w:bodyDiv w:val="1"/>
      <w:marLeft w:val="0"/>
      <w:marRight w:val="0"/>
      <w:marTop w:val="0"/>
      <w:marBottom w:val="0"/>
      <w:divBdr>
        <w:top w:val="none" w:sz="0" w:space="0" w:color="auto"/>
        <w:left w:val="none" w:sz="0" w:space="0" w:color="auto"/>
        <w:bottom w:val="none" w:sz="0" w:space="0" w:color="auto"/>
        <w:right w:val="none" w:sz="0" w:space="0" w:color="auto"/>
      </w:divBdr>
    </w:div>
    <w:div w:id="1575780333">
      <w:bodyDiv w:val="1"/>
      <w:marLeft w:val="0"/>
      <w:marRight w:val="0"/>
      <w:marTop w:val="0"/>
      <w:marBottom w:val="0"/>
      <w:divBdr>
        <w:top w:val="none" w:sz="0" w:space="0" w:color="auto"/>
        <w:left w:val="none" w:sz="0" w:space="0" w:color="auto"/>
        <w:bottom w:val="none" w:sz="0" w:space="0" w:color="auto"/>
        <w:right w:val="none" w:sz="0" w:space="0" w:color="auto"/>
      </w:divBdr>
    </w:div>
    <w:div w:id="206563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eterbloomsburgh/Document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eterbloomsburgh/Document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eterbloomsburgh/Documents/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peterbloomsburgh/Documents/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peterbloomsburgh/Documents/Starter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peterbloomsburgh/Documents/StarterBook.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a:t>
            </a:r>
            <a:r>
              <a:rPr lang="en-US" baseline="0"/>
              <a:t> vs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'goal vs state'!$B$20</c:f>
              <c:strCache>
                <c:ptCount val="1"/>
                <c:pt idx="0">
                  <c:v>Success</c:v>
                </c:pt>
              </c:strCache>
            </c:strRef>
          </c:tx>
          <c:spPr>
            <a:solidFill>
              <a:schemeClr val="accent1"/>
            </a:solidFill>
            <a:ln>
              <a:noFill/>
            </a:ln>
            <a:effectLst/>
          </c:spPr>
          <c:invertIfNegative val="0"/>
          <c:cat>
            <c:strRef>
              <c:f>'goal vs state'!$A$21:$A$26</c:f>
              <c:strCache>
                <c:ptCount val="6"/>
                <c:pt idx="0">
                  <c:v>0 to 99</c:v>
                </c:pt>
                <c:pt idx="1">
                  <c:v>100 to 999</c:v>
                </c:pt>
                <c:pt idx="2">
                  <c:v>1,000 to 9,999</c:v>
                </c:pt>
                <c:pt idx="3">
                  <c:v>10,000 to 99,999</c:v>
                </c:pt>
                <c:pt idx="4">
                  <c:v>100,000 to 999,999</c:v>
                </c:pt>
                <c:pt idx="5">
                  <c:v>1,000,000 +</c:v>
                </c:pt>
              </c:strCache>
            </c:strRef>
          </c:cat>
          <c:val>
            <c:numRef>
              <c:f>'goal vs state'!$B$21:$B$26</c:f>
              <c:numCache>
                <c:formatCode>General</c:formatCode>
                <c:ptCount val="6"/>
                <c:pt idx="0">
                  <c:v>18</c:v>
                </c:pt>
                <c:pt idx="1">
                  <c:v>304</c:v>
                </c:pt>
                <c:pt idx="2">
                  <c:v>1313</c:v>
                </c:pt>
                <c:pt idx="3">
                  <c:v>520</c:v>
                </c:pt>
                <c:pt idx="4">
                  <c:v>30</c:v>
                </c:pt>
              </c:numCache>
            </c:numRef>
          </c:val>
          <c:extLst>
            <c:ext xmlns:c16="http://schemas.microsoft.com/office/drawing/2014/chart" uri="{C3380CC4-5D6E-409C-BE32-E72D297353CC}">
              <c16:uniqueId val="{00000000-7A3C-CF40-92C6-6BE8DB7EFA02}"/>
            </c:ext>
          </c:extLst>
        </c:ser>
        <c:ser>
          <c:idx val="1"/>
          <c:order val="1"/>
          <c:tx>
            <c:strRef>
              <c:f>'goal vs state'!$C$20</c:f>
              <c:strCache>
                <c:ptCount val="1"/>
                <c:pt idx="0">
                  <c:v>Fail, Cancel</c:v>
                </c:pt>
              </c:strCache>
            </c:strRef>
          </c:tx>
          <c:spPr>
            <a:solidFill>
              <a:schemeClr val="accent2"/>
            </a:solidFill>
            <a:ln>
              <a:noFill/>
            </a:ln>
            <a:effectLst/>
          </c:spPr>
          <c:invertIfNegative val="0"/>
          <c:cat>
            <c:strRef>
              <c:f>'goal vs state'!$A$21:$A$26</c:f>
              <c:strCache>
                <c:ptCount val="6"/>
                <c:pt idx="0">
                  <c:v>0 to 99</c:v>
                </c:pt>
                <c:pt idx="1">
                  <c:v>100 to 999</c:v>
                </c:pt>
                <c:pt idx="2">
                  <c:v>1,000 to 9,999</c:v>
                </c:pt>
                <c:pt idx="3">
                  <c:v>10,000 to 99,999</c:v>
                </c:pt>
                <c:pt idx="4">
                  <c:v>100,000 to 999,999</c:v>
                </c:pt>
                <c:pt idx="5">
                  <c:v>1,000,000 +</c:v>
                </c:pt>
              </c:strCache>
            </c:strRef>
          </c:cat>
          <c:val>
            <c:numRef>
              <c:f>'goal vs state'!$C$21:$C$26</c:f>
              <c:numCache>
                <c:formatCode>General</c:formatCode>
                <c:ptCount val="6"/>
                <c:pt idx="0">
                  <c:v>5</c:v>
                </c:pt>
                <c:pt idx="1">
                  <c:v>126</c:v>
                </c:pt>
                <c:pt idx="2">
                  <c:v>815</c:v>
                </c:pt>
                <c:pt idx="3">
                  <c:v>747</c:v>
                </c:pt>
                <c:pt idx="4">
                  <c:v>161</c:v>
                </c:pt>
                <c:pt idx="5">
                  <c:v>25</c:v>
                </c:pt>
              </c:numCache>
            </c:numRef>
          </c:val>
          <c:extLst>
            <c:ext xmlns:c16="http://schemas.microsoft.com/office/drawing/2014/chart" uri="{C3380CC4-5D6E-409C-BE32-E72D297353CC}">
              <c16:uniqueId val="{00000001-7A3C-CF40-92C6-6BE8DB7EFA02}"/>
            </c:ext>
          </c:extLst>
        </c:ser>
        <c:ser>
          <c:idx val="2"/>
          <c:order val="2"/>
          <c:tx>
            <c:strRef>
              <c:f>'goal vs state'!$D$20</c:f>
              <c:strCache>
                <c:ptCount val="1"/>
                <c:pt idx="0">
                  <c:v>Live</c:v>
                </c:pt>
              </c:strCache>
            </c:strRef>
          </c:tx>
          <c:spPr>
            <a:solidFill>
              <a:schemeClr val="accent3"/>
            </a:solidFill>
            <a:ln>
              <a:noFill/>
            </a:ln>
            <a:effectLst/>
          </c:spPr>
          <c:invertIfNegative val="0"/>
          <c:cat>
            <c:strRef>
              <c:f>'goal vs state'!$A$21:$A$26</c:f>
              <c:strCache>
                <c:ptCount val="6"/>
                <c:pt idx="0">
                  <c:v>0 to 99</c:v>
                </c:pt>
                <c:pt idx="1">
                  <c:v>100 to 999</c:v>
                </c:pt>
                <c:pt idx="2">
                  <c:v>1,000 to 9,999</c:v>
                </c:pt>
                <c:pt idx="3">
                  <c:v>10,000 to 99,999</c:v>
                </c:pt>
                <c:pt idx="4">
                  <c:v>100,000 to 999,999</c:v>
                </c:pt>
                <c:pt idx="5">
                  <c:v>1,000,000 +</c:v>
                </c:pt>
              </c:strCache>
            </c:strRef>
          </c:cat>
          <c:val>
            <c:numRef>
              <c:f>'goal vs state'!$D$21:$D$26</c:f>
              <c:numCache>
                <c:formatCode>General</c:formatCode>
                <c:ptCount val="6"/>
                <c:pt idx="1">
                  <c:v>8</c:v>
                </c:pt>
                <c:pt idx="2">
                  <c:v>19</c:v>
                </c:pt>
                <c:pt idx="3">
                  <c:v>21</c:v>
                </c:pt>
                <c:pt idx="4">
                  <c:v>2</c:v>
                </c:pt>
              </c:numCache>
            </c:numRef>
          </c:val>
          <c:extLst>
            <c:ext xmlns:c16="http://schemas.microsoft.com/office/drawing/2014/chart" uri="{C3380CC4-5D6E-409C-BE32-E72D297353CC}">
              <c16:uniqueId val="{00000002-7A3C-CF40-92C6-6BE8DB7EFA02}"/>
            </c:ext>
          </c:extLst>
        </c:ser>
        <c:dLbls>
          <c:showLegendKey val="0"/>
          <c:showVal val="0"/>
          <c:showCatName val="0"/>
          <c:showSerName val="0"/>
          <c:showPercent val="0"/>
          <c:showBubbleSize val="0"/>
        </c:dLbls>
        <c:gapWidth val="219"/>
        <c:overlap val="-27"/>
        <c:axId val="1920776992"/>
        <c:axId val="1649819520"/>
      </c:barChart>
      <c:catAx>
        <c:axId val="192077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819520"/>
        <c:crosses val="autoZero"/>
        <c:auto val="1"/>
        <c:lblAlgn val="ctr"/>
        <c:lblOffset val="100"/>
        <c:noMultiLvlLbl val="0"/>
      </c:catAx>
      <c:valAx>
        <c:axId val="164981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77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t>
            </a:r>
            <a:r>
              <a:rPr lang="en-US" baseline="0"/>
              <a:t> funded vs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'%funded vs state'!$B$17</c:f>
              <c:strCache>
                <c:ptCount val="1"/>
                <c:pt idx="0">
                  <c:v>Success</c:v>
                </c:pt>
              </c:strCache>
            </c:strRef>
          </c:tx>
          <c:spPr>
            <a:solidFill>
              <a:schemeClr val="accent1"/>
            </a:solidFill>
            <a:ln>
              <a:noFill/>
            </a:ln>
            <a:effectLst/>
          </c:spPr>
          <c:invertIfNegative val="0"/>
          <c:cat>
            <c:strRef>
              <c:f>'%funded vs state'!$A$18:$A$24</c:f>
              <c:strCache>
                <c:ptCount val="7"/>
                <c:pt idx="0">
                  <c:v>0-24%</c:v>
                </c:pt>
                <c:pt idx="1">
                  <c:v>25-49%</c:v>
                </c:pt>
                <c:pt idx="2">
                  <c:v>50-74%</c:v>
                </c:pt>
                <c:pt idx="3">
                  <c:v>75-99%</c:v>
                </c:pt>
                <c:pt idx="4">
                  <c:v>100-124%</c:v>
                </c:pt>
                <c:pt idx="5">
                  <c:v>125-199%</c:v>
                </c:pt>
                <c:pt idx="6">
                  <c:v>200% plus</c:v>
                </c:pt>
              </c:strCache>
            </c:strRef>
          </c:cat>
          <c:val>
            <c:numRef>
              <c:f>'%funded vs state'!$B$18:$B$24</c:f>
              <c:numCache>
                <c:formatCode>General</c:formatCode>
                <c:ptCount val="7"/>
                <c:pt idx="3">
                  <c:v>99</c:v>
                </c:pt>
                <c:pt idx="4">
                  <c:v>1337</c:v>
                </c:pt>
                <c:pt idx="5">
                  <c:v>492</c:v>
                </c:pt>
                <c:pt idx="6">
                  <c:v>257</c:v>
                </c:pt>
              </c:numCache>
            </c:numRef>
          </c:val>
          <c:extLst>
            <c:ext xmlns:c16="http://schemas.microsoft.com/office/drawing/2014/chart" uri="{C3380CC4-5D6E-409C-BE32-E72D297353CC}">
              <c16:uniqueId val="{00000000-1B50-F44B-AC8F-4D467B32DC20}"/>
            </c:ext>
          </c:extLst>
        </c:ser>
        <c:ser>
          <c:idx val="1"/>
          <c:order val="1"/>
          <c:tx>
            <c:strRef>
              <c:f>'%funded vs state'!$C$17</c:f>
              <c:strCache>
                <c:ptCount val="1"/>
                <c:pt idx="0">
                  <c:v>Fail, Cancel</c:v>
                </c:pt>
              </c:strCache>
            </c:strRef>
          </c:tx>
          <c:spPr>
            <a:solidFill>
              <a:schemeClr val="accent2"/>
            </a:solidFill>
            <a:ln>
              <a:noFill/>
            </a:ln>
            <a:effectLst/>
          </c:spPr>
          <c:invertIfNegative val="0"/>
          <c:cat>
            <c:strRef>
              <c:f>'%funded vs state'!$A$18:$A$24</c:f>
              <c:strCache>
                <c:ptCount val="7"/>
                <c:pt idx="0">
                  <c:v>0-24%</c:v>
                </c:pt>
                <c:pt idx="1">
                  <c:v>25-49%</c:v>
                </c:pt>
                <c:pt idx="2">
                  <c:v>50-74%</c:v>
                </c:pt>
                <c:pt idx="3">
                  <c:v>75-99%</c:v>
                </c:pt>
                <c:pt idx="4">
                  <c:v>100-124%</c:v>
                </c:pt>
                <c:pt idx="5">
                  <c:v>125-199%</c:v>
                </c:pt>
                <c:pt idx="6">
                  <c:v>200% plus</c:v>
                </c:pt>
              </c:strCache>
            </c:strRef>
          </c:cat>
          <c:val>
            <c:numRef>
              <c:f>'%funded vs state'!$C$18:$C$24</c:f>
              <c:numCache>
                <c:formatCode>General</c:formatCode>
                <c:ptCount val="7"/>
                <c:pt idx="0">
                  <c:v>1628</c:v>
                </c:pt>
                <c:pt idx="1">
                  <c:v>180</c:v>
                </c:pt>
                <c:pt idx="2">
                  <c:v>55</c:v>
                </c:pt>
                <c:pt idx="3">
                  <c:v>12</c:v>
                </c:pt>
                <c:pt idx="4">
                  <c:v>3</c:v>
                </c:pt>
                <c:pt idx="6">
                  <c:v>1</c:v>
                </c:pt>
              </c:numCache>
            </c:numRef>
          </c:val>
          <c:extLst>
            <c:ext xmlns:c16="http://schemas.microsoft.com/office/drawing/2014/chart" uri="{C3380CC4-5D6E-409C-BE32-E72D297353CC}">
              <c16:uniqueId val="{00000001-1B50-F44B-AC8F-4D467B32DC20}"/>
            </c:ext>
          </c:extLst>
        </c:ser>
        <c:ser>
          <c:idx val="2"/>
          <c:order val="2"/>
          <c:tx>
            <c:strRef>
              <c:f>'%funded vs state'!$D$17</c:f>
              <c:strCache>
                <c:ptCount val="1"/>
                <c:pt idx="0">
                  <c:v>Live</c:v>
                </c:pt>
              </c:strCache>
            </c:strRef>
          </c:tx>
          <c:spPr>
            <a:solidFill>
              <a:schemeClr val="accent3"/>
            </a:solidFill>
            <a:ln>
              <a:noFill/>
            </a:ln>
            <a:effectLst/>
          </c:spPr>
          <c:invertIfNegative val="0"/>
          <c:cat>
            <c:strRef>
              <c:f>'%funded vs state'!$A$18:$A$24</c:f>
              <c:strCache>
                <c:ptCount val="7"/>
                <c:pt idx="0">
                  <c:v>0-24%</c:v>
                </c:pt>
                <c:pt idx="1">
                  <c:v>25-49%</c:v>
                </c:pt>
                <c:pt idx="2">
                  <c:v>50-74%</c:v>
                </c:pt>
                <c:pt idx="3">
                  <c:v>75-99%</c:v>
                </c:pt>
                <c:pt idx="4">
                  <c:v>100-124%</c:v>
                </c:pt>
                <c:pt idx="5">
                  <c:v>125-199%</c:v>
                </c:pt>
                <c:pt idx="6">
                  <c:v>200% plus</c:v>
                </c:pt>
              </c:strCache>
            </c:strRef>
          </c:cat>
          <c:val>
            <c:numRef>
              <c:f>'%funded vs state'!$D$18:$D$24</c:f>
              <c:numCache>
                <c:formatCode>General</c:formatCode>
                <c:ptCount val="7"/>
                <c:pt idx="0">
                  <c:v>30</c:v>
                </c:pt>
                <c:pt idx="1">
                  <c:v>10</c:v>
                </c:pt>
                <c:pt idx="2">
                  <c:v>1</c:v>
                </c:pt>
                <c:pt idx="3">
                  <c:v>2</c:v>
                </c:pt>
                <c:pt idx="4">
                  <c:v>6</c:v>
                </c:pt>
                <c:pt idx="5">
                  <c:v>1</c:v>
                </c:pt>
              </c:numCache>
            </c:numRef>
          </c:val>
          <c:extLst>
            <c:ext xmlns:c16="http://schemas.microsoft.com/office/drawing/2014/chart" uri="{C3380CC4-5D6E-409C-BE32-E72D297353CC}">
              <c16:uniqueId val="{00000002-1B50-F44B-AC8F-4D467B32DC20}"/>
            </c:ext>
          </c:extLst>
        </c:ser>
        <c:dLbls>
          <c:showLegendKey val="0"/>
          <c:showVal val="0"/>
          <c:showCatName val="0"/>
          <c:showSerName val="0"/>
          <c:showPercent val="0"/>
          <c:showBubbleSize val="0"/>
        </c:dLbls>
        <c:gapWidth val="219"/>
        <c:overlap val="-27"/>
        <c:axId val="1694738976"/>
        <c:axId val="1651018592"/>
      </c:barChart>
      <c:catAx>
        <c:axId val="169473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018592"/>
        <c:crosses val="autoZero"/>
        <c:auto val="1"/>
        <c:lblAlgn val="ctr"/>
        <c:lblOffset val="100"/>
        <c:noMultiLvlLbl val="0"/>
      </c:catAx>
      <c:valAx>
        <c:axId val="165101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73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donation vs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 don vs state'!$B$18</c:f>
              <c:strCache>
                <c:ptCount val="1"/>
                <c:pt idx="0">
                  <c:v>Success</c:v>
                </c:pt>
              </c:strCache>
            </c:strRef>
          </c:tx>
          <c:spPr>
            <a:solidFill>
              <a:schemeClr val="accent1"/>
            </a:solidFill>
            <a:ln>
              <a:noFill/>
            </a:ln>
            <a:effectLst/>
          </c:spPr>
          <c:invertIfNegative val="0"/>
          <c:cat>
            <c:strRef>
              <c:f>'av don vs state'!$A$19:$A$22</c:f>
              <c:strCache>
                <c:ptCount val="4"/>
                <c:pt idx="0">
                  <c:v>none</c:v>
                </c:pt>
                <c:pt idx="1">
                  <c:v>1=99</c:v>
                </c:pt>
                <c:pt idx="2">
                  <c:v>100-999</c:v>
                </c:pt>
                <c:pt idx="3">
                  <c:v>1,000+</c:v>
                </c:pt>
              </c:strCache>
            </c:strRef>
          </c:cat>
          <c:val>
            <c:numRef>
              <c:f>'av don vs state'!$B$19:$B$22</c:f>
              <c:numCache>
                <c:formatCode>General</c:formatCode>
                <c:ptCount val="4"/>
                <c:pt idx="0">
                  <c:v>0</c:v>
                </c:pt>
                <c:pt idx="1">
                  <c:v>1591</c:v>
                </c:pt>
                <c:pt idx="2">
                  <c:v>589</c:v>
                </c:pt>
                <c:pt idx="3">
                  <c:v>5</c:v>
                </c:pt>
              </c:numCache>
            </c:numRef>
          </c:val>
          <c:extLst>
            <c:ext xmlns:c16="http://schemas.microsoft.com/office/drawing/2014/chart" uri="{C3380CC4-5D6E-409C-BE32-E72D297353CC}">
              <c16:uniqueId val="{00000000-902B-7E46-921F-350C943A6D4D}"/>
            </c:ext>
          </c:extLst>
        </c:ser>
        <c:ser>
          <c:idx val="1"/>
          <c:order val="1"/>
          <c:tx>
            <c:strRef>
              <c:f>'av don vs state'!$C$18</c:f>
              <c:strCache>
                <c:ptCount val="1"/>
                <c:pt idx="0">
                  <c:v>Fail, Cancel</c:v>
                </c:pt>
              </c:strCache>
            </c:strRef>
          </c:tx>
          <c:spPr>
            <a:solidFill>
              <a:schemeClr val="accent2"/>
            </a:solidFill>
            <a:ln>
              <a:noFill/>
            </a:ln>
            <a:effectLst/>
          </c:spPr>
          <c:invertIfNegative val="0"/>
          <c:cat>
            <c:strRef>
              <c:f>'av don vs state'!$A$19:$A$22</c:f>
              <c:strCache>
                <c:ptCount val="4"/>
                <c:pt idx="0">
                  <c:v>none</c:v>
                </c:pt>
                <c:pt idx="1">
                  <c:v>1=99</c:v>
                </c:pt>
                <c:pt idx="2">
                  <c:v>100-999</c:v>
                </c:pt>
                <c:pt idx="3">
                  <c:v>1,000+</c:v>
                </c:pt>
              </c:strCache>
            </c:strRef>
          </c:cat>
          <c:val>
            <c:numRef>
              <c:f>'av don vs state'!$C$19:$C$22</c:f>
              <c:numCache>
                <c:formatCode>General</c:formatCode>
                <c:ptCount val="4"/>
                <c:pt idx="0">
                  <c:v>404</c:v>
                </c:pt>
                <c:pt idx="1">
                  <c:v>1198</c:v>
                </c:pt>
                <c:pt idx="2">
                  <c:v>267</c:v>
                </c:pt>
                <c:pt idx="3">
                  <c:v>10</c:v>
                </c:pt>
              </c:numCache>
            </c:numRef>
          </c:val>
          <c:extLst>
            <c:ext xmlns:c16="http://schemas.microsoft.com/office/drawing/2014/chart" uri="{C3380CC4-5D6E-409C-BE32-E72D297353CC}">
              <c16:uniqueId val="{00000001-902B-7E46-921F-350C943A6D4D}"/>
            </c:ext>
          </c:extLst>
        </c:ser>
        <c:ser>
          <c:idx val="2"/>
          <c:order val="2"/>
          <c:tx>
            <c:strRef>
              <c:f>'av don vs state'!$D$18</c:f>
              <c:strCache>
                <c:ptCount val="1"/>
                <c:pt idx="0">
                  <c:v>Live</c:v>
                </c:pt>
              </c:strCache>
            </c:strRef>
          </c:tx>
          <c:spPr>
            <a:solidFill>
              <a:schemeClr val="accent3"/>
            </a:solidFill>
            <a:ln>
              <a:noFill/>
            </a:ln>
            <a:effectLst/>
          </c:spPr>
          <c:invertIfNegative val="0"/>
          <c:cat>
            <c:strRef>
              <c:f>'av don vs state'!$A$19:$A$22</c:f>
              <c:strCache>
                <c:ptCount val="4"/>
                <c:pt idx="0">
                  <c:v>none</c:v>
                </c:pt>
                <c:pt idx="1">
                  <c:v>1=99</c:v>
                </c:pt>
                <c:pt idx="2">
                  <c:v>100-999</c:v>
                </c:pt>
                <c:pt idx="3">
                  <c:v>1,000+</c:v>
                </c:pt>
              </c:strCache>
            </c:strRef>
          </c:cat>
          <c:val>
            <c:numRef>
              <c:f>'av don vs state'!$D$19:$D$22</c:f>
              <c:numCache>
                <c:formatCode>General</c:formatCode>
                <c:ptCount val="4"/>
                <c:pt idx="0">
                  <c:v>6</c:v>
                </c:pt>
                <c:pt idx="1">
                  <c:v>30</c:v>
                </c:pt>
                <c:pt idx="2">
                  <c:v>14</c:v>
                </c:pt>
              </c:numCache>
            </c:numRef>
          </c:val>
          <c:extLst>
            <c:ext xmlns:c16="http://schemas.microsoft.com/office/drawing/2014/chart" uri="{C3380CC4-5D6E-409C-BE32-E72D297353CC}">
              <c16:uniqueId val="{00000002-902B-7E46-921F-350C943A6D4D}"/>
            </c:ext>
          </c:extLst>
        </c:ser>
        <c:dLbls>
          <c:showLegendKey val="0"/>
          <c:showVal val="0"/>
          <c:showCatName val="0"/>
          <c:showSerName val="0"/>
          <c:showPercent val="0"/>
          <c:showBubbleSize val="0"/>
        </c:dLbls>
        <c:gapWidth val="219"/>
        <c:overlap val="-27"/>
        <c:axId val="1649468128"/>
        <c:axId val="1651680192"/>
      </c:barChart>
      <c:catAx>
        <c:axId val="164946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680192"/>
        <c:crosses val="autoZero"/>
        <c:auto val="1"/>
        <c:lblAlgn val="ctr"/>
        <c:lblOffset val="100"/>
        <c:noMultiLvlLbl val="0"/>
      </c:catAx>
      <c:valAx>
        <c:axId val="165168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46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country</a:t>
            </a:r>
            <a:r>
              <a:rPr lang="en-US" baseline="0"/>
              <a:t> vs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'country vs state'!$B$18</c:f>
              <c:strCache>
                <c:ptCount val="1"/>
                <c:pt idx="0">
                  <c:v>Success</c:v>
                </c:pt>
              </c:strCache>
            </c:strRef>
          </c:tx>
          <c:spPr>
            <a:solidFill>
              <a:schemeClr val="accent1"/>
            </a:solidFill>
            <a:ln>
              <a:noFill/>
            </a:ln>
            <a:effectLst/>
          </c:spPr>
          <c:invertIfNegative val="0"/>
          <c:cat>
            <c:strRef>
              <c:f>'country vs state'!$A$19:$A$21</c:f>
              <c:strCache>
                <c:ptCount val="3"/>
                <c:pt idx="0">
                  <c:v>United States</c:v>
                </c:pt>
                <c:pt idx="1">
                  <c:v>GB, Aus, Can</c:v>
                </c:pt>
                <c:pt idx="2">
                  <c:v>Other</c:v>
                </c:pt>
              </c:strCache>
            </c:strRef>
          </c:cat>
          <c:val>
            <c:numRef>
              <c:f>'country vs state'!$B$19:$B$21</c:f>
              <c:numCache>
                <c:formatCode>General</c:formatCode>
                <c:ptCount val="3"/>
                <c:pt idx="0">
                  <c:v>1651</c:v>
                </c:pt>
                <c:pt idx="1">
                  <c:v>449</c:v>
                </c:pt>
                <c:pt idx="2">
                  <c:v>85</c:v>
                </c:pt>
              </c:numCache>
            </c:numRef>
          </c:val>
          <c:extLst>
            <c:ext xmlns:c16="http://schemas.microsoft.com/office/drawing/2014/chart" uri="{C3380CC4-5D6E-409C-BE32-E72D297353CC}">
              <c16:uniqueId val="{00000000-541F-6445-91A1-FBE55B0178E2}"/>
            </c:ext>
          </c:extLst>
        </c:ser>
        <c:ser>
          <c:idx val="1"/>
          <c:order val="1"/>
          <c:tx>
            <c:strRef>
              <c:f>'country vs state'!$C$18</c:f>
              <c:strCache>
                <c:ptCount val="1"/>
                <c:pt idx="0">
                  <c:v>Fail, Cancel</c:v>
                </c:pt>
              </c:strCache>
            </c:strRef>
          </c:tx>
          <c:spPr>
            <a:solidFill>
              <a:schemeClr val="accent2"/>
            </a:solidFill>
            <a:ln>
              <a:noFill/>
            </a:ln>
            <a:effectLst/>
          </c:spPr>
          <c:invertIfNegative val="0"/>
          <c:cat>
            <c:strRef>
              <c:f>'country vs state'!$A$19:$A$21</c:f>
              <c:strCache>
                <c:ptCount val="3"/>
                <c:pt idx="0">
                  <c:v>United States</c:v>
                </c:pt>
                <c:pt idx="1">
                  <c:v>GB, Aus, Can</c:v>
                </c:pt>
                <c:pt idx="2">
                  <c:v>Other</c:v>
                </c:pt>
              </c:strCache>
            </c:strRef>
          </c:cat>
          <c:val>
            <c:numRef>
              <c:f>'country vs state'!$C$19:$C$21</c:f>
              <c:numCache>
                <c:formatCode>General</c:formatCode>
                <c:ptCount val="3"/>
                <c:pt idx="0">
                  <c:v>1354</c:v>
                </c:pt>
                <c:pt idx="1">
                  <c:v>366</c:v>
                </c:pt>
                <c:pt idx="2">
                  <c:v>159</c:v>
                </c:pt>
              </c:numCache>
            </c:numRef>
          </c:val>
          <c:extLst>
            <c:ext xmlns:c16="http://schemas.microsoft.com/office/drawing/2014/chart" uri="{C3380CC4-5D6E-409C-BE32-E72D297353CC}">
              <c16:uniqueId val="{00000001-541F-6445-91A1-FBE55B0178E2}"/>
            </c:ext>
          </c:extLst>
        </c:ser>
        <c:ser>
          <c:idx val="2"/>
          <c:order val="2"/>
          <c:tx>
            <c:strRef>
              <c:f>'country vs state'!$D$18</c:f>
              <c:strCache>
                <c:ptCount val="1"/>
                <c:pt idx="0">
                  <c:v>Live</c:v>
                </c:pt>
              </c:strCache>
            </c:strRef>
          </c:tx>
          <c:spPr>
            <a:solidFill>
              <a:schemeClr val="accent3"/>
            </a:solidFill>
            <a:ln>
              <a:noFill/>
            </a:ln>
            <a:effectLst/>
          </c:spPr>
          <c:invertIfNegative val="0"/>
          <c:cat>
            <c:strRef>
              <c:f>'country vs state'!$A$19:$A$21</c:f>
              <c:strCache>
                <c:ptCount val="3"/>
                <c:pt idx="0">
                  <c:v>United States</c:v>
                </c:pt>
                <c:pt idx="1">
                  <c:v>GB, Aus, Can</c:v>
                </c:pt>
                <c:pt idx="2">
                  <c:v>Other</c:v>
                </c:pt>
              </c:strCache>
            </c:strRef>
          </c:cat>
          <c:val>
            <c:numRef>
              <c:f>'country vs state'!$D$19:$D$21</c:f>
              <c:numCache>
                <c:formatCode>General</c:formatCode>
                <c:ptCount val="3"/>
                <c:pt idx="0">
                  <c:v>33</c:v>
                </c:pt>
                <c:pt idx="1">
                  <c:v>9</c:v>
                </c:pt>
                <c:pt idx="2">
                  <c:v>8</c:v>
                </c:pt>
              </c:numCache>
            </c:numRef>
          </c:val>
          <c:extLst>
            <c:ext xmlns:c16="http://schemas.microsoft.com/office/drawing/2014/chart" uri="{C3380CC4-5D6E-409C-BE32-E72D297353CC}">
              <c16:uniqueId val="{00000002-541F-6445-91A1-FBE55B0178E2}"/>
            </c:ext>
          </c:extLst>
        </c:ser>
        <c:dLbls>
          <c:showLegendKey val="0"/>
          <c:showVal val="0"/>
          <c:showCatName val="0"/>
          <c:showSerName val="0"/>
          <c:showPercent val="0"/>
          <c:showBubbleSize val="0"/>
        </c:dLbls>
        <c:gapWidth val="219"/>
        <c:overlap val="-27"/>
        <c:axId val="1697482864"/>
        <c:axId val="1696850160"/>
      </c:barChart>
      <c:catAx>
        <c:axId val="169748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850160"/>
        <c:crosses val="autoZero"/>
        <c:auto val="1"/>
        <c:lblAlgn val="ctr"/>
        <c:lblOffset val="100"/>
        <c:noMultiLvlLbl val="0"/>
      </c:catAx>
      <c:valAx>
        <c:axId val="169685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748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a:t>
            </a:r>
            <a:r>
              <a:rPr lang="en-US" baseline="0"/>
              <a:t> vs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'category vs state'!$B$20</c:f>
              <c:strCache>
                <c:ptCount val="1"/>
                <c:pt idx="0">
                  <c:v>success</c:v>
                </c:pt>
              </c:strCache>
            </c:strRef>
          </c:tx>
          <c:spPr>
            <a:solidFill>
              <a:schemeClr val="accent1"/>
            </a:solidFill>
            <a:ln>
              <a:noFill/>
            </a:ln>
            <a:effectLst/>
          </c:spPr>
          <c:invertIfNegative val="0"/>
          <c:cat>
            <c:strRef>
              <c:f>'category vs state'!$A$21:$A$29</c:f>
              <c:strCache>
                <c:ptCount val="9"/>
                <c:pt idx="0">
                  <c:v>film &amp; video</c:v>
                </c:pt>
                <c:pt idx="1">
                  <c:v>food</c:v>
                </c:pt>
                <c:pt idx="2">
                  <c:v>games</c:v>
                </c:pt>
                <c:pt idx="3">
                  <c:v>journalism</c:v>
                </c:pt>
                <c:pt idx="4">
                  <c:v>music</c:v>
                </c:pt>
                <c:pt idx="5">
                  <c:v>photography</c:v>
                </c:pt>
                <c:pt idx="6">
                  <c:v>publishing</c:v>
                </c:pt>
                <c:pt idx="7">
                  <c:v>technology</c:v>
                </c:pt>
                <c:pt idx="8">
                  <c:v>theatre</c:v>
                </c:pt>
              </c:strCache>
            </c:strRef>
          </c:cat>
          <c:val>
            <c:numRef>
              <c:f>'category vs state'!$B$21:$B$29</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08A7-3D40-A2BC-ABDCC01714E9}"/>
            </c:ext>
          </c:extLst>
        </c:ser>
        <c:ser>
          <c:idx val="1"/>
          <c:order val="1"/>
          <c:tx>
            <c:strRef>
              <c:f>'category vs state'!$C$20</c:f>
              <c:strCache>
                <c:ptCount val="1"/>
                <c:pt idx="0">
                  <c:v>failed, canceled</c:v>
                </c:pt>
              </c:strCache>
            </c:strRef>
          </c:tx>
          <c:spPr>
            <a:solidFill>
              <a:schemeClr val="accent2"/>
            </a:solidFill>
            <a:ln>
              <a:noFill/>
            </a:ln>
            <a:effectLst/>
          </c:spPr>
          <c:invertIfNegative val="0"/>
          <c:cat>
            <c:strRef>
              <c:f>'category vs state'!$A$21:$A$29</c:f>
              <c:strCache>
                <c:ptCount val="9"/>
                <c:pt idx="0">
                  <c:v>film &amp; video</c:v>
                </c:pt>
                <c:pt idx="1">
                  <c:v>food</c:v>
                </c:pt>
                <c:pt idx="2">
                  <c:v>games</c:v>
                </c:pt>
                <c:pt idx="3">
                  <c:v>journalism</c:v>
                </c:pt>
                <c:pt idx="4">
                  <c:v>music</c:v>
                </c:pt>
                <c:pt idx="5">
                  <c:v>photography</c:v>
                </c:pt>
                <c:pt idx="6">
                  <c:v>publishing</c:v>
                </c:pt>
                <c:pt idx="7">
                  <c:v>technology</c:v>
                </c:pt>
                <c:pt idx="8">
                  <c:v>theatre</c:v>
                </c:pt>
              </c:strCache>
            </c:strRef>
          </c:cat>
          <c:val>
            <c:numRef>
              <c:f>'category vs state'!$C$21:$C$29</c:f>
              <c:numCache>
                <c:formatCode>General</c:formatCode>
                <c:ptCount val="9"/>
                <c:pt idx="0">
                  <c:v>220</c:v>
                </c:pt>
                <c:pt idx="1">
                  <c:v>160</c:v>
                </c:pt>
                <c:pt idx="2">
                  <c:v>140</c:v>
                </c:pt>
                <c:pt idx="3">
                  <c:v>24</c:v>
                </c:pt>
                <c:pt idx="4">
                  <c:v>140</c:v>
                </c:pt>
                <c:pt idx="5">
                  <c:v>117</c:v>
                </c:pt>
                <c:pt idx="6">
                  <c:v>157</c:v>
                </c:pt>
                <c:pt idx="7">
                  <c:v>391</c:v>
                </c:pt>
                <c:pt idx="8">
                  <c:v>530</c:v>
                </c:pt>
              </c:numCache>
            </c:numRef>
          </c:val>
          <c:extLst>
            <c:ext xmlns:c16="http://schemas.microsoft.com/office/drawing/2014/chart" uri="{C3380CC4-5D6E-409C-BE32-E72D297353CC}">
              <c16:uniqueId val="{00000001-08A7-3D40-A2BC-ABDCC01714E9}"/>
            </c:ext>
          </c:extLst>
        </c:ser>
        <c:ser>
          <c:idx val="2"/>
          <c:order val="2"/>
          <c:tx>
            <c:strRef>
              <c:f>'category vs state'!$D$20</c:f>
              <c:strCache>
                <c:ptCount val="1"/>
                <c:pt idx="0">
                  <c:v>live</c:v>
                </c:pt>
              </c:strCache>
            </c:strRef>
          </c:tx>
          <c:spPr>
            <a:solidFill>
              <a:schemeClr val="accent3"/>
            </a:solidFill>
            <a:ln>
              <a:noFill/>
            </a:ln>
            <a:effectLst/>
          </c:spPr>
          <c:invertIfNegative val="0"/>
          <c:cat>
            <c:strRef>
              <c:f>'category vs state'!$A$21:$A$29</c:f>
              <c:strCache>
                <c:ptCount val="9"/>
                <c:pt idx="0">
                  <c:v>film &amp; video</c:v>
                </c:pt>
                <c:pt idx="1">
                  <c:v>food</c:v>
                </c:pt>
                <c:pt idx="2">
                  <c:v>games</c:v>
                </c:pt>
                <c:pt idx="3">
                  <c:v>journalism</c:v>
                </c:pt>
                <c:pt idx="4">
                  <c:v>music</c:v>
                </c:pt>
                <c:pt idx="5">
                  <c:v>photography</c:v>
                </c:pt>
                <c:pt idx="6">
                  <c:v>publishing</c:v>
                </c:pt>
                <c:pt idx="7">
                  <c:v>technology</c:v>
                </c:pt>
                <c:pt idx="8">
                  <c:v>theatre</c:v>
                </c:pt>
              </c:strCache>
            </c:strRef>
          </c:cat>
          <c:val>
            <c:numRef>
              <c:f>'category vs state'!$D$21:$D$29</c:f>
              <c:numCache>
                <c:formatCode>General</c:formatCode>
                <c:ptCount val="9"/>
                <c:pt idx="1">
                  <c:v>6</c:v>
                </c:pt>
                <c:pt idx="4">
                  <c:v>20</c:v>
                </c:pt>
                <c:pt idx="8">
                  <c:v>24</c:v>
                </c:pt>
              </c:numCache>
            </c:numRef>
          </c:val>
          <c:extLst>
            <c:ext xmlns:c16="http://schemas.microsoft.com/office/drawing/2014/chart" uri="{C3380CC4-5D6E-409C-BE32-E72D297353CC}">
              <c16:uniqueId val="{00000002-08A7-3D40-A2BC-ABDCC01714E9}"/>
            </c:ext>
          </c:extLst>
        </c:ser>
        <c:dLbls>
          <c:showLegendKey val="0"/>
          <c:showVal val="0"/>
          <c:showCatName val="0"/>
          <c:showSerName val="0"/>
          <c:showPercent val="0"/>
          <c:showBubbleSize val="0"/>
        </c:dLbls>
        <c:gapWidth val="219"/>
        <c:overlap val="-27"/>
        <c:axId val="1698833184"/>
        <c:axId val="1699187072"/>
      </c:barChart>
      <c:catAx>
        <c:axId val="169883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187072"/>
        <c:crosses val="autoZero"/>
        <c:auto val="1"/>
        <c:lblAlgn val="ctr"/>
        <c:lblOffset val="100"/>
        <c:noMultiLvlLbl val="0"/>
      </c:catAx>
      <c:valAx>
        <c:axId val="169918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83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'year vs state'!$B$18</c:f>
              <c:strCache>
                <c:ptCount val="1"/>
                <c:pt idx="0">
                  <c:v>Success</c:v>
                </c:pt>
              </c:strCache>
            </c:strRef>
          </c:tx>
          <c:spPr>
            <a:solidFill>
              <a:schemeClr val="accent1"/>
            </a:solidFill>
            <a:ln>
              <a:noFill/>
            </a:ln>
            <a:effectLst/>
          </c:spPr>
          <c:invertIfNegative val="0"/>
          <c:cat>
            <c:strRef>
              <c:f>'year vs state'!$A$19:$A$27</c:f>
              <c:strCache>
                <c:ptCount val="9"/>
                <c:pt idx="0">
                  <c:v>Yr 2009</c:v>
                </c:pt>
                <c:pt idx="1">
                  <c:v>Yr2010</c:v>
                </c:pt>
                <c:pt idx="2">
                  <c:v>Yr2011</c:v>
                </c:pt>
                <c:pt idx="3">
                  <c:v>Yr2012</c:v>
                </c:pt>
                <c:pt idx="4">
                  <c:v>Yr2013</c:v>
                </c:pt>
                <c:pt idx="5">
                  <c:v>Yr2014</c:v>
                </c:pt>
                <c:pt idx="6">
                  <c:v>Yr2015</c:v>
                </c:pt>
                <c:pt idx="7">
                  <c:v>Yr2016</c:v>
                </c:pt>
                <c:pt idx="8">
                  <c:v>Yr2017</c:v>
                </c:pt>
              </c:strCache>
            </c:strRef>
          </c:cat>
          <c:val>
            <c:numRef>
              <c:f>'year vs state'!$B$19:$B$27</c:f>
              <c:numCache>
                <c:formatCode>General</c:formatCode>
                <c:ptCount val="9"/>
                <c:pt idx="0">
                  <c:v>9</c:v>
                </c:pt>
                <c:pt idx="1">
                  <c:v>49</c:v>
                </c:pt>
                <c:pt idx="2">
                  <c:v>136</c:v>
                </c:pt>
                <c:pt idx="3">
                  <c:v>216</c:v>
                </c:pt>
                <c:pt idx="4">
                  <c:v>200</c:v>
                </c:pt>
                <c:pt idx="5">
                  <c:v>474</c:v>
                </c:pt>
                <c:pt idx="6">
                  <c:v>567</c:v>
                </c:pt>
                <c:pt idx="7">
                  <c:v>475</c:v>
                </c:pt>
                <c:pt idx="8">
                  <c:v>59</c:v>
                </c:pt>
              </c:numCache>
            </c:numRef>
          </c:val>
          <c:extLst>
            <c:ext xmlns:c16="http://schemas.microsoft.com/office/drawing/2014/chart" uri="{C3380CC4-5D6E-409C-BE32-E72D297353CC}">
              <c16:uniqueId val="{00000000-73FB-744F-BFC5-F77DEC5B9D30}"/>
            </c:ext>
          </c:extLst>
        </c:ser>
        <c:ser>
          <c:idx val="1"/>
          <c:order val="1"/>
          <c:tx>
            <c:strRef>
              <c:f>'year vs state'!$C$18</c:f>
              <c:strCache>
                <c:ptCount val="1"/>
                <c:pt idx="0">
                  <c:v>Fail, Cancel</c:v>
                </c:pt>
              </c:strCache>
            </c:strRef>
          </c:tx>
          <c:spPr>
            <a:solidFill>
              <a:schemeClr val="accent2"/>
            </a:solidFill>
            <a:ln>
              <a:noFill/>
            </a:ln>
            <a:effectLst/>
          </c:spPr>
          <c:invertIfNegative val="0"/>
          <c:cat>
            <c:strRef>
              <c:f>'year vs state'!$A$19:$A$27</c:f>
              <c:strCache>
                <c:ptCount val="9"/>
                <c:pt idx="0">
                  <c:v>Yr 2009</c:v>
                </c:pt>
                <c:pt idx="1">
                  <c:v>Yr2010</c:v>
                </c:pt>
                <c:pt idx="2">
                  <c:v>Yr2011</c:v>
                </c:pt>
                <c:pt idx="3">
                  <c:v>Yr2012</c:v>
                </c:pt>
                <c:pt idx="4">
                  <c:v>Yr2013</c:v>
                </c:pt>
                <c:pt idx="5">
                  <c:v>Yr2014</c:v>
                </c:pt>
                <c:pt idx="6">
                  <c:v>Yr2015</c:v>
                </c:pt>
                <c:pt idx="7">
                  <c:v>Yr2016</c:v>
                </c:pt>
                <c:pt idx="8">
                  <c:v>Yr2017</c:v>
                </c:pt>
              </c:strCache>
            </c:strRef>
          </c:cat>
          <c:val>
            <c:numRef>
              <c:f>'year vs state'!$C$19:$C$27</c:f>
              <c:numCache>
                <c:formatCode>General</c:formatCode>
                <c:ptCount val="9"/>
                <c:pt idx="0">
                  <c:v>5</c:v>
                </c:pt>
                <c:pt idx="1">
                  <c:v>16</c:v>
                </c:pt>
                <c:pt idx="2">
                  <c:v>35</c:v>
                </c:pt>
                <c:pt idx="3">
                  <c:v>66</c:v>
                </c:pt>
                <c:pt idx="4">
                  <c:v>74</c:v>
                </c:pt>
                <c:pt idx="5">
                  <c:v>502</c:v>
                </c:pt>
                <c:pt idx="6">
                  <c:v>658</c:v>
                </c:pt>
                <c:pt idx="7">
                  <c:v>475</c:v>
                </c:pt>
                <c:pt idx="8">
                  <c:v>48</c:v>
                </c:pt>
              </c:numCache>
            </c:numRef>
          </c:val>
          <c:extLst>
            <c:ext xmlns:c16="http://schemas.microsoft.com/office/drawing/2014/chart" uri="{C3380CC4-5D6E-409C-BE32-E72D297353CC}">
              <c16:uniqueId val="{00000001-73FB-744F-BFC5-F77DEC5B9D30}"/>
            </c:ext>
          </c:extLst>
        </c:ser>
        <c:ser>
          <c:idx val="2"/>
          <c:order val="2"/>
          <c:tx>
            <c:strRef>
              <c:f>'year vs state'!$D$18</c:f>
              <c:strCache>
                <c:ptCount val="1"/>
                <c:pt idx="0">
                  <c:v>Live</c:v>
                </c:pt>
              </c:strCache>
            </c:strRef>
          </c:tx>
          <c:spPr>
            <a:solidFill>
              <a:schemeClr val="accent3"/>
            </a:solidFill>
            <a:ln>
              <a:noFill/>
            </a:ln>
            <a:effectLst/>
          </c:spPr>
          <c:invertIfNegative val="0"/>
          <c:cat>
            <c:strRef>
              <c:f>'year vs state'!$A$19:$A$27</c:f>
              <c:strCache>
                <c:ptCount val="9"/>
                <c:pt idx="0">
                  <c:v>Yr 2009</c:v>
                </c:pt>
                <c:pt idx="1">
                  <c:v>Yr2010</c:v>
                </c:pt>
                <c:pt idx="2">
                  <c:v>Yr2011</c:v>
                </c:pt>
                <c:pt idx="3">
                  <c:v>Yr2012</c:v>
                </c:pt>
                <c:pt idx="4">
                  <c:v>Yr2013</c:v>
                </c:pt>
                <c:pt idx="5">
                  <c:v>Yr2014</c:v>
                </c:pt>
                <c:pt idx="6">
                  <c:v>Yr2015</c:v>
                </c:pt>
                <c:pt idx="7">
                  <c:v>Yr2016</c:v>
                </c:pt>
                <c:pt idx="8">
                  <c:v>Yr2017</c:v>
                </c:pt>
              </c:strCache>
            </c:strRef>
          </c:cat>
          <c:val>
            <c:numRef>
              <c:f>'year vs state'!$D$19:$D$27</c:f>
              <c:numCache>
                <c:formatCode>General</c:formatCode>
                <c:ptCount val="9"/>
                <c:pt idx="8">
                  <c:v>50</c:v>
                </c:pt>
              </c:numCache>
            </c:numRef>
          </c:val>
          <c:extLst>
            <c:ext xmlns:c16="http://schemas.microsoft.com/office/drawing/2014/chart" uri="{C3380CC4-5D6E-409C-BE32-E72D297353CC}">
              <c16:uniqueId val="{00000002-73FB-744F-BFC5-F77DEC5B9D30}"/>
            </c:ext>
          </c:extLst>
        </c:ser>
        <c:dLbls>
          <c:showLegendKey val="0"/>
          <c:showVal val="0"/>
          <c:showCatName val="0"/>
          <c:showSerName val="0"/>
          <c:showPercent val="0"/>
          <c:showBubbleSize val="0"/>
        </c:dLbls>
        <c:gapWidth val="219"/>
        <c:overlap val="-27"/>
        <c:axId val="1651187872"/>
        <c:axId val="1651300672"/>
      </c:barChart>
      <c:catAx>
        <c:axId val="165118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300672"/>
        <c:crosses val="autoZero"/>
        <c:auto val="1"/>
        <c:lblAlgn val="ctr"/>
        <c:lblOffset val="100"/>
        <c:noMultiLvlLbl val="0"/>
      </c:catAx>
      <c:valAx>
        <c:axId val="165130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87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2019-05-27T21:43:00Z</dcterms:created>
  <dcterms:modified xsi:type="dcterms:W3CDTF">2019-05-28T00:50:00Z</dcterms:modified>
</cp:coreProperties>
</file>