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760" w:type="dxa"/>
        <w:tblInd w:w="-1280" w:type="dxa"/>
        <w:tblBorders>
          <w:top w:val="single" w:sz="4" w:space="0" w:color="auto"/>
        </w:tblBorders>
        <w:tblLook w:val="0000" w:firstRow="0" w:lastRow="0" w:firstColumn="0" w:lastColumn="0" w:noHBand="0" w:noVBand="0"/>
      </w:tblPr>
      <w:tblGrid>
        <w:gridCol w:w="11760"/>
      </w:tblGrid>
      <w:tr w:rsidR="00A75533" w:rsidRPr="00BC6394" w14:paraId="736178E4" w14:textId="77777777" w:rsidTr="00A75533">
        <w:trPr>
          <w:trHeight w:val="100"/>
        </w:trPr>
        <w:tc>
          <w:tcPr>
            <w:tcW w:w="11760" w:type="dxa"/>
          </w:tcPr>
          <w:p w14:paraId="3BF64FD5" w14:textId="77777777" w:rsidR="00A75533" w:rsidRPr="00BC6394" w:rsidRDefault="00A75533">
            <w:pPr>
              <w:rPr>
                <w:rFonts w:ascii="Arial" w:hAnsi="Arial" w:cs="Arial"/>
                <w:sz w:val="20"/>
              </w:rPr>
            </w:pPr>
          </w:p>
        </w:tc>
      </w:tr>
    </w:tbl>
    <w:p w14:paraId="7D67ACD9" w14:textId="77777777" w:rsidR="00A95681" w:rsidRPr="00BC6394" w:rsidRDefault="00A95681">
      <w:pPr>
        <w:rPr>
          <w:rFonts w:ascii="Arial" w:hAnsi="Arial" w:cs="Arial"/>
          <w:sz w:val="20"/>
        </w:rPr>
      </w:pPr>
    </w:p>
    <w:tbl>
      <w:tblPr>
        <w:tblW w:w="10208" w:type="dxa"/>
        <w:tblInd w:w="-318" w:type="dxa"/>
        <w:tblLayout w:type="fixed"/>
        <w:tblLook w:val="0000" w:firstRow="0" w:lastRow="0" w:firstColumn="0" w:lastColumn="0" w:noHBand="0" w:noVBand="0"/>
      </w:tblPr>
      <w:tblGrid>
        <w:gridCol w:w="9782"/>
        <w:gridCol w:w="426"/>
      </w:tblGrid>
      <w:tr w:rsidR="00A75533" w:rsidRPr="00BC6394" w14:paraId="2E1C751A" w14:textId="77777777" w:rsidTr="00921BC2">
        <w:trPr>
          <w:trHeight w:val="929"/>
        </w:trPr>
        <w:tc>
          <w:tcPr>
            <w:tcW w:w="9782" w:type="dxa"/>
            <w:tcBorders>
              <w:bottom w:val="single" w:sz="4" w:space="0" w:color="auto"/>
            </w:tcBorders>
          </w:tcPr>
          <w:p w14:paraId="0D5F01F0" w14:textId="2606717D" w:rsidR="00A75533" w:rsidRPr="00BC6394" w:rsidRDefault="000F68E5" w:rsidP="00A75533">
            <w:pPr>
              <w:pStyle w:val="Documentname"/>
              <w:jc w:val="left"/>
              <w:rPr>
                <w:rFonts w:cs="Arial"/>
                <w:b/>
                <w:sz w:val="20"/>
                <w:u w:val="single"/>
              </w:rPr>
            </w:pPr>
            <w:r>
              <w:rPr>
                <w:rFonts w:cs="Arial"/>
                <w:b/>
                <w:sz w:val="20"/>
                <w:u w:val="single"/>
              </w:rPr>
              <w:t>Consideration of l</w:t>
            </w:r>
            <w:r w:rsidR="00A75533" w:rsidRPr="00BC6394">
              <w:rPr>
                <w:rFonts w:cs="Arial"/>
                <w:b/>
                <w:sz w:val="20"/>
                <w:u w:val="single"/>
              </w:rPr>
              <w:t>aws and regulations</w:t>
            </w:r>
            <w:r>
              <w:rPr>
                <w:rFonts w:cs="Arial"/>
                <w:b/>
                <w:sz w:val="20"/>
                <w:u w:val="single"/>
              </w:rPr>
              <w:t xml:space="preserve"> (with no direct impact on financial reporting)</w:t>
            </w:r>
          </w:p>
        </w:tc>
        <w:tc>
          <w:tcPr>
            <w:tcW w:w="426" w:type="dxa"/>
          </w:tcPr>
          <w:p w14:paraId="10DA0678" w14:textId="77777777" w:rsidR="00A75533" w:rsidRPr="00BC6394" w:rsidRDefault="00A75533" w:rsidP="00A75533">
            <w:pPr>
              <w:pStyle w:val="KPMGLargelogo"/>
              <w:rPr>
                <w:rFonts w:ascii="Arial" w:hAnsi="Arial" w:cs="Arial"/>
                <w:sz w:val="20"/>
              </w:rPr>
            </w:pPr>
            <w:bookmarkStart w:id="0" w:name="Document_Name" w:colFirst="1" w:colLast="1"/>
          </w:p>
          <w:p w14:paraId="1736D880" w14:textId="77777777" w:rsidR="00A75533" w:rsidRPr="00BC6394" w:rsidRDefault="00A75533" w:rsidP="00A75533">
            <w:pPr>
              <w:pStyle w:val="KPMGLargelogo"/>
              <w:rPr>
                <w:rFonts w:ascii="Arial" w:hAnsi="Arial" w:cs="Arial"/>
                <w:sz w:val="20"/>
              </w:rPr>
            </w:pPr>
          </w:p>
        </w:tc>
      </w:tr>
      <w:tr w:rsidR="00A75533" w:rsidRPr="00BC6394" w14:paraId="6DFDB6E2" w14:textId="77777777" w:rsidTr="00921BC2">
        <w:tc>
          <w:tcPr>
            <w:tcW w:w="9782" w:type="dxa"/>
            <w:tcBorders>
              <w:top w:val="single" w:sz="4" w:space="0" w:color="auto"/>
              <w:left w:val="single" w:sz="4" w:space="0" w:color="auto"/>
              <w:bottom w:val="single" w:sz="4" w:space="0" w:color="auto"/>
              <w:right w:val="single" w:sz="4" w:space="0" w:color="auto"/>
            </w:tcBorders>
            <w:shd w:val="clear" w:color="auto" w:fill="F2DBDB" w:themeFill="accent2" w:themeFillTint="33"/>
          </w:tcPr>
          <w:p w14:paraId="14C52EAE" w14:textId="4F40C528" w:rsidR="00A75533" w:rsidRPr="00BC6394" w:rsidRDefault="00A75533" w:rsidP="00AB0AAB">
            <w:pPr>
              <w:rPr>
                <w:rFonts w:ascii="Arial" w:hAnsi="Arial" w:cs="Arial"/>
                <w:b/>
                <w:sz w:val="20"/>
              </w:rPr>
            </w:pPr>
            <w:r w:rsidRPr="00BC6394">
              <w:rPr>
                <w:rFonts w:ascii="Arial" w:hAnsi="Arial" w:cs="Arial"/>
                <w:b/>
                <w:sz w:val="20"/>
              </w:rPr>
              <w:t>Prepared by</w:t>
            </w:r>
            <w:r w:rsidR="00921BC2">
              <w:rPr>
                <w:rFonts w:ascii="Arial" w:hAnsi="Arial" w:cs="Arial"/>
                <w:b/>
                <w:sz w:val="20"/>
              </w:rPr>
              <w:t xml:space="preserve">  </w:t>
            </w:r>
            <w:r w:rsidRPr="00BC6394">
              <w:rPr>
                <w:rFonts w:ascii="Arial" w:hAnsi="Arial" w:cs="Arial"/>
                <w:b/>
                <w:sz w:val="20"/>
              </w:rPr>
              <w:t xml:space="preserve">: </w:t>
            </w:r>
            <w:r w:rsidR="00C23B96" w:rsidRPr="00BC6394">
              <w:rPr>
                <w:rFonts w:ascii="Arial" w:hAnsi="Arial" w:cs="Arial"/>
                <w:b/>
                <w:sz w:val="20"/>
              </w:rPr>
              <w:t>Govind P</w:t>
            </w:r>
            <w:r w:rsidRPr="00BC6394">
              <w:rPr>
                <w:rFonts w:ascii="Arial" w:hAnsi="Arial" w:cs="Arial"/>
                <w:b/>
                <w:sz w:val="20"/>
              </w:rPr>
              <w:br/>
              <w:t>Reviewed by</w:t>
            </w:r>
            <w:r w:rsidR="00921BC2">
              <w:rPr>
                <w:rFonts w:ascii="Arial" w:hAnsi="Arial" w:cs="Arial"/>
                <w:b/>
                <w:sz w:val="20"/>
              </w:rPr>
              <w:t xml:space="preserve"> </w:t>
            </w:r>
            <w:r w:rsidRPr="00BC6394">
              <w:rPr>
                <w:rFonts w:ascii="Arial" w:hAnsi="Arial" w:cs="Arial"/>
                <w:b/>
                <w:sz w:val="20"/>
              </w:rPr>
              <w:t xml:space="preserve">: </w:t>
            </w:r>
            <w:r w:rsidR="00AB0AAB" w:rsidRPr="00BC6394">
              <w:rPr>
                <w:rFonts w:ascii="Arial" w:hAnsi="Arial" w:cs="Arial"/>
                <w:b/>
                <w:sz w:val="20"/>
              </w:rPr>
              <w:t>Rajasekharan V</w:t>
            </w:r>
            <w:r w:rsidR="009F36E6" w:rsidRPr="00BC6394">
              <w:rPr>
                <w:rFonts w:ascii="Arial" w:hAnsi="Arial" w:cs="Arial"/>
                <w:b/>
                <w:sz w:val="20"/>
              </w:rPr>
              <w:t xml:space="preserve"> (Engagement Partner</w:t>
            </w:r>
            <w:r w:rsidRPr="00BC6394">
              <w:rPr>
                <w:rFonts w:ascii="Arial" w:hAnsi="Arial" w:cs="Arial"/>
                <w:b/>
                <w:sz w:val="20"/>
              </w:rPr>
              <w:t>)</w:t>
            </w:r>
          </w:p>
        </w:tc>
        <w:tc>
          <w:tcPr>
            <w:tcW w:w="426" w:type="dxa"/>
            <w:tcBorders>
              <w:left w:val="single" w:sz="4" w:space="0" w:color="auto"/>
            </w:tcBorders>
          </w:tcPr>
          <w:p w14:paraId="6B9C8095" w14:textId="77777777" w:rsidR="00A75533" w:rsidRPr="00BC6394" w:rsidRDefault="00A75533" w:rsidP="00A75533">
            <w:pPr>
              <w:pStyle w:val="KPMGLargelogo"/>
              <w:rPr>
                <w:rFonts w:ascii="Arial" w:hAnsi="Arial" w:cs="Arial"/>
                <w:sz w:val="20"/>
              </w:rPr>
            </w:pPr>
          </w:p>
        </w:tc>
      </w:tr>
      <w:bookmarkEnd w:id="0"/>
    </w:tbl>
    <w:p w14:paraId="395DE587" w14:textId="77777777" w:rsidR="00F21312" w:rsidRPr="00BC6394" w:rsidRDefault="00F21312">
      <w:pPr>
        <w:pStyle w:val="Heading1"/>
        <w:pageBreakBefore w:val="0"/>
        <w:jc w:val="both"/>
        <w:rPr>
          <w:rFonts w:ascii="Arial" w:hAnsi="Arial" w:cs="Arial"/>
          <w:sz w:val="20"/>
        </w:rPr>
      </w:pPr>
    </w:p>
    <w:p w14:paraId="623B3565" w14:textId="77777777" w:rsidR="000C6758" w:rsidRPr="00BC6394" w:rsidRDefault="000C6758">
      <w:pPr>
        <w:pStyle w:val="Heading1"/>
        <w:pageBreakBefore w:val="0"/>
        <w:jc w:val="both"/>
        <w:rPr>
          <w:rFonts w:ascii="Arial" w:hAnsi="Arial" w:cs="Arial"/>
          <w:sz w:val="20"/>
        </w:rPr>
      </w:pPr>
      <w:r w:rsidRPr="00BC6394">
        <w:rPr>
          <w:rFonts w:ascii="Arial" w:hAnsi="Arial" w:cs="Arial"/>
          <w:sz w:val="20"/>
        </w:rPr>
        <w:t>Objective</w:t>
      </w:r>
    </w:p>
    <w:p w14:paraId="147C5D3A" w14:textId="0B130183" w:rsidR="000C6758" w:rsidRPr="00BC6394" w:rsidRDefault="000C52F5" w:rsidP="000C52F5">
      <w:pPr>
        <w:pStyle w:val="Text"/>
        <w:jc w:val="both"/>
        <w:rPr>
          <w:rFonts w:ascii="Arial" w:hAnsi="Arial" w:cs="Arial"/>
          <w:sz w:val="20"/>
        </w:rPr>
      </w:pPr>
      <w:r w:rsidRPr="000C52F5">
        <w:rPr>
          <w:rFonts w:ascii="Arial" w:hAnsi="Arial" w:cs="Arial"/>
          <w:sz w:val="20"/>
        </w:rPr>
        <w:t>To perform specified audit procedures to help identify instances of noncompliance</w:t>
      </w:r>
      <w:r>
        <w:rPr>
          <w:rFonts w:ascii="Arial" w:hAnsi="Arial" w:cs="Arial"/>
          <w:sz w:val="20"/>
        </w:rPr>
        <w:t xml:space="preserve"> </w:t>
      </w:r>
      <w:r w:rsidRPr="000C52F5">
        <w:rPr>
          <w:rFonts w:ascii="Arial" w:hAnsi="Arial" w:cs="Arial"/>
          <w:sz w:val="20"/>
        </w:rPr>
        <w:t>with other laws and regulations that may have a material effect</w:t>
      </w:r>
      <w:r>
        <w:rPr>
          <w:rFonts w:ascii="Arial" w:hAnsi="Arial" w:cs="Arial"/>
          <w:sz w:val="20"/>
        </w:rPr>
        <w:t xml:space="preserve"> </w:t>
      </w:r>
      <w:r w:rsidRPr="000C52F5">
        <w:rPr>
          <w:rFonts w:ascii="Arial" w:hAnsi="Arial" w:cs="Arial"/>
          <w:sz w:val="20"/>
        </w:rPr>
        <w:t>on the financial statements</w:t>
      </w:r>
      <w:r w:rsidR="000C6758" w:rsidRPr="00BC6394">
        <w:rPr>
          <w:rFonts w:ascii="Arial" w:hAnsi="Arial" w:cs="Arial"/>
          <w:sz w:val="20"/>
        </w:rPr>
        <w:t>.</w:t>
      </w:r>
    </w:p>
    <w:p w14:paraId="02114561" w14:textId="77777777" w:rsidR="00C91CB4" w:rsidRPr="00BC6394" w:rsidRDefault="00C91CB4">
      <w:pPr>
        <w:pStyle w:val="Heading1"/>
        <w:pageBreakBefore w:val="0"/>
        <w:jc w:val="both"/>
        <w:rPr>
          <w:rFonts w:ascii="Arial" w:hAnsi="Arial" w:cs="Arial"/>
          <w:sz w:val="20"/>
        </w:rPr>
      </w:pPr>
    </w:p>
    <w:p w14:paraId="6B9F3C67" w14:textId="77777777" w:rsidR="000C6758" w:rsidRPr="00BC6394" w:rsidRDefault="000C6758">
      <w:pPr>
        <w:pStyle w:val="Heading1"/>
        <w:pageBreakBefore w:val="0"/>
        <w:jc w:val="both"/>
        <w:rPr>
          <w:rFonts w:ascii="Arial" w:hAnsi="Arial" w:cs="Arial"/>
          <w:sz w:val="20"/>
        </w:rPr>
      </w:pPr>
      <w:r w:rsidRPr="00BC6394">
        <w:rPr>
          <w:rFonts w:ascii="Arial" w:hAnsi="Arial" w:cs="Arial"/>
          <w:sz w:val="20"/>
        </w:rPr>
        <w:t>Test</w:t>
      </w:r>
    </w:p>
    <w:p w14:paraId="56DD3507" w14:textId="77777777" w:rsidR="000C6758" w:rsidRPr="00BC6394" w:rsidRDefault="000C6758">
      <w:pPr>
        <w:pStyle w:val="Text"/>
        <w:numPr>
          <w:ilvl w:val="0"/>
          <w:numId w:val="23"/>
        </w:numPr>
        <w:jc w:val="both"/>
        <w:rPr>
          <w:rFonts w:ascii="Arial" w:hAnsi="Arial" w:cs="Arial"/>
          <w:noProof w:val="0"/>
          <w:sz w:val="20"/>
          <w:lang w:val="en-GB"/>
        </w:rPr>
      </w:pPr>
      <w:r w:rsidRPr="00BC6394">
        <w:rPr>
          <w:rFonts w:ascii="Arial" w:hAnsi="Arial" w:cs="Arial"/>
          <w:noProof w:val="0"/>
          <w:sz w:val="20"/>
          <w:lang w:val="en-GB"/>
        </w:rPr>
        <w:t>We have obtained a general understanding of the legal and regulatory framework applicable to the Company and the industry and how the Company is complying with that framework.</w:t>
      </w:r>
    </w:p>
    <w:p w14:paraId="7F4836D0" w14:textId="77777777" w:rsidR="000C6758" w:rsidRPr="00BC6394" w:rsidRDefault="000C6758" w:rsidP="00714E03">
      <w:pPr>
        <w:pStyle w:val="Text"/>
        <w:numPr>
          <w:ilvl w:val="0"/>
          <w:numId w:val="23"/>
        </w:numPr>
        <w:jc w:val="both"/>
        <w:rPr>
          <w:rFonts w:ascii="Arial" w:hAnsi="Arial" w:cs="Arial"/>
          <w:noProof w:val="0"/>
          <w:sz w:val="20"/>
          <w:lang w:val="en-GB"/>
        </w:rPr>
      </w:pPr>
      <w:r w:rsidRPr="00BC6394">
        <w:rPr>
          <w:rFonts w:ascii="Arial" w:hAnsi="Arial" w:cs="Arial"/>
          <w:noProof w:val="0"/>
          <w:sz w:val="20"/>
          <w:lang w:val="en-GB"/>
        </w:rPr>
        <w:t xml:space="preserve">We have enquired of management as to whether the Company </w:t>
      </w:r>
      <w:proofErr w:type="gramStart"/>
      <w:r w:rsidRPr="00BC6394">
        <w:rPr>
          <w:rFonts w:ascii="Arial" w:hAnsi="Arial" w:cs="Arial"/>
          <w:noProof w:val="0"/>
          <w:sz w:val="20"/>
          <w:lang w:val="en-GB"/>
        </w:rPr>
        <w:t>is in compliance w</w:t>
      </w:r>
      <w:r w:rsidR="00714E03" w:rsidRPr="00BC6394">
        <w:rPr>
          <w:rFonts w:ascii="Arial" w:hAnsi="Arial" w:cs="Arial"/>
          <w:noProof w:val="0"/>
          <w:sz w:val="20"/>
          <w:lang w:val="en-GB"/>
        </w:rPr>
        <w:t>ith</w:t>
      </w:r>
      <w:proofErr w:type="gramEnd"/>
      <w:r w:rsidR="00714E03" w:rsidRPr="00BC6394">
        <w:rPr>
          <w:rFonts w:ascii="Arial" w:hAnsi="Arial" w:cs="Arial"/>
          <w:noProof w:val="0"/>
          <w:sz w:val="20"/>
          <w:lang w:val="en-GB"/>
        </w:rPr>
        <w:t xml:space="preserve"> such laws and regulations and had obtained representations on laws or regulations that are expected to have a fundamental effect on the operations of the entity.</w:t>
      </w:r>
    </w:p>
    <w:p w14:paraId="082D6C2D" w14:textId="77777777" w:rsidR="000C52F5" w:rsidRPr="00BC6394" w:rsidRDefault="000C52F5" w:rsidP="000C52F5">
      <w:pPr>
        <w:pStyle w:val="Text"/>
        <w:numPr>
          <w:ilvl w:val="0"/>
          <w:numId w:val="23"/>
        </w:numPr>
        <w:spacing w:line="276" w:lineRule="auto"/>
        <w:jc w:val="both"/>
        <w:rPr>
          <w:rFonts w:ascii="Arial" w:hAnsi="Arial" w:cs="Arial"/>
          <w:noProof w:val="0"/>
          <w:sz w:val="20"/>
          <w:lang w:val="en-GB"/>
        </w:rPr>
      </w:pPr>
      <w:r w:rsidRPr="00BC6394">
        <w:rPr>
          <w:rFonts w:ascii="Arial" w:hAnsi="Arial" w:cs="Arial"/>
          <w:noProof w:val="0"/>
          <w:sz w:val="20"/>
          <w:lang w:val="en-GB"/>
        </w:rPr>
        <w:t>We also had performed other specified audit procedures to help identify instances of noncompliance with other laws and regulations that may have a material effect on the financial statements; and</w:t>
      </w:r>
    </w:p>
    <w:p w14:paraId="519BB5C4" w14:textId="77777777" w:rsidR="000C52F5" w:rsidRPr="00BC6394" w:rsidRDefault="000C52F5" w:rsidP="000C52F5">
      <w:pPr>
        <w:pStyle w:val="Text"/>
        <w:numPr>
          <w:ilvl w:val="0"/>
          <w:numId w:val="23"/>
        </w:numPr>
        <w:spacing w:line="276" w:lineRule="auto"/>
        <w:jc w:val="both"/>
        <w:rPr>
          <w:rFonts w:ascii="Arial" w:hAnsi="Arial" w:cs="Arial"/>
          <w:noProof w:val="0"/>
          <w:sz w:val="20"/>
          <w:lang w:val="en-GB"/>
        </w:rPr>
      </w:pPr>
      <w:r w:rsidRPr="00BC6394">
        <w:rPr>
          <w:rFonts w:ascii="Arial" w:hAnsi="Arial" w:cs="Arial"/>
          <w:noProof w:val="0"/>
          <w:sz w:val="20"/>
          <w:lang w:val="en-GB"/>
        </w:rPr>
        <w:t xml:space="preserve">Responded appropriately to non–compliance or suspected non–compliance with laws and regulations identified during the audit by communicating with TCWG. Since the </w:t>
      </w:r>
      <w:proofErr w:type="spellStart"/>
      <w:r w:rsidRPr="00BC6394">
        <w:rPr>
          <w:rFonts w:ascii="Arial" w:hAnsi="Arial" w:cs="Arial"/>
          <w:noProof w:val="0"/>
          <w:sz w:val="20"/>
          <w:lang w:val="en-GB"/>
        </w:rPr>
        <w:t>non compliances</w:t>
      </w:r>
      <w:proofErr w:type="spellEnd"/>
      <w:r w:rsidRPr="00BC6394">
        <w:rPr>
          <w:rFonts w:ascii="Arial" w:hAnsi="Arial" w:cs="Arial"/>
          <w:noProof w:val="0"/>
          <w:sz w:val="20"/>
          <w:lang w:val="en-GB"/>
        </w:rPr>
        <w:t xml:space="preserve"> are not material, we had not modified the audit report.</w:t>
      </w:r>
    </w:p>
    <w:p w14:paraId="106BD1A3" w14:textId="5DA00661" w:rsidR="00714E03" w:rsidRPr="00BC6394" w:rsidRDefault="00714E03" w:rsidP="00714E03">
      <w:pPr>
        <w:pStyle w:val="Text"/>
        <w:numPr>
          <w:ilvl w:val="0"/>
          <w:numId w:val="23"/>
        </w:numPr>
        <w:jc w:val="both"/>
        <w:rPr>
          <w:rFonts w:ascii="Arial" w:hAnsi="Arial" w:cs="Arial"/>
          <w:noProof w:val="0"/>
          <w:sz w:val="20"/>
          <w:lang w:val="en-GB"/>
        </w:rPr>
      </w:pPr>
      <w:r w:rsidRPr="00BC6394">
        <w:rPr>
          <w:rFonts w:ascii="Arial" w:hAnsi="Arial" w:cs="Arial"/>
          <w:noProof w:val="0"/>
          <w:sz w:val="20"/>
          <w:lang w:val="en-GB"/>
        </w:rPr>
        <w:t xml:space="preserve">We had performed other audit </w:t>
      </w:r>
      <w:r w:rsidR="00284972" w:rsidRPr="00BC6394">
        <w:rPr>
          <w:rFonts w:ascii="Arial" w:hAnsi="Arial" w:cs="Arial"/>
          <w:noProof w:val="0"/>
          <w:sz w:val="20"/>
          <w:lang w:val="en-GB"/>
        </w:rPr>
        <w:t>procedures</w:t>
      </w:r>
      <w:r w:rsidRPr="00BC6394">
        <w:rPr>
          <w:rFonts w:ascii="Arial" w:hAnsi="Arial" w:cs="Arial"/>
          <w:noProof w:val="0"/>
          <w:sz w:val="20"/>
          <w:lang w:val="en-GB"/>
        </w:rPr>
        <w:t xml:space="preserve"> like Read minutes, Inquired entity’s management and in-house legal counsel concerning litigation, claims and assessments; and </w:t>
      </w:r>
      <w:proofErr w:type="gramStart"/>
      <w:r w:rsidRPr="00BC6394">
        <w:rPr>
          <w:rFonts w:ascii="Arial" w:hAnsi="Arial" w:cs="Arial"/>
          <w:noProof w:val="0"/>
          <w:sz w:val="20"/>
          <w:lang w:val="en-GB"/>
        </w:rPr>
        <w:t>Performed</w:t>
      </w:r>
      <w:proofErr w:type="gramEnd"/>
      <w:r w:rsidRPr="00BC6394">
        <w:rPr>
          <w:rFonts w:ascii="Arial" w:hAnsi="Arial" w:cs="Arial"/>
          <w:noProof w:val="0"/>
          <w:sz w:val="20"/>
          <w:lang w:val="en-GB"/>
        </w:rPr>
        <w:t xml:space="preserve"> substantive tests of details of classes of transactions and</w:t>
      </w:r>
      <w:r w:rsidR="00284972" w:rsidRPr="00BC6394">
        <w:rPr>
          <w:rFonts w:ascii="Arial" w:hAnsi="Arial" w:cs="Arial"/>
          <w:noProof w:val="0"/>
          <w:sz w:val="20"/>
          <w:lang w:val="en-GB"/>
        </w:rPr>
        <w:t xml:space="preserve"> account balances</w:t>
      </w:r>
      <w:r w:rsidRPr="00BC6394">
        <w:rPr>
          <w:rFonts w:ascii="Arial" w:hAnsi="Arial" w:cs="Arial"/>
          <w:noProof w:val="0"/>
          <w:sz w:val="20"/>
          <w:lang w:val="en-GB"/>
        </w:rPr>
        <w:t xml:space="preserve"> or disclosures.</w:t>
      </w:r>
    </w:p>
    <w:p w14:paraId="1356084C" w14:textId="77777777" w:rsidR="00B737FC" w:rsidRPr="00BC6394" w:rsidRDefault="00B737FC" w:rsidP="00B737FC">
      <w:pPr>
        <w:pStyle w:val="Text"/>
        <w:numPr>
          <w:ilvl w:val="0"/>
          <w:numId w:val="23"/>
        </w:numPr>
        <w:jc w:val="both"/>
        <w:rPr>
          <w:rFonts w:ascii="Arial" w:hAnsi="Arial" w:cs="Arial"/>
          <w:noProof w:val="0"/>
          <w:sz w:val="20"/>
          <w:lang w:val="en-GB"/>
        </w:rPr>
      </w:pPr>
      <w:r w:rsidRPr="00BC6394">
        <w:rPr>
          <w:rFonts w:ascii="Arial" w:hAnsi="Arial" w:cs="Arial"/>
          <w:noProof w:val="0"/>
          <w:sz w:val="20"/>
          <w:lang w:val="en-GB"/>
        </w:rPr>
        <w:t xml:space="preserve">When the auditor becomes aware of the existence of, or information about, the following matters, it may be an indication of non-compliance with laws </w:t>
      </w:r>
      <w:r w:rsidR="00284972" w:rsidRPr="00BC6394">
        <w:rPr>
          <w:rFonts w:ascii="Arial" w:hAnsi="Arial" w:cs="Arial"/>
          <w:noProof w:val="0"/>
          <w:sz w:val="20"/>
          <w:lang w:val="en-GB"/>
        </w:rPr>
        <w:t>and regulations</w:t>
      </w:r>
    </w:p>
    <w:p w14:paraId="66891A48" w14:textId="77777777" w:rsidR="00B737FC" w:rsidRPr="00BC6394" w:rsidRDefault="00B737FC" w:rsidP="00B737FC">
      <w:pPr>
        <w:pStyle w:val="ListParagraph"/>
        <w:autoSpaceDE w:val="0"/>
        <w:autoSpaceDN w:val="0"/>
        <w:adjustRightInd w:val="0"/>
        <w:spacing w:line="360" w:lineRule="auto"/>
        <w:ind w:left="340"/>
        <w:rPr>
          <w:rFonts w:ascii="Arial" w:hAnsi="Arial" w:cs="Arial"/>
          <w:sz w:val="20"/>
          <w:szCs w:val="20"/>
        </w:rPr>
      </w:pPr>
    </w:p>
    <w:tbl>
      <w:tblPr>
        <w:tblStyle w:val="TableGrid"/>
        <w:tblW w:w="9213" w:type="dxa"/>
        <w:tblInd w:w="534" w:type="dxa"/>
        <w:tblLook w:val="04A0" w:firstRow="1" w:lastRow="0" w:firstColumn="1" w:lastColumn="0" w:noHBand="0" w:noVBand="1"/>
      </w:tblPr>
      <w:tblGrid>
        <w:gridCol w:w="7229"/>
        <w:gridCol w:w="1984"/>
      </w:tblGrid>
      <w:tr w:rsidR="00B737FC" w:rsidRPr="00BC6394" w14:paraId="589FCC9A" w14:textId="77777777" w:rsidTr="00B737FC">
        <w:trPr>
          <w:trHeight w:hRule="exact" w:val="454"/>
        </w:trPr>
        <w:tc>
          <w:tcPr>
            <w:tcW w:w="7229" w:type="dxa"/>
          </w:tcPr>
          <w:p w14:paraId="34C231B8" w14:textId="77777777" w:rsidR="00B737FC" w:rsidRPr="00BC6394" w:rsidRDefault="00B737FC" w:rsidP="00B737FC">
            <w:pPr>
              <w:pStyle w:val="ListParagraph"/>
              <w:autoSpaceDE w:val="0"/>
              <w:autoSpaceDN w:val="0"/>
              <w:adjustRightInd w:val="0"/>
              <w:spacing w:after="0" w:line="240" w:lineRule="auto"/>
              <w:ind w:left="0"/>
              <w:rPr>
                <w:rFonts w:ascii="Arial" w:hAnsi="Arial" w:cs="Arial"/>
                <w:sz w:val="20"/>
                <w:szCs w:val="20"/>
              </w:rPr>
            </w:pPr>
            <w:r w:rsidRPr="00BC6394">
              <w:rPr>
                <w:rFonts w:ascii="Arial" w:hAnsi="Arial" w:cs="Arial"/>
                <w:sz w:val="20"/>
                <w:szCs w:val="20"/>
              </w:rPr>
              <w:t>Investigations by regulatory organisations and government departments or</w:t>
            </w:r>
            <w:r w:rsidR="00284972" w:rsidRPr="00BC6394">
              <w:rPr>
                <w:rFonts w:ascii="Arial" w:hAnsi="Arial" w:cs="Arial"/>
                <w:sz w:val="20"/>
                <w:szCs w:val="20"/>
              </w:rPr>
              <w:t xml:space="preserve"> </w:t>
            </w:r>
            <w:r w:rsidRPr="00BC6394">
              <w:rPr>
                <w:rFonts w:ascii="Arial" w:hAnsi="Arial" w:cs="Arial"/>
                <w:sz w:val="20"/>
                <w:szCs w:val="20"/>
              </w:rPr>
              <w:t>payment of fines or penalties.</w:t>
            </w:r>
          </w:p>
          <w:p w14:paraId="18FA3976"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p>
        </w:tc>
        <w:tc>
          <w:tcPr>
            <w:tcW w:w="1984" w:type="dxa"/>
          </w:tcPr>
          <w:p w14:paraId="527B20A2" w14:textId="77777777" w:rsidR="00B737FC" w:rsidRPr="00BC6394" w:rsidRDefault="00FE7CED" w:rsidP="00B737F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B737FC" w:rsidRPr="00BC6394" w14:paraId="65CD99DF" w14:textId="77777777" w:rsidTr="00B737FC">
        <w:trPr>
          <w:trHeight w:hRule="exact" w:val="454"/>
        </w:trPr>
        <w:tc>
          <w:tcPr>
            <w:tcW w:w="7229" w:type="dxa"/>
          </w:tcPr>
          <w:p w14:paraId="0579236A" w14:textId="77777777" w:rsidR="00B737FC" w:rsidRPr="00BC6394" w:rsidRDefault="00B737FC" w:rsidP="00B737FC">
            <w:pPr>
              <w:pStyle w:val="ListParagraph"/>
              <w:autoSpaceDE w:val="0"/>
              <w:autoSpaceDN w:val="0"/>
              <w:adjustRightInd w:val="0"/>
              <w:spacing w:after="0" w:line="240" w:lineRule="auto"/>
              <w:ind w:left="0"/>
              <w:rPr>
                <w:rFonts w:ascii="Arial" w:hAnsi="Arial" w:cs="Arial"/>
                <w:sz w:val="20"/>
                <w:szCs w:val="20"/>
              </w:rPr>
            </w:pPr>
            <w:r w:rsidRPr="00BC6394">
              <w:rPr>
                <w:rFonts w:ascii="Arial" w:hAnsi="Arial" w:cs="Arial"/>
                <w:sz w:val="20"/>
                <w:szCs w:val="20"/>
              </w:rPr>
              <w:t xml:space="preserve">Payments for unspecified services or loans to consultants, related </w:t>
            </w:r>
            <w:r w:rsidR="00284972" w:rsidRPr="00BC6394">
              <w:rPr>
                <w:rFonts w:ascii="Arial" w:hAnsi="Arial" w:cs="Arial"/>
                <w:sz w:val="20"/>
                <w:szCs w:val="20"/>
              </w:rPr>
              <w:t>parties, employees</w:t>
            </w:r>
            <w:r w:rsidRPr="00BC6394">
              <w:rPr>
                <w:rFonts w:ascii="Arial" w:hAnsi="Arial" w:cs="Arial"/>
                <w:sz w:val="20"/>
                <w:szCs w:val="20"/>
              </w:rPr>
              <w:t xml:space="preserve"> or government employees</w:t>
            </w:r>
          </w:p>
          <w:p w14:paraId="13504977"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p>
        </w:tc>
        <w:tc>
          <w:tcPr>
            <w:tcW w:w="1984" w:type="dxa"/>
          </w:tcPr>
          <w:p w14:paraId="0A1F174D"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B737FC" w:rsidRPr="00BC6394" w14:paraId="48454448" w14:textId="77777777" w:rsidTr="00B737FC">
        <w:trPr>
          <w:trHeight w:hRule="exact" w:val="454"/>
        </w:trPr>
        <w:tc>
          <w:tcPr>
            <w:tcW w:w="7229" w:type="dxa"/>
          </w:tcPr>
          <w:p w14:paraId="2C4B3335" w14:textId="77777777" w:rsidR="00B737FC" w:rsidRPr="00BC6394" w:rsidRDefault="00B737FC" w:rsidP="00B737FC">
            <w:pPr>
              <w:pStyle w:val="ListParagraph"/>
              <w:autoSpaceDE w:val="0"/>
              <w:autoSpaceDN w:val="0"/>
              <w:adjustRightInd w:val="0"/>
              <w:spacing w:after="0" w:line="240" w:lineRule="auto"/>
              <w:ind w:left="0"/>
              <w:rPr>
                <w:rFonts w:ascii="Arial" w:hAnsi="Arial" w:cs="Arial"/>
                <w:sz w:val="20"/>
                <w:szCs w:val="20"/>
              </w:rPr>
            </w:pPr>
            <w:r w:rsidRPr="00BC6394">
              <w:rPr>
                <w:rFonts w:ascii="Arial" w:hAnsi="Arial" w:cs="Arial"/>
                <w:sz w:val="20"/>
                <w:szCs w:val="20"/>
              </w:rPr>
              <w:t>Unusual payments in cash, purchases in the form of cashiers’ cheques</w:t>
            </w:r>
            <w:r w:rsidR="00284972" w:rsidRPr="00BC6394">
              <w:rPr>
                <w:rFonts w:ascii="Arial" w:hAnsi="Arial" w:cs="Arial"/>
                <w:sz w:val="20"/>
                <w:szCs w:val="20"/>
              </w:rPr>
              <w:t xml:space="preserve"> </w:t>
            </w:r>
            <w:r w:rsidRPr="00BC6394">
              <w:rPr>
                <w:rFonts w:ascii="Arial" w:hAnsi="Arial" w:cs="Arial"/>
                <w:sz w:val="20"/>
                <w:szCs w:val="20"/>
              </w:rPr>
              <w:t>payable to bearer or transfers to numbered bank accounts.</w:t>
            </w:r>
          </w:p>
          <w:p w14:paraId="5BF8364B"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p>
        </w:tc>
        <w:tc>
          <w:tcPr>
            <w:tcW w:w="1984" w:type="dxa"/>
          </w:tcPr>
          <w:p w14:paraId="5C47C45E" w14:textId="77777777" w:rsidR="00B737FC" w:rsidRPr="00BC6394" w:rsidRDefault="00B737FC" w:rsidP="0088007E">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B737FC" w:rsidRPr="00BC6394" w14:paraId="56A69EEF" w14:textId="77777777" w:rsidTr="00B737FC">
        <w:trPr>
          <w:trHeight w:hRule="exact" w:val="454"/>
        </w:trPr>
        <w:tc>
          <w:tcPr>
            <w:tcW w:w="7229" w:type="dxa"/>
          </w:tcPr>
          <w:p w14:paraId="24595AD8" w14:textId="77777777" w:rsidR="00B737FC" w:rsidRPr="00BC6394" w:rsidRDefault="00B737FC" w:rsidP="00B737FC">
            <w:pPr>
              <w:pStyle w:val="ListParagraph"/>
              <w:autoSpaceDE w:val="0"/>
              <w:autoSpaceDN w:val="0"/>
              <w:adjustRightInd w:val="0"/>
              <w:spacing w:after="0" w:line="240" w:lineRule="auto"/>
              <w:ind w:left="0"/>
              <w:rPr>
                <w:rFonts w:ascii="Arial" w:hAnsi="Arial" w:cs="Arial"/>
                <w:sz w:val="20"/>
                <w:szCs w:val="20"/>
              </w:rPr>
            </w:pPr>
            <w:r w:rsidRPr="00BC6394">
              <w:rPr>
                <w:rFonts w:ascii="Arial" w:hAnsi="Arial" w:cs="Arial"/>
                <w:sz w:val="20"/>
                <w:szCs w:val="20"/>
              </w:rPr>
              <w:t>Unusual payments towards legal and retainership fees</w:t>
            </w:r>
          </w:p>
        </w:tc>
        <w:tc>
          <w:tcPr>
            <w:tcW w:w="1984" w:type="dxa"/>
          </w:tcPr>
          <w:p w14:paraId="12FEDE66" w14:textId="77777777" w:rsidR="00B737FC" w:rsidRPr="00BC6394" w:rsidRDefault="00B737FC" w:rsidP="0088007E">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B737FC" w:rsidRPr="00BC6394" w14:paraId="6E319E85" w14:textId="77777777" w:rsidTr="00B737FC">
        <w:trPr>
          <w:trHeight w:hRule="exact" w:val="454"/>
        </w:trPr>
        <w:tc>
          <w:tcPr>
            <w:tcW w:w="7229" w:type="dxa"/>
          </w:tcPr>
          <w:p w14:paraId="512C1349"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Unusual transactions with companies registered in tax havens</w:t>
            </w:r>
          </w:p>
        </w:tc>
        <w:tc>
          <w:tcPr>
            <w:tcW w:w="1984" w:type="dxa"/>
          </w:tcPr>
          <w:p w14:paraId="22ECB6E8" w14:textId="77777777" w:rsidR="00B737FC" w:rsidRPr="00BC6394" w:rsidRDefault="00B737FC" w:rsidP="0088007E">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B737FC" w:rsidRPr="00BC6394" w14:paraId="4D543AE7" w14:textId="77777777" w:rsidTr="00B737FC">
        <w:trPr>
          <w:trHeight w:hRule="exact" w:val="454"/>
        </w:trPr>
        <w:tc>
          <w:tcPr>
            <w:tcW w:w="7229" w:type="dxa"/>
          </w:tcPr>
          <w:p w14:paraId="4919839C" w14:textId="77777777" w:rsidR="00B737FC" w:rsidRPr="00BC6394" w:rsidRDefault="00B737FC" w:rsidP="00B737F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Payments without proper exchange control documentation</w:t>
            </w:r>
          </w:p>
        </w:tc>
        <w:tc>
          <w:tcPr>
            <w:tcW w:w="1984" w:type="dxa"/>
          </w:tcPr>
          <w:p w14:paraId="72DAC213" w14:textId="77777777" w:rsidR="00B737FC" w:rsidRPr="00BC6394" w:rsidRDefault="00B737FC" w:rsidP="0088007E">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r w:rsidR="00F01C9C" w:rsidRPr="00BC6394" w14:paraId="225EDFB5" w14:textId="77777777" w:rsidTr="00F01C9C">
        <w:trPr>
          <w:trHeight w:hRule="exact" w:val="721"/>
        </w:trPr>
        <w:tc>
          <w:tcPr>
            <w:tcW w:w="7229" w:type="dxa"/>
          </w:tcPr>
          <w:p w14:paraId="5FC84E38" w14:textId="77777777" w:rsidR="00F01C9C" w:rsidRPr="00BC6394" w:rsidRDefault="00F01C9C" w:rsidP="00B737FC">
            <w:pPr>
              <w:pStyle w:val="ListParagraph"/>
              <w:autoSpaceDE w:val="0"/>
              <w:autoSpaceDN w:val="0"/>
              <w:adjustRightInd w:val="0"/>
              <w:spacing w:after="0" w:line="360" w:lineRule="auto"/>
              <w:ind w:left="0"/>
              <w:rPr>
                <w:rFonts w:ascii="Arial" w:hAnsi="Arial" w:cs="Arial"/>
                <w:sz w:val="20"/>
                <w:szCs w:val="20"/>
              </w:rPr>
            </w:pPr>
            <w:r w:rsidRPr="00BC6394">
              <w:rPr>
                <w:rFonts w:ascii="Arial" w:hAnsi="Arial" w:cs="Arial"/>
                <w:sz w:val="20"/>
                <w:szCs w:val="20"/>
              </w:rPr>
              <w:lastRenderedPageBreak/>
              <w:t>Unauthorised transactions or improperly recorded transactions</w:t>
            </w:r>
          </w:p>
          <w:p w14:paraId="226DA3FF" w14:textId="77777777" w:rsidR="00F01C9C" w:rsidRPr="00BC6394" w:rsidRDefault="00F01C9C" w:rsidP="00CD4198">
            <w:pPr>
              <w:pStyle w:val="ListParagraph"/>
              <w:autoSpaceDE w:val="0"/>
              <w:autoSpaceDN w:val="0"/>
              <w:adjustRightInd w:val="0"/>
              <w:spacing w:after="0" w:line="360" w:lineRule="auto"/>
              <w:ind w:left="0"/>
              <w:rPr>
                <w:rFonts w:ascii="Arial" w:hAnsi="Arial" w:cs="Arial"/>
                <w:sz w:val="20"/>
                <w:szCs w:val="20"/>
              </w:rPr>
            </w:pPr>
          </w:p>
        </w:tc>
        <w:tc>
          <w:tcPr>
            <w:tcW w:w="1984" w:type="dxa"/>
          </w:tcPr>
          <w:p w14:paraId="63392575" w14:textId="77777777" w:rsidR="00F01C9C" w:rsidRPr="00BC6394" w:rsidRDefault="00F01C9C" w:rsidP="00F01C9C">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The impact of such cases has been deemed as immaterial</w:t>
            </w:r>
          </w:p>
        </w:tc>
      </w:tr>
      <w:tr w:rsidR="00F01C9C" w:rsidRPr="00BC6394" w14:paraId="08DBCDC7" w14:textId="77777777" w:rsidTr="00B737FC">
        <w:trPr>
          <w:trHeight w:hRule="exact" w:val="454"/>
        </w:trPr>
        <w:tc>
          <w:tcPr>
            <w:tcW w:w="7229" w:type="dxa"/>
          </w:tcPr>
          <w:p w14:paraId="2CB8F34E" w14:textId="77777777" w:rsidR="00F01C9C" w:rsidRPr="00BC6394" w:rsidRDefault="00F01C9C" w:rsidP="00B737FC">
            <w:pPr>
              <w:pStyle w:val="ListParagraph"/>
              <w:autoSpaceDE w:val="0"/>
              <w:autoSpaceDN w:val="0"/>
              <w:adjustRightInd w:val="0"/>
              <w:spacing w:after="0" w:line="360" w:lineRule="auto"/>
              <w:ind w:left="0"/>
              <w:rPr>
                <w:rFonts w:ascii="Arial" w:hAnsi="Arial" w:cs="Arial"/>
                <w:sz w:val="20"/>
                <w:szCs w:val="20"/>
              </w:rPr>
            </w:pPr>
            <w:r w:rsidRPr="00BC6394">
              <w:rPr>
                <w:rFonts w:ascii="Arial" w:hAnsi="Arial" w:cs="Arial"/>
                <w:sz w:val="20"/>
                <w:szCs w:val="20"/>
              </w:rPr>
              <w:t>Adverse media comment</w:t>
            </w:r>
          </w:p>
        </w:tc>
        <w:tc>
          <w:tcPr>
            <w:tcW w:w="1984" w:type="dxa"/>
          </w:tcPr>
          <w:p w14:paraId="4E5AB4ED" w14:textId="77777777" w:rsidR="00F01C9C" w:rsidRPr="00BC6394" w:rsidRDefault="00F01C9C" w:rsidP="0088007E">
            <w:pPr>
              <w:pStyle w:val="ListParagraph"/>
              <w:autoSpaceDE w:val="0"/>
              <w:autoSpaceDN w:val="0"/>
              <w:adjustRightInd w:val="0"/>
              <w:spacing w:line="240" w:lineRule="auto"/>
              <w:ind w:left="0"/>
              <w:rPr>
                <w:rFonts w:ascii="Arial" w:hAnsi="Arial" w:cs="Arial"/>
                <w:sz w:val="20"/>
                <w:szCs w:val="20"/>
              </w:rPr>
            </w:pPr>
            <w:r w:rsidRPr="00BC6394">
              <w:rPr>
                <w:rFonts w:ascii="Arial" w:hAnsi="Arial" w:cs="Arial"/>
                <w:sz w:val="20"/>
                <w:szCs w:val="20"/>
              </w:rPr>
              <w:t>No such instances</w:t>
            </w:r>
          </w:p>
        </w:tc>
      </w:tr>
    </w:tbl>
    <w:p w14:paraId="53E50566" w14:textId="77777777" w:rsidR="00C91CB4" w:rsidRPr="00BC6394" w:rsidRDefault="00C91CB4" w:rsidP="00C91CB4">
      <w:pPr>
        <w:autoSpaceDE w:val="0"/>
        <w:autoSpaceDN w:val="0"/>
        <w:adjustRightInd w:val="0"/>
        <w:spacing w:line="276" w:lineRule="auto"/>
        <w:rPr>
          <w:rFonts w:ascii="Arial" w:hAnsi="Arial" w:cs="Arial"/>
          <w:sz w:val="20"/>
        </w:rPr>
      </w:pPr>
    </w:p>
    <w:p w14:paraId="140CFFE3" w14:textId="4D27FF11" w:rsidR="0067081D" w:rsidRPr="00BC6394" w:rsidRDefault="00E86948" w:rsidP="000C52F5">
      <w:pPr>
        <w:autoSpaceDE w:val="0"/>
        <w:autoSpaceDN w:val="0"/>
        <w:adjustRightInd w:val="0"/>
        <w:spacing w:line="276" w:lineRule="auto"/>
        <w:rPr>
          <w:rFonts w:ascii="Arial" w:hAnsi="Arial" w:cs="Arial"/>
          <w:sz w:val="20"/>
        </w:rPr>
      </w:pPr>
      <w:r w:rsidRPr="00BC6394">
        <w:rPr>
          <w:rFonts w:ascii="Arial" w:hAnsi="Arial" w:cs="Arial"/>
          <w:sz w:val="20"/>
        </w:rPr>
        <w:t xml:space="preserve">Based on our </w:t>
      </w:r>
      <w:r w:rsidRPr="00BC6394">
        <w:rPr>
          <w:rFonts w:ascii="Arial" w:hAnsi="Arial" w:cs="Arial"/>
          <w:noProof w:val="0"/>
          <w:sz w:val="20"/>
          <w:lang w:val="en-GB"/>
        </w:rPr>
        <w:t xml:space="preserve">general understanding of the legal and regulatory framework applicable to the Company and the industry and inquiring with management, the following are </w:t>
      </w:r>
      <w:r w:rsidR="000C52F5" w:rsidRPr="000C52F5">
        <w:rPr>
          <w:rFonts w:ascii="Arial" w:hAnsi="Arial" w:cs="Arial"/>
          <w:noProof w:val="0"/>
          <w:sz w:val="20"/>
          <w:lang w:val="en-GB"/>
        </w:rPr>
        <w:t xml:space="preserve">other laws and regulations </w:t>
      </w:r>
      <w:r w:rsidR="000C52F5">
        <w:rPr>
          <w:rFonts w:ascii="Arial" w:hAnsi="Arial" w:cs="Arial"/>
          <w:noProof w:val="0"/>
          <w:sz w:val="20"/>
          <w:lang w:val="en-GB"/>
        </w:rPr>
        <w:t>non-compliance of which</w:t>
      </w:r>
      <w:r w:rsidR="000C52F5" w:rsidRPr="000C52F5">
        <w:rPr>
          <w:rFonts w:ascii="Arial" w:hAnsi="Arial" w:cs="Arial"/>
          <w:noProof w:val="0"/>
          <w:sz w:val="20"/>
          <w:lang w:val="en-GB"/>
        </w:rPr>
        <w:t xml:space="preserve"> may have a material effect</w:t>
      </w:r>
      <w:r w:rsidR="000C52F5">
        <w:rPr>
          <w:rFonts w:ascii="Arial" w:hAnsi="Arial" w:cs="Arial"/>
          <w:noProof w:val="0"/>
          <w:sz w:val="20"/>
          <w:lang w:val="en-GB"/>
        </w:rPr>
        <w:t xml:space="preserve"> </w:t>
      </w:r>
      <w:r w:rsidR="000C52F5" w:rsidRPr="000C52F5">
        <w:rPr>
          <w:rFonts w:ascii="Arial" w:hAnsi="Arial" w:cs="Arial"/>
          <w:noProof w:val="0"/>
          <w:sz w:val="20"/>
          <w:lang w:val="en-GB"/>
        </w:rPr>
        <w:t>on the financial statements</w:t>
      </w:r>
    </w:p>
    <w:p w14:paraId="51C1552C" w14:textId="08C0E661" w:rsidR="00F508D7" w:rsidRPr="00BC6394" w:rsidRDefault="006702B6" w:rsidP="00F508D7">
      <w:pPr>
        <w:pStyle w:val="Text"/>
        <w:numPr>
          <w:ilvl w:val="0"/>
          <w:numId w:val="26"/>
        </w:numPr>
        <w:jc w:val="both"/>
        <w:rPr>
          <w:rFonts w:ascii="Arial" w:hAnsi="Arial" w:cs="Arial"/>
          <w:b/>
          <w:sz w:val="20"/>
          <w:u w:val="single"/>
        </w:rPr>
      </w:pPr>
      <w:r>
        <w:rPr>
          <w:rFonts w:ascii="Arial" w:hAnsi="Arial" w:cs="Arial"/>
          <w:b/>
          <w:sz w:val="20"/>
          <w:u w:val="single"/>
        </w:rPr>
        <w:t>Factories</w:t>
      </w:r>
      <w:r w:rsidR="00F508D7" w:rsidRPr="00BC6394">
        <w:rPr>
          <w:rFonts w:ascii="Arial" w:hAnsi="Arial" w:cs="Arial"/>
          <w:b/>
          <w:sz w:val="20"/>
          <w:u w:val="single"/>
        </w:rPr>
        <w:t xml:space="preserve"> Act 19</w:t>
      </w:r>
      <w:r>
        <w:rPr>
          <w:rFonts w:ascii="Arial" w:hAnsi="Arial" w:cs="Arial"/>
          <w:b/>
          <w:sz w:val="20"/>
          <w:u w:val="single"/>
        </w:rPr>
        <w:t>48</w:t>
      </w:r>
    </w:p>
    <w:p w14:paraId="00ED4B2F" w14:textId="79316E57" w:rsidR="00F508D7" w:rsidRDefault="006702B6" w:rsidP="00F508D7">
      <w:pPr>
        <w:pStyle w:val="Text"/>
        <w:numPr>
          <w:ilvl w:val="0"/>
          <w:numId w:val="27"/>
        </w:numPr>
        <w:jc w:val="both"/>
        <w:rPr>
          <w:rFonts w:ascii="Arial" w:hAnsi="Arial" w:cs="Arial"/>
          <w:sz w:val="20"/>
        </w:rPr>
      </w:pPr>
      <w:r>
        <w:rPr>
          <w:rFonts w:ascii="Arial" w:hAnsi="Arial" w:cs="Arial"/>
          <w:sz w:val="20"/>
        </w:rPr>
        <w:t>This act p</w:t>
      </w:r>
      <w:r w:rsidRPr="006702B6">
        <w:rPr>
          <w:rFonts w:ascii="Arial" w:hAnsi="Arial" w:cs="Arial"/>
          <w:sz w:val="20"/>
        </w:rPr>
        <w:t>rovides for the regulation of safety, health, and welfare measures in factories, including provisions for working conditions, employee safety, and accident prevention</w:t>
      </w:r>
      <w:r w:rsidR="00F508D7" w:rsidRPr="00BC6394">
        <w:rPr>
          <w:rFonts w:ascii="Arial" w:hAnsi="Arial" w:cs="Arial"/>
          <w:sz w:val="20"/>
        </w:rPr>
        <w:t>.</w:t>
      </w:r>
    </w:p>
    <w:p w14:paraId="0D4B744D" w14:textId="0C8DCFAE" w:rsidR="006702B6" w:rsidRDefault="006702B6" w:rsidP="00F508D7">
      <w:pPr>
        <w:pStyle w:val="Text"/>
        <w:numPr>
          <w:ilvl w:val="0"/>
          <w:numId w:val="27"/>
        </w:numPr>
        <w:jc w:val="both"/>
        <w:rPr>
          <w:rFonts w:ascii="Arial" w:hAnsi="Arial" w:cs="Arial"/>
          <w:sz w:val="20"/>
        </w:rPr>
      </w:pPr>
      <w:r>
        <w:rPr>
          <w:rFonts w:ascii="Arial" w:hAnsi="Arial" w:cs="Arial"/>
          <w:sz w:val="20"/>
        </w:rPr>
        <w:t>Checked whether factory licenses are renewed periodically which is fundamental to the continous operation of the factory</w:t>
      </w:r>
    </w:p>
    <w:p w14:paraId="37950911" w14:textId="7682D9B8" w:rsidR="006702B6" w:rsidRDefault="006702B6" w:rsidP="00F508D7">
      <w:pPr>
        <w:pStyle w:val="Text"/>
        <w:numPr>
          <w:ilvl w:val="0"/>
          <w:numId w:val="27"/>
        </w:numPr>
        <w:jc w:val="both"/>
        <w:rPr>
          <w:rFonts w:ascii="Arial" w:hAnsi="Arial" w:cs="Arial"/>
          <w:sz w:val="20"/>
          <w:highlight w:val="yellow"/>
        </w:rPr>
      </w:pPr>
      <w:r w:rsidRPr="006702B6">
        <w:rPr>
          <w:rFonts w:ascii="Arial" w:hAnsi="Arial" w:cs="Arial"/>
          <w:sz w:val="20"/>
          <w:highlight w:val="yellow"/>
        </w:rPr>
        <w:t>Form 22 (Annual return filing)</w:t>
      </w:r>
    </w:p>
    <w:p w14:paraId="08597688" w14:textId="196FC11F" w:rsidR="006702B6" w:rsidRPr="006702B6" w:rsidRDefault="006702B6" w:rsidP="00F508D7">
      <w:pPr>
        <w:pStyle w:val="Text"/>
        <w:numPr>
          <w:ilvl w:val="0"/>
          <w:numId w:val="27"/>
        </w:numPr>
        <w:jc w:val="both"/>
        <w:rPr>
          <w:rFonts w:ascii="Arial" w:hAnsi="Arial" w:cs="Arial"/>
          <w:sz w:val="20"/>
        </w:rPr>
      </w:pPr>
      <w:r w:rsidRPr="006702B6">
        <w:rPr>
          <w:rFonts w:ascii="Arial" w:hAnsi="Arial" w:cs="Arial"/>
          <w:sz w:val="20"/>
        </w:rPr>
        <w:t>No major non-compliances observed</w:t>
      </w:r>
      <w:r>
        <w:rPr>
          <w:rFonts w:ascii="Arial" w:hAnsi="Arial" w:cs="Arial"/>
          <w:sz w:val="20"/>
        </w:rPr>
        <w:t xml:space="preserve"> which are fundamental to the operations of the entity and have a material effect on the entity’s financial statements</w:t>
      </w:r>
    </w:p>
    <w:p w14:paraId="7D9DADE9" w14:textId="77777777" w:rsidR="006702B6" w:rsidRDefault="006702B6" w:rsidP="006702B6">
      <w:pPr>
        <w:pStyle w:val="Text"/>
        <w:ind w:left="720"/>
        <w:jc w:val="both"/>
        <w:rPr>
          <w:rFonts w:ascii="Arial" w:hAnsi="Arial" w:cs="Arial"/>
          <w:b/>
          <w:sz w:val="20"/>
          <w:u w:val="single"/>
        </w:rPr>
      </w:pPr>
    </w:p>
    <w:p w14:paraId="47EB3E6F" w14:textId="02481954" w:rsidR="00FE7CED" w:rsidRPr="006702B6" w:rsidRDefault="006702B6" w:rsidP="00FE7CED">
      <w:pPr>
        <w:pStyle w:val="Text"/>
        <w:numPr>
          <w:ilvl w:val="0"/>
          <w:numId w:val="26"/>
        </w:numPr>
        <w:jc w:val="both"/>
        <w:rPr>
          <w:rFonts w:ascii="Arial" w:hAnsi="Arial" w:cs="Arial"/>
          <w:b/>
          <w:sz w:val="20"/>
          <w:highlight w:val="yellow"/>
          <w:u w:val="single"/>
        </w:rPr>
      </w:pPr>
      <w:r w:rsidRPr="006702B6">
        <w:rPr>
          <w:rFonts w:ascii="Arial" w:hAnsi="Arial" w:cs="Arial"/>
          <w:b/>
          <w:sz w:val="20"/>
          <w:highlight w:val="yellow"/>
          <w:u w:val="single"/>
        </w:rPr>
        <w:t>Environment Protection Act, 1986</w:t>
      </w:r>
    </w:p>
    <w:p w14:paraId="26C6FC2C" w14:textId="582E4634" w:rsidR="00FE7CED" w:rsidRPr="006702B6" w:rsidRDefault="006702B6" w:rsidP="00013DB3">
      <w:pPr>
        <w:pStyle w:val="Text"/>
        <w:numPr>
          <w:ilvl w:val="0"/>
          <w:numId w:val="30"/>
        </w:numPr>
        <w:jc w:val="both"/>
        <w:rPr>
          <w:rFonts w:ascii="Arial" w:hAnsi="Arial" w:cs="Arial"/>
          <w:sz w:val="20"/>
          <w:highlight w:val="yellow"/>
        </w:rPr>
      </w:pPr>
      <w:r w:rsidRPr="006702B6">
        <w:rPr>
          <w:rFonts w:ascii="Arial" w:hAnsi="Arial" w:cs="Arial"/>
          <w:sz w:val="20"/>
          <w:highlight w:val="yellow"/>
        </w:rPr>
        <w:t>This act provides a framework for the protection and improvement of the environment, including regulations on emissions, waste management, and pollution control</w:t>
      </w:r>
    </w:p>
    <w:p w14:paraId="49CE1DBE" w14:textId="3A6D3F23" w:rsidR="000E47F0" w:rsidRDefault="00BB59C5" w:rsidP="000E47F0">
      <w:pPr>
        <w:pStyle w:val="Text"/>
        <w:numPr>
          <w:ilvl w:val="0"/>
          <w:numId w:val="30"/>
        </w:numPr>
        <w:jc w:val="both"/>
        <w:rPr>
          <w:rFonts w:ascii="Arial" w:hAnsi="Arial" w:cs="Arial"/>
          <w:sz w:val="20"/>
        </w:rPr>
      </w:pPr>
      <w:r>
        <w:rPr>
          <w:rFonts w:ascii="Arial" w:hAnsi="Arial" w:cs="Arial"/>
          <w:sz w:val="20"/>
        </w:rPr>
        <w:t>Each state has its own pollution control board responsible for implementing the provisions of this Act at state level</w:t>
      </w:r>
    </w:p>
    <w:p w14:paraId="2532CEEE" w14:textId="4A452564" w:rsidR="00BB59C5" w:rsidRDefault="00BB59C5" w:rsidP="000E47F0">
      <w:pPr>
        <w:pStyle w:val="Text"/>
        <w:numPr>
          <w:ilvl w:val="0"/>
          <w:numId w:val="30"/>
        </w:numPr>
        <w:jc w:val="both"/>
        <w:rPr>
          <w:rFonts w:ascii="Arial" w:hAnsi="Arial" w:cs="Arial"/>
          <w:sz w:val="20"/>
        </w:rPr>
      </w:pPr>
      <w:r>
        <w:rPr>
          <w:rFonts w:ascii="Arial" w:hAnsi="Arial" w:cs="Arial"/>
          <w:sz w:val="20"/>
        </w:rPr>
        <w:t>Checked whether pollution control board licences are periodically renewed</w:t>
      </w:r>
    </w:p>
    <w:p w14:paraId="0CA358E7" w14:textId="7B054A46" w:rsidR="00BB59C5" w:rsidRPr="0074302B" w:rsidRDefault="00BB59C5" w:rsidP="000E47F0">
      <w:pPr>
        <w:pStyle w:val="Text"/>
        <w:numPr>
          <w:ilvl w:val="0"/>
          <w:numId w:val="30"/>
        </w:numPr>
        <w:jc w:val="both"/>
        <w:rPr>
          <w:rFonts w:ascii="Arial" w:hAnsi="Arial" w:cs="Arial"/>
          <w:sz w:val="20"/>
        </w:rPr>
      </w:pPr>
      <w:r>
        <w:rPr>
          <w:rFonts w:ascii="Arial" w:hAnsi="Arial" w:cs="Arial"/>
          <w:sz w:val="20"/>
        </w:rPr>
        <w:t xml:space="preserve">No </w:t>
      </w:r>
      <w:r w:rsidRPr="006702B6">
        <w:rPr>
          <w:rFonts w:ascii="Arial" w:hAnsi="Arial" w:cs="Arial"/>
          <w:sz w:val="20"/>
        </w:rPr>
        <w:t>major non-compliances observed</w:t>
      </w:r>
      <w:r>
        <w:rPr>
          <w:rFonts w:ascii="Arial" w:hAnsi="Arial" w:cs="Arial"/>
          <w:sz w:val="20"/>
        </w:rPr>
        <w:t xml:space="preserve"> which are fundamental to the operations of the entity and have a material effect on the entity’s financial statements</w:t>
      </w:r>
    </w:p>
    <w:tbl>
      <w:tblPr>
        <w:tblW w:w="9390" w:type="dxa"/>
        <w:tblInd w:w="93" w:type="dxa"/>
        <w:tblLook w:val="04A0" w:firstRow="1" w:lastRow="0" w:firstColumn="1" w:lastColumn="0" w:noHBand="0" w:noVBand="1"/>
      </w:tblPr>
      <w:tblGrid>
        <w:gridCol w:w="9390"/>
      </w:tblGrid>
      <w:tr w:rsidR="000E47F0" w:rsidRPr="00BC6394" w14:paraId="5D34E99F" w14:textId="77777777" w:rsidTr="000D62A6">
        <w:trPr>
          <w:trHeight w:val="300"/>
        </w:trPr>
        <w:tc>
          <w:tcPr>
            <w:tcW w:w="9390" w:type="dxa"/>
            <w:tcBorders>
              <w:top w:val="nil"/>
              <w:left w:val="nil"/>
              <w:bottom w:val="nil"/>
              <w:right w:val="nil"/>
            </w:tcBorders>
            <w:shd w:val="clear" w:color="auto" w:fill="auto"/>
            <w:noWrap/>
            <w:vAlign w:val="bottom"/>
            <w:hideMark/>
          </w:tcPr>
          <w:p w14:paraId="1D113EEE" w14:textId="5A3467C6" w:rsidR="000E47F0" w:rsidRPr="00BC6394" w:rsidRDefault="000E47F0" w:rsidP="006D0D35">
            <w:pPr>
              <w:pStyle w:val="Text"/>
              <w:jc w:val="both"/>
              <w:rPr>
                <w:rFonts w:ascii="Arial" w:hAnsi="Arial" w:cs="Arial"/>
                <w:sz w:val="20"/>
              </w:rPr>
            </w:pPr>
          </w:p>
          <w:p w14:paraId="39A7F8EB" w14:textId="77777777" w:rsidR="000E47F0" w:rsidRPr="00EE5631" w:rsidRDefault="000E47F0" w:rsidP="006D0D35">
            <w:pPr>
              <w:pStyle w:val="Text"/>
              <w:numPr>
                <w:ilvl w:val="0"/>
                <w:numId w:val="26"/>
              </w:numPr>
              <w:ind w:left="613" w:hanging="283"/>
              <w:jc w:val="both"/>
              <w:rPr>
                <w:rFonts w:ascii="Arial" w:hAnsi="Arial" w:cs="Arial"/>
                <w:b/>
                <w:bCs/>
                <w:sz w:val="20"/>
                <w:u w:val="single"/>
              </w:rPr>
            </w:pPr>
            <w:r w:rsidRPr="00EE5631">
              <w:rPr>
                <w:rFonts w:ascii="Arial" w:hAnsi="Arial" w:cs="Arial"/>
                <w:b/>
                <w:bCs/>
                <w:sz w:val="20"/>
                <w:u w:val="single"/>
              </w:rPr>
              <w:t>Other legal compliances</w:t>
            </w:r>
          </w:p>
          <w:p w14:paraId="7C051BA5" w14:textId="77777777" w:rsidR="000E47F0" w:rsidRPr="00EE5631" w:rsidRDefault="000E47F0" w:rsidP="000E47F0">
            <w:pPr>
              <w:pStyle w:val="Text"/>
              <w:numPr>
                <w:ilvl w:val="0"/>
                <w:numId w:val="32"/>
              </w:numPr>
              <w:jc w:val="both"/>
              <w:rPr>
                <w:rFonts w:ascii="Arial" w:hAnsi="Arial" w:cs="Arial"/>
                <w:b/>
                <w:bCs/>
                <w:sz w:val="20"/>
              </w:rPr>
            </w:pPr>
            <w:r w:rsidRPr="00EE5631">
              <w:rPr>
                <w:rFonts w:ascii="Arial" w:hAnsi="Arial" w:cs="Arial"/>
                <w:b/>
                <w:bCs/>
                <w:sz w:val="20"/>
              </w:rPr>
              <w:t>Compliance requirements under BIS</w:t>
            </w:r>
          </w:p>
          <w:p w14:paraId="6B0285B2" w14:textId="77777777" w:rsidR="000E47F0" w:rsidRPr="00EE5631" w:rsidRDefault="000E47F0" w:rsidP="000E47F0">
            <w:pPr>
              <w:pStyle w:val="Text"/>
              <w:ind w:left="1080"/>
              <w:jc w:val="both"/>
              <w:rPr>
                <w:rFonts w:ascii="Arial" w:hAnsi="Arial" w:cs="Arial"/>
                <w:sz w:val="20"/>
              </w:rPr>
            </w:pPr>
            <w:r w:rsidRPr="00EE5631">
              <w:rPr>
                <w:rFonts w:ascii="Arial" w:hAnsi="Arial" w:cs="Arial"/>
                <w:sz w:val="20"/>
              </w:rPr>
              <w:t xml:space="preserve">With respect ot BIS compliance requirements, it is usually the supplier who performs the necessary compliance activities and adds various brand names under BIS. The entity works under OEM model where the entity does only the profiling work on Original equipment/material supplied by parties like Dongkuk, JSW, Asian etc. Under such OEM model, it is the original equipment manufacturer who needs to get various brands registered under them in BIS.  In respect of Ngyuen Minh however, since the party does not have any representative/Agent in India, the charges for registration of products under BIS was paid by G&amp;C so that the registration could be done. The same is accounted under BIS </w:t>
            </w:r>
            <w:r w:rsidRPr="00EE5631">
              <w:rPr>
                <w:rFonts w:ascii="Arial" w:hAnsi="Arial" w:cs="Arial"/>
                <w:sz w:val="20"/>
              </w:rPr>
              <w:lastRenderedPageBreak/>
              <w:t>charges: NMS as receivable from Ngyuen Minh and will be settled by them.</w:t>
            </w:r>
          </w:p>
          <w:p w14:paraId="73E2C1E2" w14:textId="53437B04" w:rsidR="000E47F0" w:rsidRPr="00BC6394" w:rsidRDefault="000E47F0" w:rsidP="006D0D35">
            <w:pPr>
              <w:pStyle w:val="Text"/>
              <w:ind w:left="720"/>
              <w:jc w:val="both"/>
              <w:rPr>
                <w:rFonts w:ascii="Arial" w:hAnsi="Arial" w:cs="Arial"/>
                <w:b/>
                <w:sz w:val="20"/>
                <w:u w:val="single"/>
              </w:rPr>
            </w:pPr>
          </w:p>
        </w:tc>
      </w:tr>
      <w:tr w:rsidR="000E47F0" w:rsidRPr="00BC6394" w14:paraId="39C18E29" w14:textId="77777777" w:rsidTr="000D62A6">
        <w:trPr>
          <w:trHeight w:val="300"/>
        </w:trPr>
        <w:tc>
          <w:tcPr>
            <w:tcW w:w="9390" w:type="dxa"/>
            <w:tcBorders>
              <w:top w:val="nil"/>
              <w:left w:val="nil"/>
              <w:bottom w:val="nil"/>
              <w:right w:val="nil"/>
            </w:tcBorders>
            <w:shd w:val="clear" w:color="auto" w:fill="auto"/>
            <w:noWrap/>
            <w:vAlign w:val="bottom"/>
            <w:hideMark/>
          </w:tcPr>
          <w:p w14:paraId="7E41B4C9" w14:textId="38D35313" w:rsidR="00A60C91" w:rsidRPr="00A60C91" w:rsidRDefault="00A60C91" w:rsidP="006D0D35">
            <w:pPr>
              <w:pStyle w:val="Text"/>
              <w:jc w:val="both"/>
              <w:rPr>
                <w:rFonts w:ascii="Arial" w:hAnsi="Arial" w:cs="Arial"/>
                <w:sz w:val="20"/>
              </w:rPr>
            </w:pPr>
          </w:p>
        </w:tc>
      </w:tr>
      <w:tr w:rsidR="000E47F0" w:rsidRPr="00BC6394" w14:paraId="7557ED88" w14:textId="77777777" w:rsidTr="000D62A6">
        <w:trPr>
          <w:trHeight w:val="300"/>
        </w:trPr>
        <w:tc>
          <w:tcPr>
            <w:tcW w:w="9390" w:type="dxa"/>
            <w:tcBorders>
              <w:top w:val="nil"/>
              <w:left w:val="nil"/>
              <w:bottom w:val="nil"/>
              <w:right w:val="nil"/>
            </w:tcBorders>
            <w:shd w:val="clear" w:color="auto" w:fill="auto"/>
            <w:noWrap/>
            <w:vAlign w:val="bottom"/>
            <w:hideMark/>
          </w:tcPr>
          <w:p w14:paraId="5177A092" w14:textId="77777777" w:rsidR="000E47F0" w:rsidRPr="00BC6394" w:rsidRDefault="000E47F0" w:rsidP="000E47F0">
            <w:pPr>
              <w:rPr>
                <w:rFonts w:ascii="Arial" w:hAnsi="Arial" w:cs="Arial"/>
                <w:sz w:val="20"/>
                <w:highlight w:val="yellow"/>
              </w:rPr>
            </w:pPr>
          </w:p>
        </w:tc>
      </w:tr>
    </w:tbl>
    <w:p w14:paraId="46EFAA24" w14:textId="77777777" w:rsidR="00BC6394" w:rsidRPr="00BC6394" w:rsidRDefault="00BC6394">
      <w:pPr>
        <w:pStyle w:val="Text"/>
        <w:rPr>
          <w:rFonts w:ascii="Arial" w:hAnsi="Arial" w:cs="Arial"/>
          <w:sz w:val="20"/>
        </w:rPr>
      </w:pPr>
    </w:p>
    <w:sectPr w:rsidR="00BC6394" w:rsidRPr="00BC6394" w:rsidSect="00324B31">
      <w:footerReference w:type="default" r:id="rId7"/>
      <w:headerReference w:type="first" r:id="rId8"/>
      <w:type w:val="continuous"/>
      <w:pgSz w:w="11906" w:h="16838" w:code="9"/>
      <w:pgMar w:top="1843" w:right="1274" w:bottom="1843"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528913" w14:textId="77777777" w:rsidR="00B17DDA" w:rsidRDefault="00B17DDA">
      <w:r>
        <w:separator/>
      </w:r>
    </w:p>
  </w:endnote>
  <w:endnote w:type="continuationSeparator" w:id="0">
    <w:p w14:paraId="13C62D88" w14:textId="77777777" w:rsidR="00B17DDA" w:rsidRDefault="00B17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KPMG Logo">
    <w:altName w:val="Courier New"/>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318" w:type="dxa"/>
      <w:tblLayout w:type="fixed"/>
      <w:tblLook w:val="0000" w:firstRow="0" w:lastRow="0" w:firstColumn="0" w:lastColumn="0" w:noHBand="0" w:noVBand="0"/>
    </w:tblPr>
    <w:tblGrid>
      <w:gridCol w:w="4112"/>
      <w:gridCol w:w="992"/>
      <w:gridCol w:w="4111"/>
    </w:tblGrid>
    <w:tr w:rsidR="00185A0F" w14:paraId="7B8909F5" w14:textId="77777777">
      <w:tc>
        <w:tcPr>
          <w:tcW w:w="4112" w:type="dxa"/>
        </w:tcPr>
        <w:p w14:paraId="30BC5F5B" w14:textId="77777777" w:rsidR="00185A0F" w:rsidRDefault="00185A0F">
          <w:pPr>
            <w:pStyle w:val="Smalltabletext"/>
          </w:pPr>
        </w:p>
      </w:tc>
      <w:tc>
        <w:tcPr>
          <w:tcW w:w="992" w:type="dxa"/>
        </w:tcPr>
        <w:p w14:paraId="45A2FD80" w14:textId="77777777" w:rsidR="00185A0F" w:rsidRDefault="00185A0F">
          <w:pPr>
            <w:pStyle w:val="Tabletext"/>
            <w:jc w:val="center"/>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EE5631">
            <w:rPr>
              <w:snapToGrid w:val="0"/>
            </w:rPr>
            <w:t>5</w:t>
          </w:r>
          <w:r>
            <w:rPr>
              <w:snapToGrid w:val="0"/>
            </w:rPr>
            <w:fldChar w:fldCharType="end"/>
          </w:r>
        </w:p>
      </w:tc>
      <w:tc>
        <w:tcPr>
          <w:tcW w:w="4111" w:type="dxa"/>
        </w:tcPr>
        <w:p w14:paraId="18E3F05E" w14:textId="77777777" w:rsidR="00185A0F" w:rsidRDefault="00185A0F">
          <w:pPr>
            <w:pStyle w:val="Smalltabletext"/>
          </w:pPr>
        </w:p>
      </w:tc>
    </w:tr>
  </w:tbl>
  <w:p w14:paraId="534FE49A" w14:textId="77777777" w:rsidR="00185A0F" w:rsidRDefault="00185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4BEA7" w14:textId="77777777" w:rsidR="00B17DDA" w:rsidRDefault="00B17DDA">
      <w:r>
        <w:separator/>
      </w:r>
    </w:p>
  </w:footnote>
  <w:footnote w:type="continuationSeparator" w:id="0">
    <w:p w14:paraId="63F29184" w14:textId="77777777" w:rsidR="00B17DDA" w:rsidRDefault="00B17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B67ED" w14:textId="77777777" w:rsidR="00185A0F" w:rsidRPr="00BC6394" w:rsidRDefault="00185A0F" w:rsidP="00A75533">
    <w:pPr>
      <w:pStyle w:val="Header"/>
      <w:rPr>
        <w:rFonts w:ascii="Arial" w:hAnsi="Arial" w:cs="Arial"/>
        <w:b/>
        <w:color w:val="44546A"/>
        <w:sz w:val="20"/>
      </w:rPr>
    </w:pPr>
    <w:r w:rsidRPr="00BC6394">
      <w:rPr>
        <w:rFonts w:ascii="Arial" w:hAnsi="Arial" w:cs="Arial"/>
        <w:b/>
        <w:color w:val="44546A"/>
        <w:sz w:val="20"/>
      </w:rPr>
      <w:t>RAJASEKHARAN &amp; MATHEW, Chartered Accountants</w:t>
    </w:r>
  </w:p>
  <w:p w14:paraId="408EE0C4" w14:textId="77777777" w:rsidR="00185A0F" w:rsidRPr="00BC6394" w:rsidRDefault="00185A0F" w:rsidP="00A75533">
    <w:pPr>
      <w:pStyle w:val="Header"/>
      <w:rPr>
        <w:rFonts w:ascii="Arial" w:hAnsi="Arial" w:cs="Arial"/>
        <w:b/>
        <w:color w:val="44546A"/>
        <w:sz w:val="20"/>
      </w:rPr>
    </w:pPr>
  </w:p>
  <w:p w14:paraId="445187BC" w14:textId="77777777" w:rsidR="00185A0F" w:rsidRPr="00BC6394" w:rsidRDefault="00F54737" w:rsidP="00F54737">
    <w:pPr>
      <w:pStyle w:val="Header"/>
      <w:tabs>
        <w:tab w:val="clear" w:pos="4153"/>
        <w:tab w:val="clear" w:pos="8306"/>
        <w:tab w:val="left" w:pos="3192"/>
      </w:tabs>
      <w:rPr>
        <w:rFonts w:ascii="Arial" w:hAnsi="Arial" w:cs="Arial"/>
        <w:b/>
        <w:color w:val="000000"/>
        <w:sz w:val="20"/>
      </w:rPr>
    </w:pPr>
    <w:r w:rsidRPr="00BC6394">
      <w:rPr>
        <w:rFonts w:ascii="Arial" w:hAnsi="Arial" w:cs="Arial"/>
        <w:b/>
        <w:color w:val="000000"/>
        <w:sz w:val="20"/>
      </w:rPr>
      <w:t>George Infra Pvt Ltd</w:t>
    </w:r>
  </w:p>
  <w:p w14:paraId="06D10A8C" w14:textId="0096E792" w:rsidR="00185A0F" w:rsidRPr="00BC6394" w:rsidRDefault="00185A0F" w:rsidP="00A75533">
    <w:pPr>
      <w:pStyle w:val="Header"/>
      <w:rPr>
        <w:rFonts w:ascii="Arial" w:hAnsi="Arial" w:cs="Arial"/>
        <w:b/>
        <w:color w:val="000000"/>
        <w:sz w:val="20"/>
      </w:rPr>
    </w:pPr>
    <w:r w:rsidRPr="00BC6394">
      <w:rPr>
        <w:rFonts w:ascii="Arial" w:hAnsi="Arial" w:cs="Arial"/>
        <w:b/>
        <w:color w:val="000000"/>
        <w:sz w:val="20"/>
      </w:rPr>
      <w:t>Financial Year: 20</w:t>
    </w:r>
    <w:r w:rsidR="00C23B96" w:rsidRPr="00BC6394">
      <w:rPr>
        <w:rFonts w:ascii="Arial" w:hAnsi="Arial" w:cs="Arial"/>
        <w:b/>
        <w:color w:val="000000"/>
        <w:sz w:val="20"/>
      </w:rPr>
      <w:t>2</w:t>
    </w:r>
    <w:r w:rsidR="00765B10">
      <w:rPr>
        <w:rFonts w:ascii="Arial" w:hAnsi="Arial" w:cs="Arial"/>
        <w:b/>
        <w:color w:val="000000"/>
        <w:sz w:val="20"/>
      </w:rPr>
      <w:t>3</w:t>
    </w:r>
    <w:r w:rsidRPr="00BC6394">
      <w:rPr>
        <w:rFonts w:ascii="Arial" w:hAnsi="Arial" w:cs="Arial"/>
        <w:b/>
        <w:color w:val="000000"/>
        <w:sz w:val="20"/>
      </w:rPr>
      <w:t>-</w:t>
    </w:r>
    <w:r w:rsidR="00C23B96" w:rsidRPr="00BC6394">
      <w:rPr>
        <w:rFonts w:ascii="Arial" w:hAnsi="Arial" w:cs="Arial"/>
        <w:b/>
        <w:color w:val="000000"/>
        <w:sz w:val="20"/>
      </w:rPr>
      <w:t>2</w:t>
    </w:r>
    <w:r w:rsidR="00765B10">
      <w:rPr>
        <w:rFonts w:ascii="Arial" w:hAnsi="Arial" w:cs="Arial"/>
        <w:b/>
        <w:color w:val="000000"/>
        <w:sz w:val="20"/>
      </w:rPr>
      <w:t>4</w:t>
    </w:r>
  </w:p>
  <w:p w14:paraId="1C8E48C5" w14:textId="77777777" w:rsidR="00185A0F" w:rsidRPr="00BC6394" w:rsidRDefault="00185A0F">
    <w:pPr>
      <w:pStyle w:val="Header"/>
      <w:rPr>
        <w:rFonts w:ascii="Arial" w:hAnsi="Arial" w:cs="Arial"/>
        <w:sz w:val="20"/>
      </w:rPr>
    </w:pPr>
  </w:p>
  <w:p w14:paraId="198A71FB" w14:textId="77777777" w:rsidR="00185A0F" w:rsidRPr="00BC6394" w:rsidRDefault="00185A0F">
    <w:pPr>
      <w:pStyle w:val="Header"/>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4236937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5C04CA"/>
    <w:multiLevelType w:val="hybridMultilevel"/>
    <w:tmpl w:val="B546CE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349A5"/>
    <w:multiLevelType w:val="singleLevel"/>
    <w:tmpl w:val="153AA28E"/>
    <w:lvl w:ilvl="0">
      <w:start w:val="1"/>
      <w:numFmt w:val="bullet"/>
      <w:lvlText w:val=""/>
      <w:lvlJc w:val="left"/>
      <w:pPr>
        <w:tabs>
          <w:tab w:val="num" w:pos="360"/>
        </w:tabs>
        <w:ind w:left="360" w:hanging="360"/>
      </w:pPr>
      <w:rPr>
        <w:rFonts w:ascii="Wingdings" w:hAnsi="Wingdings" w:hint="default"/>
        <w:sz w:val="18"/>
      </w:rPr>
    </w:lvl>
  </w:abstractNum>
  <w:abstractNum w:abstractNumId="4" w15:restartNumberingAfterBreak="0">
    <w:nsid w:val="062851C3"/>
    <w:multiLevelType w:val="singleLevel"/>
    <w:tmpl w:val="6AB4064C"/>
    <w:lvl w:ilvl="0">
      <w:start w:val="1"/>
      <w:numFmt w:val="bullet"/>
      <w:lvlText w:val=""/>
      <w:lvlJc w:val="left"/>
      <w:pPr>
        <w:tabs>
          <w:tab w:val="num" w:pos="360"/>
        </w:tabs>
        <w:ind w:left="360" w:hanging="360"/>
      </w:pPr>
      <w:rPr>
        <w:rFonts w:ascii="Wingdings" w:hAnsi="Wingdings" w:hint="default"/>
        <w:sz w:val="18"/>
      </w:rPr>
    </w:lvl>
  </w:abstractNum>
  <w:abstractNum w:abstractNumId="5" w15:restartNumberingAfterBreak="0">
    <w:nsid w:val="0EA62CE7"/>
    <w:multiLevelType w:val="hybridMultilevel"/>
    <w:tmpl w:val="AEAC739C"/>
    <w:lvl w:ilvl="0" w:tplc="4236937A">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6" w15:restartNumberingAfterBreak="0">
    <w:nsid w:val="14651E59"/>
    <w:multiLevelType w:val="singleLevel"/>
    <w:tmpl w:val="5A54B43E"/>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5F2A13"/>
    <w:multiLevelType w:val="hybridMultilevel"/>
    <w:tmpl w:val="25EC1F72"/>
    <w:lvl w:ilvl="0" w:tplc="9DC070A4">
      <w:start w:val="1"/>
      <w:numFmt w:val="upperLetter"/>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43B129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4550E33"/>
    <w:multiLevelType w:val="singleLevel"/>
    <w:tmpl w:val="CD024B9E"/>
    <w:lvl w:ilvl="0">
      <w:start w:val="1"/>
      <w:numFmt w:val="decimal"/>
      <w:lvlText w:val="%1."/>
      <w:lvlJc w:val="left"/>
      <w:pPr>
        <w:tabs>
          <w:tab w:val="num" w:pos="270"/>
        </w:tabs>
        <w:ind w:left="270" w:hanging="360"/>
      </w:pPr>
      <w:rPr>
        <w:rFonts w:hint="default"/>
      </w:rPr>
    </w:lvl>
  </w:abstractNum>
  <w:abstractNum w:abstractNumId="10" w15:restartNumberingAfterBreak="0">
    <w:nsid w:val="26AA784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2CA2DA8"/>
    <w:multiLevelType w:val="singleLevel"/>
    <w:tmpl w:val="870A0182"/>
    <w:lvl w:ilvl="0">
      <w:start w:val="1"/>
      <w:numFmt w:val="bullet"/>
      <w:pStyle w:val="Tablebullet"/>
      <w:lvlText w:val=""/>
      <w:lvlJc w:val="left"/>
      <w:pPr>
        <w:tabs>
          <w:tab w:val="num" w:pos="360"/>
        </w:tabs>
        <w:ind w:left="360" w:hanging="360"/>
      </w:pPr>
      <w:rPr>
        <w:rFonts w:ascii="Wingdings" w:hAnsi="Wingdings" w:hint="default"/>
        <w:sz w:val="18"/>
      </w:rPr>
    </w:lvl>
  </w:abstractNum>
  <w:abstractNum w:abstractNumId="12" w15:restartNumberingAfterBreak="0">
    <w:nsid w:val="3386507E"/>
    <w:multiLevelType w:val="hybridMultilevel"/>
    <w:tmpl w:val="5734EB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3D47CAB"/>
    <w:multiLevelType w:val="singleLevel"/>
    <w:tmpl w:val="5202AE0C"/>
    <w:lvl w:ilvl="0">
      <w:start w:val="1"/>
      <w:numFmt w:val="bullet"/>
      <w:pStyle w:val="Bullet"/>
      <w:lvlText w:val=""/>
      <w:lvlJc w:val="left"/>
      <w:pPr>
        <w:tabs>
          <w:tab w:val="num" w:pos="360"/>
        </w:tabs>
        <w:ind w:left="360" w:hanging="360"/>
      </w:pPr>
      <w:rPr>
        <w:rFonts w:ascii="Wingdings" w:hAnsi="Wingdings" w:hint="default"/>
        <w:sz w:val="18"/>
      </w:rPr>
    </w:lvl>
  </w:abstractNum>
  <w:abstractNum w:abstractNumId="14" w15:restartNumberingAfterBreak="0">
    <w:nsid w:val="40D727C2"/>
    <w:multiLevelType w:val="hybridMultilevel"/>
    <w:tmpl w:val="E4D6A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792DB4"/>
    <w:multiLevelType w:val="singleLevel"/>
    <w:tmpl w:val="7310C628"/>
    <w:lvl w:ilvl="0">
      <w:start w:val="1"/>
      <w:numFmt w:val="upperRoman"/>
      <w:lvlText w:val="%1."/>
      <w:lvlJc w:val="left"/>
      <w:pPr>
        <w:tabs>
          <w:tab w:val="num" w:pos="720"/>
        </w:tabs>
        <w:ind w:left="720" w:hanging="720"/>
      </w:pPr>
    </w:lvl>
  </w:abstractNum>
  <w:abstractNum w:abstractNumId="16" w15:restartNumberingAfterBreak="0">
    <w:nsid w:val="49185E7D"/>
    <w:multiLevelType w:val="singleLevel"/>
    <w:tmpl w:val="948C588E"/>
    <w:lvl w:ilvl="0">
      <w:start w:val="1"/>
      <w:numFmt w:val="bullet"/>
      <w:lvlText w:val=""/>
      <w:lvlJc w:val="left"/>
      <w:pPr>
        <w:tabs>
          <w:tab w:val="num" w:pos="360"/>
        </w:tabs>
        <w:ind w:left="360" w:hanging="360"/>
      </w:pPr>
      <w:rPr>
        <w:rFonts w:ascii="Wingdings" w:hAnsi="Wingdings" w:hint="default"/>
        <w:sz w:val="18"/>
      </w:rPr>
    </w:lvl>
  </w:abstractNum>
  <w:abstractNum w:abstractNumId="17" w15:restartNumberingAfterBreak="0">
    <w:nsid w:val="49674272"/>
    <w:multiLevelType w:val="singleLevel"/>
    <w:tmpl w:val="00000000"/>
    <w:lvl w:ilvl="0">
      <w:start w:val="1"/>
      <w:numFmt w:val="bullet"/>
      <w:lvlText w:val="n"/>
      <w:legacy w:legacy="1" w:legacySpace="0" w:legacyIndent="340"/>
      <w:lvlJc w:val="left"/>
      <w:pPr>
        <w:ind w:left="340" w:hanging="340"/>
      </w:pPr>
      <w:rPr>
        <w:rFonts w:ascii="Wingdings" w:hAnsi="Wingdings" w:hint="default"/>
        <w:sz w:val="18"/>
      </w:rPr>
    </w:lvl>
  </w:abstractNum>
  <w:abstractNum w:abstractNumId="18" w15:restartNumberingAfterBreak="0">
    <w:nsid w:val="4A0B447A"/>
    <w:multiLevelType w:val="singleLevel"/>
    <w:tmpl w:val="0D0012FC"/>
    <w:lvl w:ilvl="0">
      <w:start w:val="1"/>
      <w:numFmt w:val="bullet"/>
      <w:lvlText w:val="–"/>
      <w:lvlJc w:val="left"/>
      <w:pPr>
        <w:tabs>
          <w:tab w:val="num" w:pos="360"/>
        </w:tabs>
        <w:ind w:left="360" w:hanging="360"/>
      </w:pPr>
      <w:rPr>
        <w:rFonts w:ascii="Times New Roman" w:hAnsi="Times New Roman" w:hint="default"/>
      </w:rPr>
    </w:lvl>
  </w:abstractNum>
  <w:abstractNum w:abstractNumId="19" w15:restartNumberingAfterBreak="0">
    <w:nsid w:val="582A18F5"/>
    <w:multiLevelType w:val="hybridMultilevel"/>
    <w:tmpl w:val="2E5E4BCC"/>
    <w:lvl w:ilvl="0" w:tplc="4B461DA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644795F"/>
    <w:multiLevelType w:val="singleLevel"/>
    <w:tmpl w:val="A39E60D0"/>
    <w:lvl w:ilvl="0">
      <w:start w:val="1"/>
      <w:numFmt w:val="bullet"/>
      <w:pStyle w:val="Guidancebullet"/>
      <w:lvlText w:val=""/>
      <w:lvlJc w:val="left"/>
      <w:pPr>
        <w:tabs>
          <w:tab w:val="num" w:pos="360"/>
        </w:tabs>
        <w:ind w:left="360" w:hanging="360"/>
      </w:pPr>
      <w:rPr>
        <w:rFonts w:ascii="Wingdings" w:hAnsi="Wingdings" w:hint="default"/>
        <w:sz w:val="18"/>
      </w:rPr>
    </w:lvl>
  </w:abstractNum>
  <w:abstractNum w:abstractNumId="21" w15:restartNumberingAfterBreak="0">
    <w:nsid w:val="75494174"/>
    <w:multiLevelType w:val="hybridMultilevel"/>
    <w:tmpl w:val="25EE94A4"/>
    <w:lvl w:ilvl="0" w:tplc="6C80CECC">
      <w:start w:val="1"/>
      <w:numFmt w:val="lowerLetter"/>
      <w:lvlText w:val="(%1)"/>
      <w:lvlJc w:val="left"/>
      <w:pPr>
        <w:ind w:left="1570" w:hanging="360"/>
      </w:pPr>
    </w:lvl>
    <w:lvl w:ilvl="1" w:tplc="04090019">
      <w:start w:val="1"/>
      <w:numFmt w:val="lowerLetter"/>
      <w:lvlText w:val="%2."/>
      <w:lvlJc w:val="left"/>
      <w:pPr>
        <w:ind w:left="2290" w:hanging="360"/>
      </w:pPr>
    </w:lvl>
    <w:lvl w:ilvl="2" w:tplc="0409001B">
      <w:start w:val="1"/>
      <w:numFmt w:val="lowerRoman"/>
      <w:lvlText w:val="%3."/>
      <w:lvlJc w:val="right"/>
      <w:pPr>
        <w:ind w:left="3010" w:hanging="180"/>
      </w:pPr>
    </w:lvl>
    <w:lvl w:ilvl="3" w:tplc="0409000F">
      <w:start w:val="1"/>
      <w:numFmt w:val="decimal"/>
      <w:lvlText w:val="%4."/>
      <w:lvlJc w:val="left"/>
      <w:pPr>
        <w:ind w:left="3730" w:hanging="360"/>
      </w:pPr>
    </w:lvl>
    <w:lvl w:ilvl="4" w:tplc="04090019">
      <w:start w:val="1"/>
      <w:numFmt w:val="lowerLetter"/>
      <w:lvlText w:val="%5."/>
      <w:lvlJc w:val="left"/>
      <w:pPr>
        <w:ind w:left="4450" w:hanging="360"/>
      </w:pPr>
    </w:lvl>
    <w:lvl w:ilvl="5" w:tplc="0409001B">
      <w:start w:val="1"/>
      <w:numFmt w:val="lowerRoman"/>
      <w:lvlText w:val="%6."/>
      <w:lvlJc w:val="right"/>
      <w:pPr>
        <w:ind w:left="5170" w:hanging="180"/>
      </w:pPr>
    </w:lvl>
    <w:lvl w:ilvl="6" w:tplc="0409000F">
      <w:start w:val="1"/>
      <w:numFmt w:val="decimal"/>
      <w:lvlText w:val="%7."/>
      <w:lvlJc w:val="left"/>
      <w:pPr>
        <w:ind w:left="5890" w:hanging="360"/>
      </w:pPr>
    </w:lvl>
    <w:lvl w:ilvl="7" w:tplc="04090019">
      <w:start w:val="1"/>
      <w:numFmt w:val="lowerLetter"/>
      <w:lvlText w:val="%8."/>
      <w:lvlJc w:val="left"/>
      <w:pPr>
        <w:ind w:left="6610" w:hanging="360"/>
      </w:pPr>
    </w:lvl>
    <w:lvl w:ilvl="8" w:tplc="0409001B">
      <w:start w:val="1"/>
      <w:numFmt w:val="lowerRoman"/>
      <w:lvlText w:val="%9."/>
      <w:lvlJc w:val="right"/>
      <w:pPr>
        <w:ind w:left="7330" w:hanging="180"/>
      </w:pPr>
    </w:lvl>
  </w:abstractNum>
  <w:abstractNum w:abstractNumId="22" w15:restartNumberingAfterBreak="0">
    <w:nsid w:val="780E0AF9"/>
    <w:multiLevelType w:val="hybridMultilevel"/>
    <w:tmpl w:val="32E4D4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B0B1E0E"/>
    <w:multiLevelType w:val="singleLevel"/>
    <w:tmpl w:val="23FE4680"/>
    <w:lvl w:ilvl="0">
      <w:start w:val="1"/>
      <w:numFmt w:val="bullet"/>
      <w:lvlText w:val=""/>
      <w:lvlJc w:val="left"/>
      <w:pPr>
        <w:tabs>
          <w:tab w:val="num" w:pos="360"/>
        </w:tabs>
        <w:ind w:left="360" w:hanging="360"/>
      </w:pPr>
      <w:rPr>
        <w:rFonts w:ascii="Wingdings" w:hAnsi="Wingdings" w:hint="default"/>
        <w:sz w:val="18"/>
      </w:rPr>
    </w:lvl>
  </w:abstractNum>
  <w:abstractNum w:abstractNumId="24" w15:restartNumberingAfterBreak="0">
    <w:nsid w:val="7B6D546B"/>
    <w:multiLevelType w:val="singleLevel"/>
    <w:tmpl w:val="0344B048"/>
    <w:lvl w:ilvl="0">
      <w:start w:val="1"/>
      <w:numFmt w:val="bullet"/>
      <w:lvlText w:val=""/>
      <w:lvlJc w:val="left"/>
      <w:pPr>
        <w:tabs>
          <w:tab w:val="num" w:pos="360"/>
        </w:tabs>
        <w:ind w:left="360" w:hanging="360"/>
      </w:pPr>
      <w:rPr>
        <w:rFonts w:ascii="Wingdings" w:hAnsi="Wingdings" w:hint="default"/>
        <w:sz w:val="18"/>
      </w:rPr>
    </w:lvl>
  </w:abstractNum>
  <w:num w:numId="1" w16cid:durableId="1817142083">
    <w:abstractNumId w:val="0"/>
  </w:num>
  <w:num w:numId="2" w16cid:durableId="1227959734">
    <w:abstractNumId w:val="18"/>
  </w:num>
  <w:num w:numId="3" w16cid:durableId="569072882">
    <w:abstractNumId w:val="6"/>
  </w:num>
  <w:num w:numId="4" w16cid:durableId="403187874">
    <w:abstractNumId w:val="23"/>
  </w:num>
  <w:num w:numId="5" w16cid:durableId="1817725388">
    <w:abstractNumId w:val="8"/>
  </w:num>
  <w:num w:numId="6" w16cid:durableId="533810174">
    <w:abstractNumId w:val="4"/>
  </w:num>
  <w:num w:numId="7" w16cid:durableId="1873880707">
    <w:abstractNumId w:val="20"/>
  </w:num>
  <w:num w:numId="8" w16cid:durableId="265385992">
    <w:abstractNumId w:val="3"/>
  </w:num>
  <w:num w:numId="9" w16cid:durableId="796921396">
    <w:abstractNumId w:val="1"/>
    <w:lvlOverride w:ilvl="0">
      <w:lvl w:ilvl="0">
        <w:start w:val="1"/>
        <w:numFmt w:val="bullet"/>
        <w:lvlText w:val=""/>
        <w:legacy w:legacy="1" w:legacySpace="0" w:legacyIndent="283"/>
        <w:lvlJc w:val="left"/>
        <w:pPr>
          <w:ind w:left="283" w:hanging="283"/>
        </w:pPr>
        <w:rPr>
          <w:rFonts w:ascii="Times" w:hAnsi="Times" w:hint="default"/>
          <w:sz w:val="18"/>
        </w:rPr>
      </w:lvl>
    </w:lvlOverride>
  </w:num>
  <w:num w:numId="10" w16cid:durableId="1166939570">
    <w:abstractNumId w:val="15"/>
  </w:num>
  <w:num w:numId="11" w16cid:durableId="1024015444">
    <w:abstractNumId w:val="15"/>
  </w:num>
  <w:num w:numId="12" w16cid:durableId="652757466">
    <w:abstractNumId w:val="3"/>
  </w:num>
  <w:num w:numId="13" w16cid:durableId="728305730">
    <w:abstractNumId w:val="20"/>
  </w:num>
  <w:num w:numId="14" w16cid:durableId="1470709177">
    <w:abstractNumId w:val="3"/>
  </w:num>
  <w:num w:numId="15" w16cid:durableId="582683034">
    <w:abstractNumId w:val="20"/>
  </w:num>
  <w:num w:numId="16" w16cid:durableId="283269725">
    <w:abstractNumId w:val="20"/>
  </w:num>
  <w:num w:numId="17" w16cid:durableId="853811557">
    <w:abstractNumId w:val="24"/>
  </w:num>
  <w:num w:numId="18" w16cid:durableId="1931038015">
    <w:abstractNumId w:val="16"/>
  </w:num>
  <w:num w:numId="19" w16cid:durableId="1383407802">
    <w:abstractNumId w:val="13"/>
  </w:num>
  <w:num w:numId="20" w16cid:durableId="1398043056">
    <w:abstractNumId w:val="20"/>
  </w:num>
  <w:num w:numId="21" w16cid:durableId="1116757955">
    <w:abstractNumId w:val="11"/>
  </w:num>
  <w:num w:numId="22" w16cid:durableId="1417551847">
    <w:abstractNumId w:val="9"/>
  </w:num>
  <w:num w:numId="23" w16cid:durableId="500317599">
    <w:abstractNumId w:val="17"/>
  </w:num>
  <w:num w:numId="24" w16cid:durableId="1714385026">
    <w:abstractNumId w:val="10"/>
  </w:num>
  <w:num w:numId="25" w16cid:durableId="571425537">
    <w:abstractNumId w:val="2"/>
  </w:num>
  <w:num w:numId="26" w16cid:durableId="1463187870">
    <w:abstractNumId w:val="19"/>
  </w:num>
  <w:num w:numId="27" w16cid:durableId="2056200388">
    <w:abstractNumId w:val="5"/>
  </w:num>
  <w:num w:numId="28" w16cid:durableId="1671711359">
    <w:abstractNumId w:val="14"/>
  </w:num>
  <w:num w:numId="29" w16cid:durableId="754059900">
    <w:abstractNumId w:val="22"/>
  </w:num>
  <w:num w:numId="30" w16cid:durableId="831141483">
    <w:abstractNumId w:val="5"/>
  </w:num>
  <w:num w:numId="31" w16cid:durableId="5363530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51960883">
    <w:abstractNumId w:val="7"/>
  </w:num>
  <w:num w:numId="33" w16cid:durableId="14439129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hideSpellingErrors/>
  <w:hideGrammaticalErrors/>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7DC7"/>
    <w:rsid w:val="00013DB3"/>
    <w:rsid w:val="0001513C"/>
    <w:rsid w:val="00021A5A"/>
    <w:rsid w:val="00071C19"/>
    <w:rsid w:val="000812DA"/>
    <w:rsid w:val="000B2A05"/>
    <w:rsid w:val="000B52F7"/>
    <w:rsid w:val="000C38FD"/>
    <w:rsid w:val="000C52F5"/>
    <w:rsid w:val="000C6758"/>
    <w:rsid w:val="000D622E"/>
    <w:rsid w:val="000D62A6"/>
    <w:rsid w:val="000E47F0"/>
    <w:rsid w:val="000F68E5"/>
    <w:rsid w:val="00185A0F"/>
    <w:rsid w:val="001B32B4"/>
    <w:rsid w:val="001C495F"/>
    <w:rsid w:val="001E19BD"/>
    <w:rsid w:val="001F55AC"/>
    <w:rsid w:val="00267570"/>
    <w:rsid w:val="0027286D"/>
    <w:rsid w:val="00284972"/>
    <w:rsid w:val="002A20FF"/>
    <w:rsid w:val="002C1784"/>
    <w:rsid w:val="002E750E"/>
    <w:rsid w:val="0032331F"/>
    <w:rsid w:val="00324B31"/>
    <w:rsid w:val="00325CCC"/>
    <w:rsid w:val="003317A8"/>
    <w:rsid w:val="0033347B"/>
    <w:rsid w:val="00355474"/>
    <w:rsid w:val="003756B1"/>
    <w:rsid w:val="00377AA9"/>
    <w:rsid w:val="00393C26"/>
    <w:rsid w:val="003D5B09"/>
    <w:rsid w:val="00424164"/>
    <w:rsid w:val="0045446D"/>
    <w:rsid w:val="00455B99"/>
    <w:rsid w:val="00484281"/>
    <w:rsid w:val="004A1816"/>
    <w:rsid w:val="004C332D"/>
    <w:rsid w:val="004C769B"/>
    <w:rsid w:val="005136A4"/>
    <w:rsid w:val="00544D94"/>
    <w:rsid w:val="00561302"/>
    <w:rsid w:val="005939A6"/>
    <w:rsid w:val="005E5357"/>
    <w:rsid w:val="005E5514"/>
    <w:rsid w:val="005F0218"/>
    <w:rsid w:val="005F41E6"/>
    <w:rsid w:val="006250AA"/>
    <w:rsid w:val="00625E42"/>
    <w:rsid w:val="00662FBF"/>
    <w:rsid w:val="006702B6"/>
    <w:rsid w:val="0067081D"/>
    <w:rsid w:val="00692D59"/>
    <w:rsid w:val="00694D0C"/>
    <w:rsid w:val="006D0D35"/>
    <w:rsid w:val="00700BF9"/>
    <w:rsid w:val="00714E03"/>
    <w:rsid w:val="00724131"/>
    <w:rsid w:val="0074302B"/>
    <w:rsid w:val="00765B10"/>
    <w:rsid w:val="0077436B"/>
    <w:rsid w:val="007A1651"/>
    <w:rsid w:val="007C4556"/>
    <w:rsid w:val="00813DE3"/>
    <w:rsid w:val="008420DD"/>
    <w:rsid w:val="0088007E"/>
    <w:rsid w:val="008826DF"/>
    <w:rsid w:val="008A0A49"/>
    <w:rsid w:val="008D6DE2"/>
    <w:rsid w:val="008D7426"/>
    <w:rsid w:val="00921BC2"/>
    <w:rsid w:val="0097034A"/>
    <w:rsid w:val="009A24B4"/>
    <w:rsid w:val="009B7E63"/>
    <w:rsid w:val="009F36E6"/>
    <w:rsid w:val="009F7687"/>
    <w:rsid w:val="00A37E21"/>
    <w:rsid w:val="00A43CD3"/>
    <w:rsid w:val="00A43FD4"/>
    <w:rsid w:val="00A60C91"/>
    <w:rsid w:val="00A715E5"/>
    <w:rsid w:val="00A724FE"/>
    <w:rsid w:val="00A73FC6"/>
    <w:rsid w:val="00A75533"/>
    <w:rsid w:val="00A77DC7"/>
    <w:rsid w:val="00A95681"/>
    <w:rsid w:val="00AA3F03"/>
    <w:rsid w:val="00AA703A"/>
    <w:rsid w:val="00AB0AAB"/>
    <w:rsid w:val="00AB1773"/>
    <w:rsid w:val="00AF753F"/>
    <w:rsid w:val="00B07891"/>
    <w:rsid w:val="00B17DDA"/>
    <w:rsid w:val="00B37B96"/>
    <w:rsid w:val="00B558A3"/>
    <w:rsid w:val="00B61CAC"/>
    <w:rsid w:val="00B737FC"/>
    <w:rsid w:val="00BA6FEA"/>
    <w:rsid w:val="00BB4319"/>
    <w:rsid w:val="00BB59C5"/>
    <w:rsid w:val="00BC54F2"/>
    <w:rsid w:val="00BC6394"/>
    <w:rsid w:val="00C2147F"/>
    <w:rsid w:val="00C23B96"/>
    <w:rsid w:val="00C247A0"/>
    <w:rsid w:val="00C81C1B"/>
    <w:rsid w:val="00C86197"/>
    <w:rsid w:val="00C91CB4"/>
    <w:rsid w:val="00CA4074"/>
    <w:rsid w:val="00CB2357"/>
    <w:rsid w:val="00CB6253"/>
    <w:rsid w:val="00CC57E5"/>
    <w:rsid w:val="00CD4198"/>
    <w:rsid w:val="00CF28A9"/>
    <w:rsid w:val="00D009C4"/>
    <w:rsid w:val="00D05B41"/>
    <w:rsid w:val="00D0667B"/>
    <w:rsid w:val="00D277EE"/>
    <w:rsid w:val="00D91022"/>
    <w:rsid w:val="00DC15D7"/>
    <w:rsid w:val="00DF483C"/>
    <w:rsid w:val="00DF6907"/>
    <w:rsid w:val="00E04F58"/>
    <w:rsid w:val="00E40131"/>
    <w:rsid w:val="00E53685"/>
    <w:rsid w:val="00E603F1"/>
    <w:rsid w:val="00E60E44"/>
    <w:rsid w:val="00E620FA"/>
    <w:rsid w:val="00E63E82"/>
    <w:rsid w:val="00E856FC"/>
    <w:rsid w:val="00E8584F"/>
    <w:rsid w:val="00E86948"/>
    <w:rsid w:val="00EA1024"/>
    <w:rsid w:val="00ED366C"/>
    <w:rsid w:val="00EE3C2A"/>
    <w:rsid w:val="00EE5631"/>
    <w:rsid w:val="00F01C9C"/>
    <w:rsid w:val="00F2113D"/>
    <w:rsid w:val="00F21312"/>
    <w:rsid w:val="00F508D7"/>
    <w:rsid w:val="00F54737"/>
    <w:rsid w:val="00F559CB"/>
    <w:rsid w:val="00F853DC"/>
    <w:rsid w:val="00FD072F"/>
    <w:rsid w:val="00FE7CED"/>
    <w:rsid w:val="00FF0DAD"/>
  </w:rsids>
  <m:mathPr>
    <m:mathFont m:val="Cambria Math"/>
    <m:brkBin m:val="before"/>
    <m:brkBinSub m:val="--"/>
    <m:smallFrac/>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9F6F1"/>
  <w15:docId w15:val="{03FBEDD8-7D96-45D7-8B6F-5FC316E1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4B31"/>
    <w:rPr>
      <w:noProof/>
      <w:sz w:val="22"/>
      <w:lang w:val="en-US" w:eastAsia="en-US"/>
    </w:rPr>
  </w:style>
  <w:style w:type="paragraph" w:styleId="Heading1">
    <w:name w:val="heading 1"/>
    <w:basedOn w:val="Text"/>
    <w:next w:val="Heading2"/>
    <w:qFormat/>
    <w:rsid w:val="00324B31"/>
    <w:pPr>
      <w:keepNext/>
      <w:pageBreakBefore/>
      <w:spacing w:before="120"/>
      <w:outlineLvl w:val="0"/>
    </w:pPr>
    <w:rPr>
      <w:b/>
      <w:sz w:val="28"/>
    </w:rPr>
  </w:style>
  <w:style w:type="paragraph" w:styleId="Heading2">
    <w:name w:val="heading 2"/>
    <w:basedOn w:val="Text"/>
    <w:next w:val="Heading3"/>
    <w:qFormat/>
    <w:rsid w:val="00324B31"/>
    <w:pPr>
      <w:keepNext/>
      <w:spacing w:before="300"/>
      <w:outlineLvl w:val="1"/>
    </w:pPr>
    <w:rPr>
      <w:b/>
      <w:sz w:val="24"/>
    </w:rPr>
  </w:style>
  <w:style w:type="paragraph" w:styleId="Heading3">
    <w:name w:val="heading 3"/>
    <w:basedOn w:val="Text"/>
    <w:next w:val="Text"/>
    <w:qFormat/>
    <w:rsid w:val="00324B31"/>
    <w:pPr>
      <w:keepNext/>
      <w:outlineLvl w:val="2"/>
    </w:pPr>
    <w:rPr>
      <w:b/>
      <w:i/>
    </w:rPr>
  </w:style>
  <w:style w:type="paragraph" w:styleId="Heading4">
    <w:name w:val="heading 4"/>
    <w:basedOn w:val="Text"/>
    <w:next w:val="Text"/>
    <w:qFormat/>
    <w:rsid w:val="00324B31"/>
    <w:pPr>
      <w:keepNext/>
      <w:outlineLvl w:val="3"/>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rsid w:val="00324B31"/>
    <w:pPr>
      <w:spacing w:before="240" w:line="260" w:lineRule="atLeast"/>
    </w:pPr>
    <w:rPr>
      <w:noProof/>
      <w:sz w:val="22"/>
      <w:lang w:val="en-US" w:eastAsia="en-US"/>
    </w:rPr>
  </w:style>
  <w:style w:type="paragraph" w:customStyle="1" w:styleId="Bullet">
    <w:name w:val="Bullet"/>
    <w:basedOn w:val="Text"/>
    <w:rsid w:val="00324B31"/>
    <w:pPr>
      <w:numPr>
        <w:numId w:val="19"/>
      </w:numPr>
      <w:spacing w:before="120" w:after="60"/>
    </w:pPr>
  </w:style>
  <w:style w:type="paragraph" w:customStyle="1" w:styleId="Tabletext">
    <w:name w:val="Table text"/>
    <w:basedOn w:val="Text"/>
    <w:rsid w:val="00324B31"/>
    <w:pPr>
      <w:spacing w:before="120" w:after="120"/>
    </w:pPr>
  </w:style>
  <w:style w:type="paragraph" w:customStyle="1" w:styleId="Client">
    <w:name w:val="Client"/>
    <w:basedOn w:val="Tabletext"/>
    <w:rsid w:val="00324B31"/>
    <w:pPr>
      <w:spacing w:before="60" w:after="60"/>
    </w:pPr>
  </w:style>
  <w:style w:type="paragraph" w:customStyle="1" w:styleId="Datecreated">
    <w:name w:val="Date created"/>
    <w:basedOn w:val="Tabletext"/>
    <w:rsid w:val="00324B31"/>
    <w:pPr>
      <w:spacing w:before="60" w:after="60"/>
    </w:pPr>
  </w:style>
  <w:style w:type="paragraph" w:styleId="DocumentMap">
    <w:name w:val="Document Map"/>
    <w:basedOn w:val="Normal"/>
    <w:semiHidden/>
    <w:rsid w:val="00324B31"/>
    <w:pPr>
      <w:shd w:val="clear" w:color="auto" w:fill="000080"/>
    </w:pPr>
    <w:rPr>
      <w:rFonts w:ascii="Tahoma" w:hAnsi="Tahoma"/>
    </w:rPr>
  </w:style>
  <w:style w:type="paragraph" w:customStyle="1" w:styleId="Documentname">
    <w:name w:val="Document name"/>
    <w:next w:val="Normal"/>
    <w:rsid w:val="00324B31"/>
    <w:pPr>
      <w:widowControl w:val="0"/>
      <w:spacing w:before="120"/>
      <w:jc w:val="right"/>
    </w:pPr>
    <w:rPr>
      <w:rFonts w:ascii="Arial" w:hAnsi="Arial"/>
      <w:noProof/>
      <w:sz w:val="24"/>
      <w:lang w:val="en-US" w:eastAsia="en-US"/>
    </w:rPr>
  </w:style>
  <w:style w:type="character" w:customStyle="1" w:styleId="Examplelink">
    <w:name w:val="Example link"/>
    <w:basedOn w:val="DefaultParagraphFont"/>
    <w:rsid w:val="00324B31"/>
    <w:rPr>
      <w:color w:val="008000"/>
      <w:u w:val="double"/>
    </w:rPr>
  </w:style>
  <w:style w:type="paragraph" w:styleId="Footer">
    <w:name w:val="footer"/>
    <w:basedOn w:val="Normal"/>
    <w:rsid w:val="00324B31"/>
    <w:pPr>
      <w:tabs>
        <w:tab w:val="center" w:pos="4153"/>
        <w:tab w:val="right" w:pos="8306"/>
      </w:tabs>
    </w:pPr>
  </w:style>
  <w:style w:type="paragraph" w:customStyle="1" w:styleId="Guidancetext">
    <w:name w:val="Guidance text"/>
    <w:basedOn w:val="Text"/>
    <w:rsid w:val="00324B31"/>
    <w:pPr>
      <w:pBdr>
        <w:top w:val="single" w:sz="4" w:space="1" w:color="C0C0C0"/>
        <w:left w:val="single" w:sz="4" w:space="4" w:color="C0C0C0"/>
        <w:bottom w:val="single" w:sz="4" w:space="1" w:color="C0C0C0"/>
        <w:right w:val="single" w:sz="4" w:space="4" w:color="C0C0C0"/>
      </w:pBdr>
      <w:shd w:val="pct12" w:color="auto" w:fill="auto"/>
    </w:pPr>
    <w:rPr>
      <w:vanish/>
    </w:rPr>
  </w:style>
  <w:style w:type="paragraph" w:customStyle="1" w:styleId="Guidancebullet">
    <w:name w:val="Guidance bullet"/>
    <w:basedOn w:val="Guidancetext"/>
    <w:rsid w:val="00324B31"/>
    <w:pPr>
      <w:numPr>
        <w:numId w:val="20"/>
      </w:numPr>
      <w:spacing w:before="120" w:after="60"/>
      <w:ind w:left="357" w:hanging="357"/>
    </w:pPr>
  </w:style>
  <w:style w:type="paragraph" w:styleId="Header">
    <w:name w:val="header"/>
    <w:basedOn w:val="Normal"/>
    <w:link w:val="HeaderChar"/>
    <w:uiPriority w:val="99"/>
    <w:rsid w:val="00324B31"/>
    <w:pPr>
      <w:tabs>
        <w:tab w:val="center" w:pos="4153"/>
        <w:tab w:val="right" w:pos="8306"/>
      </w:tabs>
    </w:pPr>
  </w:style>
  <w:style w:type="character" w:customStyle="1" w:styleId="Hypertext">
    <w:name w:val="Hypertext"/>
    <w:basedOn w:val="DefaultParagraphFont"/>
    <w:rsid w:val="00324B31"/>
    <w:rPr>
      <w:color w:val="0000FF"/>
      <w:u w:val="single"/>
    </w:rPr>
  </w:style>
  <w:style w:type="character" w:customStyle="1" w:styleId="KAMreference">
    <w:name w:val="KAM reference"/>
    <w:basedOn w:val="DefaultParagraphFont"/>
    <w:rsid w:val="00324B31"/>
    <w:rPr>
      <w:color w:val="FF0000"/>
      <w:u w:val="double"/>
    </w:rPr>
  </w:style>
  <w:style w:type="paragraph" w:customStyle="1" w:styleId="KPMGLargelogo">
    <w:name w:val="KPMG Large logo"/>
    <w:rsid w:val="00324B31"/>
    <w:pPr>
      <w:jc w:val="both"/>
    </w:pPr>
    <w:rPr>
      <w:rFonts w:ascii="KPMG Logo" w:hAnsi="KPMG Logo"/>
      <w:noProof/>
      <w:sz w:val="44"/>
      <w:lang w:val="en-US" w:eastAsia="en-US"/>
    </w:rPr>
  </w:style>
  <w:style w:type="paragraph" w:customStyle="1" w:styleId="KPMGSmalllogo">
    <w:name w:val="KPMG Small logo"/>
    <w:rsid w:val="00324B31"/>
    <w:pPr>
      <w:spacing w:after="360"/>
      <w:jc w:val="both"/>
    </w:pPr>
    <w:rPr>
      <w:rFonts w:ascii="KPMG Logo" w:hAnsi="KPMG Logo"/>
      <w:noProof/>
      <w:lang w:val="en-US" w:eastAsia="en-US"/>
    </w:rPr>
  </w:style>
  <w:style w:type="character" w:customStyle="1" w:styleId="Link">
    <w:name w:val="Link"/>
    <w:basedOn w:val="DefaultParagraphFont"/>
    <w:rsid w:val="00324B31"/>
    <w:rPr>
      <w:color w:val="auto"/>
      <w:u w:val="double"/>
    </w:rPr>
  </w:style>
  <w:style w:type="paragraph" w:customStyle="1" w:styleId="Periodend">
    <w:name w:val="Period end"/>
    <w:basedOn w:val="Tabletext"/>
    <w:rsid w:val="00324B31"/>
    <w:pPr>
      <w:spacing w:before="60" w:after="60"/>
    </w:pPr>
  </w:style>
  <w:style w:type="paragraph" w:customStyle="1" w:styleId="Preparedby">
    <w:name w:val="Prepared by"/>
    <w:basedOn w:val="Tabletext"/>
    <w:rsid w:val="00324B31"/>
    <w:pPr>
      <w:spacing w:before="60" w:after="60"/>
    </w:pPr>
    <w:rPr>
      <w:snapToGrid w:val="0"/>
    </w:rPr>
  </w:style>
  <w:style w:type="paragraph" w:customStyle="1" w:styleId="Smalltableheading">
    <w:name w:val="Small table heading"/>
    <w:next w:val="Tabletext"/>
    <w:rsid w:val="00324B31"/>
    <w:pPr>
      <w:keepNext/>
      <w:spacing w:before="60"/>
    </w:pPr>
    <w:rPr>
      <w:b/>
      <w:noProof/>
      <w:sz w:val="18"/>
      <w:lang w:val="en-US" w:eastAsia="en-US"/>
    </w:rPr>
  </w:style>
  <w:style w:type="paragraph" w:customStyle="1" w:styleId="Smalltabletext">
    <w:name w:val="Small table text"/>
    <w:basedOn w:val="Tabletext"/>
    <w:rsid w:val="00324B31"/>
    <w:pPr>
      <w:spacing w:before="60" w:after="60"/>
    </w:pPr>
    <w:rPr>
      <w:snapToGrid w:val="0"/>
      <w:sz w:val="18"/>
    </w:rPr>
  </w:style>
  <w:style w:type="paragraph" w:customStyle="1" w:styleId="Tablebullet">
    <w:name w:val="Table bullet"/>
    <w:basedOn w:val="Tabletext"/>
    <w:rsid w:val="00324B31"/>
    <w:pPr>
      <w:numPr>
        <w:numId w:val="21"/>
      </w:numPr>
      <w:spacing w:before="60"/>
    </w:pPr>
  </w:style>
  <w:style w:type="paragraph" w:customStyle="1" w:styleId="Tableheading">
    <w:name w:val="Table heading"/>
    <w:basedOn w:val="Tabletext"/>
    <w:next w:val="Tabletext"/>
    <w:rsid w:val="00324B31"/>
    <w:pPr>
      <w:keepNext/>
      <w:spacing w:before="60" w:after="60"/>
    </w:pPr>
    <w:rPr>
      <w:b/>
    </w:rPr>
  </w:style>
  <w:style w:type="paragraph" w:customStyle="1" w:styleId="WPreference">
    <w:name w:val="WP reference"/>
    <w:basedOn w:val="Tabletext"/>
    <w:rsid w:val="00324B31"/>
    <w:pPr>
      <w:spacing w:before="60" w:after="60"/>
    </w:pPr>
  </w:style>
  <w:style w:type="character" w:styleId="FollowedHyperlink">
    <w:name w:val="FollowedHyperlink"/>
    <w:basedOn w:val="DefaultParagraphFont"/>
    <w:rsid w:val="00324B31"/>
    <w:rPr>
      <w:color w:val="800080"/>
      <w:u w:val="single"/>
    </w:rPr>
  </w:style>
  <w:style w:type="character" w:styleId="Hyperlink">
    <w:name w:val="Hyperlink"/>
    <w:basedOn w:val="DefaultParagraphFont"/>
    <w:rsid w:val="00324B31"/>
    <w:rPr>
      <w:color w:val="0000FF"/>
      <w:u w:val="single"/>
    </w:rPr>
  </w:style>
  <w:style w:type="paragraph" w:styleId="BalloonText">
    <w:name w:val="Balloon Text"/>
    <w:basedOn w:val="Normal"/>
    <w:semiHidden/>
    <w:rsid w:val="000C6758"/>
    <w:rPr>
      <w:rFonts w:ascii="Tahoma" w:hAnsi="Tahoma" w:cs="Tahoma"/>
      <w:sz w:val="16"/>
      <w:szCs w:val="16"/>
    </w:rPr>
  </w:style>
  <w:style w:type="paragraph" w:styleId="ListParagraph">
    <w:name w:val="List Paragraph"/>
    <w:basedOn w:val="Normal"/>
    <w:uiPriority w:val="34"/>
    <w:qFormat/>
    <w:rsid w:val="00B737FC"/>
    <w:pPr>
      <w:spacing w:after="200" w:line="276" w:lineRule="auto"/>
      <w:ind w:left="720"/>
      <w:contextualSpacing/>
    </w:pPr>
    <w:rPr>
      <w:rFonts w:asciiTheme="minorHAnsi" w:eastAsiaTheme="minorHAnsi" w:hAnsiTheme="minorHAnsi" w:cstheme="minorBidi"/>
      <w:noProof w:val="0"/>
      <w:szCs w:val="22"/>
      <w:lang w:val="en-IN" w:bidi="ml-IN"/>
    </w:rPr>
  </w:style>
  <w:style w:type="table" w:styleId="TableGrid">
    <w:name w:val="Table Grid"/>
    <w:basedOn w:val="TableNormal"/>
    <w:rsid w:val="00B737F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A75533"/>
    <w:rPr>
      <w:noProof/>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2384866">
      <w:bodyDiv w:val="1"/>
      <w:marLeft w:val="0"/>
      <w:marRight w:val="0"/>
      <w:marTop w:val="0"/>
      <w:marBottom w:val="0"/>
      <w:divBdr>
        <w:top w:val="none" w:sz="0" w:space="0" w:color="auto"/>
        <w:left w:val="none" w:sz="0" w:space="0" w:color="auto"/>
        <w:bottom w:val="none" w:sz="0" w:space="0" w:color="auto"/>
        <w:right w:val="none" w:sz="0" w:space="0" w:color="auto"/>
      </w:divBdr>
    </w:div>
    <w:div w:id="1245649188">
      <w:bodyDiv w:val="1"/>
      <w:marLeft w:val="0"/>
      <w:marRight w:val="0"/>
      <w:marTop w:val="0"/>
      <w:marBottom w:val="0"/>
      <w:divBdr>
        <w:top w:val="none" w:sz="0" w:space="0" w:color="auto"/>
        <w:left w:val="none" w:sz="0" w:space="0" w:color="auto"/>
        <w:bottom w:val="none" w:sz="0" w:space="0" w:color="auto"/>
        <w:right w:val="none" w:sz="0" w:space="0" w:color="auto"/>
      </w:divBdr>
    </w:div>
    <w:div w:id="1829590319">
      <w:bodyDiv w:val="1"/>
      <w:marLeft w:val="0"/>
      <w:marRight w:val="0"/>
      <w:marTop w:val="0"/>
      <w:marBottom w:val="0"/>
      <w:divBdr>
        <w:top w:val="none" w:sz="0" w:space="0" w:color="auto"/>
        <w:left w:val="none" w:sz="0" w:space="0" w:color="auto"/>
        <w:bottom w:val="none" w:sz="0" w:space="0" w:color="auto"/>
        <w:right w:val="none" w:sz="0" w:space="0" w:color="auto"/>
      </w:divBdr>
    </w:div>
    <w:div w:id="190679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KPMG\Template\Global%20Work%20Papers\Tools\GWPTool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GWPTools</Template>
  <TotalTime>372</TotalTime>
  <Pages>3</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Blank work paper</vt:lpstr>
    </vt:vector>
  </TitlesOfParts>
  <Company>KPMG</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work paper</dc:title>
  <dc:subject>Global work papers</dc:subject>
  <dc:creator>Mahesh Krishnan</dc:creator>
  <cp:lastModifiedBy>Govind P</cp:lastModifiedBy>
  <cp:revision>43</cp:revision>
  <cp:lastPrinted>2008-03-24T09:36:00Z</cp:lastPrinted>
  <dcterms:created xsi:type="dcterms:W3CDTF">2016-07-30T07:39:00Z</dcterms:created>
  <dcterms:modified xsi:type="dcterms:W3CDTF">2024-08-09T13:32:00Z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t:lpwstr>Blank work paper.dot</vt:lpwstr>
  </property>
  <property fmtid="{D5CDD505-2E9C-101B-9397-08002B2CF9AE}" pid="3" name="Version">
    <vt:lpwstr>1.0.1</vt:lpwstr>
  </property>
  <property fmtid="{D5CDD505-2E9C-101B-9397-08002B2CF9AE}" pid="4" name="Application">
    <vt:lpwstr>Global work papers</vt:lpwstr>
  </property>
</Properties>
</file>