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751" w:rsidRDefault="00ED2751" w:rsidP="00ED2751">
      <w:pPr>
        <w:rPr>
          <w:b/>
          <w:sz w:val="28"/>
          <w:lang w:val="en-US"/>
        </w:rPr>
      </w:pPr>
      <w:r>
        <w:rPr>
          <w:b/>
          <w:sz w:val="28"/>
          <w:lang w:val="en-US"/>
        </w:rPr>
        <w:t xml:space="preserve">Review / Comments on </w:t>
      </w:r>
      <w:r w:rsidRPr="00ED2751">
        <w:rPr>
          <w:b/>
          <w:sz w:val="28"/>
          <w:u w:val="single"/>
          <w:lang w:val="en-US"/>
        </w:rPr>
        <w:t>Geophysical Method</w:t>
      </w:r>
      <w:r w:rsidRPr="00ED2751">
        <w:rPr>
          <w:b/>
          <w:sz w:val="28"/>
          <w:u w:val="single"/>
          <w:lang w:val="en-US"/>
        </w:rPr>
        <w:t>s for Groundwater Investigation</w:t>
      </w:r>
    </w:p>
    <w:p w:rsidR="00ED2751" w:rsidRPr="00ED2751" w:rsidRDefault="00ED2751" w:rsidP="00ED2751">
      <w:pPr>
        <w:rPr>
          <w:i/>
          <w:lang w:val="en-US"/>
        </w:rPr>
      </w:pPr>
      <w:r w:rsidRPr="00ED2751">
        <w:rPr>
          <w:i/>
          <w:lang w:val="en-US"/>
        </w:rPr>
        <w:t>by Thomas Reimann</w:t>
      </w:r>
      <w:r>
        <w:rPr>
          <w:i/>
          <w:lang w:val="en-US"/>
        </w:rPr>
        <w:t xml:space="preserve">, 2026 07 01 </w:t>
      </w:r>
    </w:p>
    <w:p w:rsidR="00ED2751" w:rsidRPr="00ED2751" w:rsidRDefault="00ED2751" w:rsidP="00ED2751">
      <w:pPr>
        <w:rPr>
          <w:lang w:val="en-US"/>
        </w:rPr>
      </w:pPr>
    </w:p>
    <w:p w:rsidR="00ED2751" w:rsidRPr="00ED2751" w:rsidRDefault="00ED2751" w:rsidP="00ED2751">
      <w:pPr>
        <w:rPr>
          <w:lang w:val="en-US"/>
        </w:rPr>
      </w:pPr>
      <w:r w:rsidRPr="00ED2751">
        <w:rPr>
          <w:lang w:val="en-US"/>
        </w:rPr>
        <w:t>First of all, thank you for developing this app. I really enjoyed working through it. It is a very nice and highly relevant educational resource. The app looks great, reads very fluently, and offers an excellent combination of interactive plots, explanations, and self-assessments.</w:t>
      </w:r>
    </w:p>
    <w:p w:rsidR="00ED2751" w:rsidRPr="00ED2751" w:rsidRDefault="00ED2751" w:rsidP="00ED2751">
      <w:pPr>
        <w:rPr>
          <w:b/>
          <w:lang w:val="en-US"/>
        </w:rPr>
      </w:pPr>
      <w:r w:rsidRPr="00ED2751">
        <w:rPr>
          <w:b/>
          <w:lang w:val="en-US"/>
        </w:rPr>
        <w:t>Section: TEM vs. VES</w:t>
      </w:r>
    </w:p>
    <w:p w:rsidR="00ED2751" w:rsidRPr="00ED2751" w:rsidRDefault="00ED2751" w:rsidP="00ED2751">
      <w:pPr>
        <w:rPr>
          <w:lang w:val="en-US"/>
        </w:rPr>
      </w:pPr>
      <w:r w:rsidRPr="00ED2751">
        <w:rPr>
          <w:lang w:val="en-US"/>
        </w:rPr>
        <w:t>Content:</w:t>
      </w:r>
    </w:p>
    <w:p w:rsidR="00ED2751" w:rsidRPr="00ED2751" w:rsidRDefault="00ED2751" w:rsidP="00ED2751">
      <w:pPr>
        <w:pStyle w:val="Listenabsatz"/>
        <w:numPr>
          <w:ilvl w:val="0"/>
          <w:numId w:val="2"/>
        </w:numPr>
        <w:ind w:left="426" w:hanging="426"/>
        <w:rPr>
          <w:lang w:val="en-US"/>
        </w:rPr>
      </w:pPr>
      <w:r w:rsidRPr="00ED2751">
        <w:rPr>
          <w:lang w:val="en-US"/>
        </w:rPr>
        <w:t>I would consider adding a sketch or conceptual figure near the beginning to introduce the methods visually.</w:t>
      </w:r>
    </w:p>
    <w:p w:rsidR="00ED2751" w:rsidRPr="00ED2751" w:rsidRDefault="00ED2751" w:rsidP="00ED2751">
      <w:pPr>
        <w:pStyle w:val="Listenabsatz"/>
        <w:numPr>
          <w:ilvl w:val="0"/>
          <w:numId w:val="2"/>
        </w:numPr>
        <w:ind w:left="426" w:hanging="426"/>
        <w:rPr>
          <w:lang w:val="en-US"/>
        </w:rPr>
      </w:pPr>
      <w:r w:rsidRPr="00ED2751">
        <w:rPr>
          <w:lang w:val="en-US"/>
        </w:rPr>
        <w:t>TEM explanation: The 'Data' section was a little difficult for me to follow. In particular, I did not fully understand the meaning of 'dB/</w:t>
      </w:r>
      <w:proofErr w:type="spellStart"/>
      <w:r w:rsidRPr="00ED2751">
        <w:rPr>
          <w:lang w:val="en-US"/>
        </w:rPr>
        <w:t>dt</w:t>
      </w:r>
      <w:proofErr w:type="spellEnd"/>
      <w:r w:rsidRPr="00ED2751">
        <w:rPr>
          <w:lang w:val="en-US"/>
        </w:rPr>
        <w:t>'. A short explanation or illustration might help readers who are less familiar with TEM.</w:t>
      </w:r>
    </w:p>
    <w:p w:rsidR="00ED2751" w:rsidRPr="00ED2751" w:rsidRDefault="00ED2751" w:rsidP="00ED2751">
      <w:pPr>
        <w:pStyle w:val="Listenabsatz"/>
        <w:numPr>
          <w:ilvl w:val="0"/>
          <w:numId w:val="2"/>
        </w:numPr>
        <w:ind w:left="426" w:hanging="426"/>
        <w:rPr>
          <w:lang w:val="en-US"/>
        </w:rPr>
      </w:pPr>
      <w:r w:rsidRPr="00ED2751">
        <w:rPr>
          <w:lang w:val="en-US"/>
        </w:rPr>
        <w:t>For both TEM and VES, a simple conceptual sketch of the measurement principle would be very helpful.</w:t>
      </w:r>
    </w:p>
    <w:p w:rsidR="00ED2751" w:rsidRPr="00ED2751" w:rsidRDefault="00ED2751" w:rsidP="00ED2751">
      <w:pPr>
        <w:pStyle w:val="Listenabsatz"/>
        <w:numPr>
          <w:ilvl w:val="0"/>
          <w:numId w:val="2"/>
        </w:numPr>
        <w:ind w:left="426" w:hanging="426"/>
        <w:rPr>
          <w:lang w:val="en-US"/>
        </w:rPr>
      </w:pPr>
      <w:r w:rsidRPr="00ED2751">
        <w:rPr>
          <w:lang w:val="en-US"/>
        </w:rPr>
        <w:t xml:space="preserve">VES explanation: Similar to TEM, I found the </w:t>
      </w:r>
      <w:r>
        <w:rPr>
          <w:lang w:val="en-US"/>
        </w:rPr>
        <w:t>‘</w:t>
      </w:r>
      <w:r w:rsidRPr="00ED2751">
        <w:rPr>
          <w:lang w:val="en-US"/>
        </w:rPr>
        <w:t>Data</w:t>
      </w:r>
      <w:r>
        <w:rPr>
          <w:lang w:val="en-US"/>
        </w:rPr>
        <w:t>’</w:t>
      </w:r>
      <w:r w:rsidRPr="00ED2751">
        <w:rPr>
          <w:lang w:val="en-US"/>
        </w:rPr>
        <w:t xml:space="preserve"> section a little difficult to interpret. Perhaps a few additional explanations or a simple figure could make it more accessible.</w:t>
      </w:r>
    </w:p>
    <w:p w:rsidR="00ED2751" w:rsidRPr="00ED2751" w:rsidRDefault="00ED2751" w:rsidP="00ED2751">
      <w:pPr>
        <w:pStyle w:val="Listenabsatz"/>
        <w:numPr>
          <w:ilvl w:val="0"/>
          <w:numId w:val="2"/>
        </w:numPr>
        <w:ind w:left="426" w:hanging="426"/>
        <w:rPr>
          <w:lang w:val="en-US"/>
        </w:rPr>
      </w:pPr>
      <w:r w:rsidRPr="00ED2751">
        <w:rPr>
          <w:lang w:val="en-US"/>
        </w:rPr>
        <w:t>Comparison: Would it be worth reconsidering the order or presentation of the first comparison table and the accompanying bullet points?</w:t>
      </w:r>
    </w:p>
    <w:p w:rsidR="00ED2751" w:rsidRPr="00ED2751" w:rsidRDefault="00ED2751" w:rsidP="00ED2751">
      <w:pPr>
        <w:rPr>
          <w:lang w:val="en-US"/>
        </w:rPr>
      </w:pPr>
      <w:r w:rsidRPr="00ED2751">
        <w:rPr>
          <w:lang w:val="en-US"/>
        </w:rPr>
        <w:t>User Interface:</w:t>
      </w:r>
    </w:p>
    <w:p w:rsidR="00ED2751" w:rsidRPr="00ED2751" w:rsidRDefault="00ED2751" w:rsidP="00ED2751">
      <w:pPr>
        <w:pStyle w:val="Listenabsatz"/>
        <w:numPr>
          <w:ilvl w:val="0"/>
          <w:numId w:val="2"/>
        </w:numPr>
        <w:ind w:left="426" w:hanging="426"/>
        <w:rPr>
          <w:lang w:val="en-US"/>
        </w:rPr>
      </w:pPr>
      <w:r w:rsidRPr="00ED2751">
        <w:rPr>
          <w:lang w:val="en-US"/>
        </w:rPr>
        <w:t>In the "Check your intuition..." section, perhaps a small sketch illustrating the situation would make the exercise even more intuitive.</w:t>
      </w:r>
    </w:p>
    <w:p w:rsidR="00ED2751" w:rsidRPr="00ED2751" w:rsidRDefault="00ED2751" w:rsidP="00ED2751">
      <w:pPr>
        <w:pStyle w:val="Listenabsatz"/>
        <w:numPr>
          <w:ilvl w:val="0"/>
          <w:numId w:val="2"/>
        </w:numPr>
        <w:ind w:left="426" w:hanging="426"/>
        <w:rPr>
          <w:lang w:val="en-US"/>
        </w:rPr>
      </w:pPr>
      <w:r w:rsidRPr="00ED2751">
        <w:rPr>
          <w:lang w:val="en-US"/>
        </w:rPr>
        <w:t>I like the balloons. :)</w:t>
      </w:r>
    </w:p>
    <w:p w:rsidR="00ED2751" w:rsidRPr="00ED2751" w:rsidRDefault="00ED2751" w:rsidP="00ED2751">
      <w:pPr>
        <w:rPr>
          <w:lang w:val="en-US"/>
        </w:rPr>
      </w:pPr>
    </w:p>
    <w:p w:rsidR="00ED2751" w:rsidRPr="00ED2751" w:rsidRDefault="00ED2751" w:rsidP="00ED2751">
      <w:pPr>
        <w:rPr>
          <w:b/>
          <w:lang w:val="en-US"/>
        </w:rPr>
      </w:pPr>
      <w:r w:rsidRPr="00ED2751">
        <w:rPr>
          <w:b/>
          <w:lang w:val="en-US"/>
        </w:rPr>
        <w:t>Section: Forward Modeling</w:t>
      </w:r>
    </w:p>
    <w:p w:rsidR="00ED2751" w:rsidRPr="00ED2751" w:rsidRDefault="00ED2751" w:rsidP="00ED2751">
      <w:pPr>
        <w:rPr>
          <w:lang w:val="en-US"/>
        </w:rPr>
      </w:pPr>
      <w:r w:rsidRPr="00ED2751">
        <w:rPr>
          <w:lang w:val="en-US"/>
        </w:rPr>
        <w:t>Content:</w:t>
      </w:r>
    </w:p>
    <w:p w:rsidR="00ED2751" w:rsidRPr="00ED2751" w:rsidRDefault="00ED2751" w:rsidP="00ED2751">
      <w:pPr>
        <w:pStyle w:val="Listenabsatz"/>
        <w:numPr>
          <w:ilvl w:val="0"/>
          <w:numId w:val="2"/>
        </w:numPr>
        <w:ind w:left="426" w:hanging="426"/>
        <w:rPr>
          <w:lang w:val="en-US"/>
        </w:rPr>
      </w:pPr>
      <w:r w:rsidRPr="00ED2751">
        <w:rPr>
          <w:lang w:val="en-US"/>
        </w:rPr>
        <w:t>The terminology may be slightly co</w:t>
      </w:r>
      <w:r>
        <w:rPr>
          <w:lang w:val="en-US"/>
        </w:rPr>
        <w:t>nfusing in places. We define a ‘</w:t>
      </w:r>
      <w:r w:rsidRPr="00ED2751">
        <w:rPr>
          <w:lang w:val="en-US"/>
        </w:rPr>
        <w:t>layered r</w:t>
      </w:r>
      <w:r>
        <w:rPr>
          <w:lang w:val="en-US"/>
        </w:rPr>
        <w:t>esistivity model’ and then use ‘forward modeling’</w:t>
      </w:r>
      <w:r w:rsidRPr="00ED2751">
        <w:rPr>
          <w:lang w:val="en-US"/>
        </w:rPr>
        <w:t xml:space="preserve"> to calculate the response. Since the sliders modify the resulting curve, I initially wondered whether I was changing the model itself or the simulated measurements. Perhaps a small clarification would help.</w:t>
      </w:r>
    </w:p>
    <w:p w:rsidR="00ED2751" w:rsidRPr="00ED2751" w:rsidRDefault="00ED2751" w:rsidP="00ED2751">
      <w:pPr>
        <w:pStyle w:val="Listenabsatz"/>
        <w:numPr>
          <w:ilvl w:val="0"/>
          <w:numId w:val="2"/>
        </w:numPr>
        <w:ind w:left="426" w:hanging="426"/>
        <w:rPr>
          <w:lang w:val="en-US"/>
        </w:rPr>
      </w:pPr>
      <w:r w:rsidRPr="00ED2751">
        <w:rPr>
          <w:lang w:val="en-US"/>
        </w:rPr>
        <w:t xml:space="preserve">I did not fully understand the meaning of the system parameters. It might be helpful to use the </w:t>
      </w:r>
      <w:proofErr w:type="spellStart"/>
      <w:r w:rsidRPr="00ED2751">
        <w:rPr>
          <w:lang w:val="en-US"/>
        </w:rPr>
        <w:t>Streamlit</w:t>
      </w:r>
      <w:proofErr w:type="spellEnd"/>
      <w:r w:rsidRPr="00ED2751">
        <w:rPr>
          <w:lang w:val="en-US"/>
        </w:rPr>
        <w:t xml:space="preserve"> </w:t>
      </w:r>
      <w:r>
        <w:rPr>
          <w:lang w:val="en-US"/>
        </w:rPr>
        <w:t>‘</w:t>
      </w:r>
      <w:r w:rsidRPr="00ED2751">
        <w:rPr>
          <w:lang w:val="en-US"/>
        </w:rPr>
        <w:t>info</w:t>
      </w:r>
      <w:r>
        <w:rPr>
          <w:lang w:val="en-US"/>
        </w:rPr>
        <w:t>’</w:t>
      </w:r>
      <w:r w:rsidRPr="00ED2751">
        <w:rPr>
          <w:lang w:val="en-US"/>
        </w:rPr>
        <w:t xml:space="preserve"> functionality on the widgets to provide short explanations.</w:t>
      </w:r>
    </w:p>
    <w:p w:rsidR="00ED2751" w:rsidRPr="00ED2751" w:rsidRDefault="00ED2751" w:rsidP="00ED2751">
      <w:pPr>
        <w:pStyle w:val="Listenabsatz"/>
        <w:numPr>
          <w:ilvl w:val="0"/>
          <w:numId w:val="2"/>
        </w:numPr>
        <w:ind w:left="426" w:hanging="426"/>
        <w:rPr>
          <w:lang w:val="en-US"/>
        </w:rPr>
      </w:pPr>
      <w:r w:rsidRPr="00ED2751">
        <w:rPr>
          <w:lang w:val="en-US"/>
        </w:rPr>
        <w:t xml:space="preserve">The layered model initially starts with </w:t>
      </w:r>
      <w:r>
        <w:rPr>
          <w:lang w:val="en-US"/>
        </w:rPr>
        <w:t>three layers</w:t>
      </w:r>
      <w:r w:rsidRPr="00ED2751">
        <w:rPr>
          <w:lang w:val="en-US"/>
        </w:rPr>
        <w:t>, but at first I could only modify the parameters of two. Later I realized that the lower part represents the half-space. A short explanation here would be very helpful. I also wondered whether the vertical extent of the half-space can be modified, or whether it is intentionally fixed.</w:t>
      </w:r>
    </w:p>
    <w:p w:rsidR="00ED2751" w:rsidRPr="00ED2751" w:rsidRDefault="00ED2751" w:rsidP="00ED2751">
      <w:pPr>
        <w:pStyle w:val="Listenabsatz"/>
        <w:numPr>
          <w:ilvl w:val="0"/>
          <w:numId w:val="2"/>
        </w:numPr>
        <w:ind w:left="426" w:hanging="426"/>
        <w:rPr>
          <w:lang w:val="en-US"/>
        </w:rPr>
      </w:pPr>
      <w:r w:rsidRPr="00ED2751">
        <w:rPr>
          <w:lang w:val="en-US"/>
        </w:rPr>
        <w:t xml:space="preserve">The </w:t>
      </w:r>
      <w:r>
        <w:rPr>
          <w:lang w:val="en-US"/>
        </w:rPr>
        <w:t>"Try it yourself"</w:t>
      </w:r>
      <w:r w:rsidRPr="00ED2751">
        <w:rPr>
          <w:lang w:val="en-US"/>
        </w:rPr>
        <w:t xml:space="preserve"> section is excellent.</w:t>
      </w:r>
    </w:p>
    <w:p w:rsidR="00ED2751" w:rsidRPr="00ED2751" w:rsidRDefault="00ED2751" w:rsidP="00ED2751">
      <w:pPr>
        <w:rPr>
          <w:lang w:val="en-US"/>
        </w:rPr>
      </w:pPr>
      <w:r w:rsidRPr="00ED2751">
        <w:rPr>
          <w:lang w:val="en-US"/>
        </w:rPr>
        <w:t>User Interface:</w:t>
      </w:r>
    </w:p>
    <w:p w:rsidR="00ED2751" w:rsidRPr="00ED2751" w:rsidRDefault="00ED2751" w:rsidP="00ED2751">
      <w:pPr>
        <w:pStyle w:val="Listenabsatz"/>
        <w:numPr>
          <w:ilvl w:val="0"/>
          <w:numId w:val="2"/>
        </w:numPr>
        <w:ind w:left="426" w:hanging="426"/>
        <w:rPr>
          <w:lang w:val="en-US"/>
        </w:rPr>
      </w:pPr>
      <w:r w:rsidRPr="00ED2751">
        <w:rPr>
          <w:lang w:val="en-US"/>
        </w:rPr>
        <w:t>The "Compute forward model" button may not be strictly necessary, since the plots could potentially update automatically.</w:t>
      </w:r>
    </w:p>
    <w:p w:rsidR="00ED2751" w:rsidRPr="00ED2751" w:rsidRDefault="00ED2751" w:rsidP="00ED2751">
      <w:pPr>
        <w:pStyle w:val="Listenabsatz"/>
        <w:numPr>
          <w:ilvl w:val="0"/>
          <w:numId w:val="2"/>
        </w:numPr>
        <w:ind w:left="426" w:hanging="426"/>
        <w:rPr>
          <w:lang w:val="en-US"/>
        </w:rPr>
      </w:pPr>
      <w:r w:rsidRPr="00ED2751">
        <w:rPr>
          <w:lang w:val="en-US"/>
        </w:rPr>
        <w:lastRenderedPageBreak/>
        <w:t xml:space="preserve">I noticed that the use of </w:t>
      </w:r>
      <w:proofErr w:type="spellStart"/>
      <w:r w:rsidRPr="00ED2751">
        <w:rPr>
          <w:lang w:val="en-US"/>
        </w:rPr>
        <w:t>Streamlit</w:t>
      </w:r>
      <w:proofErr w:type="spellEnd"/>
      <w:r w:rsidRPr="00ED2751">
        <w:rPr>
          <w:lang w:val="en-US"/>
        </w:rPr>
        <w:t xml:space="preserve"> tabs seems to introduce a relatively high computational load. We have a workaround in another module that provide the same 'look' and 'function'. You can see it e.g., here https://github.com/gw-inux/Jupyter-Notebooks/blob/main/90_Streamlit_apps/GWP_Pumping_Test_Derivatives/content/01_Theis_Deriv_Ini.py (more or less at the end of the script). I can assist if you wish to implement this functionality.</w:t>
      </w:r>
    </w:p>
    <w:p w:rsidR="00ED2751" w:rsidRPr="00ED2751" w:rsidRDefault="00ED2751" w:rsidP="00ED2751">
      <w:pPr>
        <w:pStyle w:val="Listenabsatz"/>
        <w:numPr>
          <w:ilvl w:val="0"/>
          <w:numId w:val="2"/>
        </w:numPr>
        <w:ind w:left="426" w:hanging="426"/>
        <w:rPr>
          <w:lang w:val="en-US"/>
        </w:rPr>
      </w:pPr>
      <w:r w:rsidRPr="00ED2751">
        <w:rPr>
          <w:lang w:val="en-US"/>
        </w:rPr>
        <w:t>When switching between TEM and VES, would it make sense to keep the layered structure unchanged? This might make comparisons between the two methods easier.</w:t>
      </w:r>
    </w:p>
    <w:p w:rsidR="00ED2751" w:rsidRPr="00ED2751" w:rsidRDefault="00ED2751" w:rsidP="00ED2751">
      <w:pPr>
        <w:pStyle w:val="Listenabsatz"/>
        <w:numPr>
          <w:ilvl w:val="0"/>
          <w:numId w:val="2"/>
        </w:numPr>
        <w:ind w:left="426" w:hanging="426"/>
        <w:rPr>
          <w:lang w:val="en-US"/>
        </w:rPr>
      </w:pPr>
      <w:r w:rsidRPr="00ED2751">
        <w:rPr>
          <w:lang w:val="en-US"/>
        </w:rPr>
        <w:t>It might be nice to organize the thickness and resistivity sliders side by side (using columns). This would save space and make it easier to observe the effect of changing individual parameters.</w:t>
      </w:r>
    </w:p>
    <w:p w:rsidR="00ED2751" w:rsidRPr="00ED2751" w:rsidRDefault="00ED2751" w:rsidP="00ED2751">
      <w:pPr>
        <w:rPr>
          <w:lang w:val="en-US"/>
        </w:rPr>
      </w:pPr>
    </w:p>
    <w:p w:rsidR="00ED2751" w:rsidRPr="00ED2751" w:rsidRDefault="00ED2751" w:rsidP="00ED2751">
      <w:pPr>
        <w:rPr>
          <w:b/>
          <w:lang w:val="en-US"/>
        </w:rPr>
      </w:pPr>
      <w:r w:rsidRPr="00ED2751">
        <w:rPr>
          <w:b/>
          <w:lang w:val="en-US"/>
        </w:rPr>
        <w:t>Section: Jacobian Sensitivity</w:t>
      </w:r>
    </w:p>
    <w:p w:rsidR="00ED2751" w:rsidRPr="00ED2751" w:rsidRDefault="00ED2751" w:rsidP="00ED2751">
      <w:pPr>
        <w:pStyle w:val="Listenabsatz"/>
        <w:numPr>
          <w:ilvl w:val="0"/>
          <w:numId w:val="2"/>
        </w:numPr>
        <w:ind w:left="426" w:hanging="426"/>
        <w:rPr>
          <w:lang w:val="en-US"/>
        </w:rPr>
      </w:pPr>
      <w:r w:rsidRPr="00ED2751">
        <w:rPr>
          <w:lang w:val="en-US"/>
        </w:rPr>
        <w:t>This section looks very clean.</w:t>
      </w:r>
    </w:p>
    <w:p w:rsidR="00ED2751" w:rsidRPr="00ED2751" w:rsidRDefault="00ED2751" w:rsidP="00ED2751">
      <w:pPr>
        <w:pStyle w:val="Listenabsatz"/>
        <w:numPr>
          <w:ilvl w:val="0"/>
          <w:numId w:val="2"/>
        </w:numPr>
        <w:ind w:left="426" w:hanging="426"/>
        <w:rPr>
          <w:lang w:val="en-US"/>
        </w:rPr>
      </w:pPr>
      <w:r w:rsidRPr="00ED2751">
        <w:rPr>
          <w:lang w:val="en-US"/>
        </w:rPr>
        <w:t>Perhaps you could also include a "Try it yourself" section, similar to the one in 'Forward Modeling'.</w:t>
      </w:r>
    </w:p>
    <w:p w:rsidR="00ED2751" w:rsidRPr="00ED2751" w:rsidRDefault="00ED2751" w:rsidP="00ED2751">
      <w:pPr>
        <w:rPr>
          <w:lang w:val="en-US"/>
        </w:rPr>
      </w:pPr>
    </w:p>
    <w:p w:rsidR="00ED2751" w:rsidRPr="00ED2751" w:rsidRDefault="00ED2751" w:rsidP="00ED2751">
      <w:pPr>
        <w:rPr>
          <w:b/>
          <w:lang w:val="en-US"/>
        </w:rPr>
      </w:pPr>
      <w:r w:rsidRPr="00ED2751">
        <w:rPr>
          <w:b/>
          <w:lang w:val="en-US"/>
        </w:rPr>
        <w:t>Section: Inversion</w:t>
      </w:r>
    </w:p>
    <w:p w:rsidR="00ED2751" w:rsidRPr="00ED2751" w:rsidRDefault="00ED2751" w:rsidP="00ED2751">
      <w:pPr>
        <w:pStyle w:val="Listenabsatz"/>
        <w:numPr>
          <w:ilvl w:val="0"/>
          <w:numId w:val="2"/>
        </w:numPr>
        <w:ind w:left="426" w:hanging="426"/>
        <w:rPr>
          <w:lang w:val="en-US"/>
        </w:rPr>
      </w:pPr>
      <w:r w:rsidRPr="00ED2751">
        <w:rPr>
          <w:lang w:val="en-US"/>
        </w:rPr>
        <w:t>This appears to be one of the more complex sections of the app.</w:t>
      </w:r>
    </w:p>
    <w:p w:rsidR="00ED2751" w:rsidRPr="00ED2751" w:rsidRDefault="00ED2751" w:rsidP="00ED2751">
      <w:pPr>
        <w:pStyle w:val="Listenabsatz"/>
        <w:numPr>
          <w:ilvl w:val="0"/>
          <w:numId w:val="2"/>
        </w:numPr>
        <w:ind w:left="426" w:hanging="426"/>
        <w:rPr>
          <w:lang w:val="en-US"/>
        </w:rPr>
      </w:pPr>
      <w:r w:rsidRPr="00ED2751">
        <w:rPr>
          <w:lang w:val="en-US"/>
        </w:rPr>
        <w:t>I was wondering whether the TEM/VES plots shown in 'Section 2 ("Corrupt...")' and 'Section 3 ("Run the...")' represent the same data. If so, it might improve consistency to use identical legend names and axis ranges (I noticed that the VES y-axis differs). If they represent different datasets, perhaps using different colors or line styles would help distinguish them more clearly.</w:t>
      </w:r>
    </w:p>
    <w:p w:rsidR="00ED2751" w:rsidRPr="00ED2751" w:rsidRDefault="00ED2751" w:rsidP="00ED2751">
      <w:pPr>
        <w:rPr>
          <w:lang w:val="en-US"/>
        </w:rPr>
      </w:pPr>
    </w:p>
    <w:p w:rsidR="00ED2751" w:rsidRPr="00ED2751" w:rsidRDefault="00ED2751" w:rsidP="00ED2751">
      <w:pPr>
        <w:rPr>
          <w:b/>
          <w:lang w:val="en-US"/>
        </w:rPr>
      </w:pPr>
      <w:r w:rsidRPr="00ED2751">
        <w:rPr>
          <w:b/>
          <w:lang w:val="en-US"/>
        </w:rPr>
        <w:t>Section: Field Example</w:t>
      </w:r>
    </w:p>
    <w:p w:rsidR="00ED2751" w:rsidRPr="00ED2751" w:rsidRDefault="00ED2751" w:rsidP="00ED2751">
      <w:pPr>
        <w:pStyle w:val="Listenabsatz"/>
        <w:numPr>
          <w:ilvl w:val="0"/>
          <w:numId w:val="2"/>
        </w:numPr>
        <w:ind w:left="426" w:hanging="426"/>
        <w:rPr>
          <w:lang w:val="en-US"/>
        </w:rPr>
      </w:pPr>
      <w:r w:rsidRPr="00ED2751">
        <w:rPr>
          <w:lang w:val="en-US"/>
        </w:rPr>
        <w:t>A very nice and useful section.</w:t>
      </w:r>
    </w:p>
    <w:p w:rsidR="00ED2751" w:rsidRPr="00ED2751" w:rsidRDefault="00ED2751" w:rsidP="00ED2751">
      <w:pPr>
        <w:pStyle w:val="Listenabsatz"/>
        <w:numPr>
          <w:ilvl w:val="0"/>
          <w:numId w:val="2"/>
        </w:numPr>
        <w:ind w:left="426" w:hanging="426"/>
        <w:rPr>
          <w:lang w:val="en-US"/>
        </w:rPr>
      </w:pPr>
      <w:r w:rsidRPr="00ED2751">
        <w:rPr>
          <w:lang w:val="en-US"/>
        </w:rPr>
        <w:t>Is it possible to display the thicknesses of the different geological units from the example, or is this information perhaps remain hidden initially/is not available?</w:t>
      </w:r>
    </w:p>
    <w:p w:rsidR="00ED2751" w:rsidRPr="00ED2751" w:rsidRDefault="00ED2751" w:rsidP="00ED2751">
      <w:pPr>
        <w:pStyle w:val="Listenabsatz"/>
        <w:numPr>
          <w:ilvl w:val="0"/>
          <w:numId w:val="2"/>
        </w:numPr>
        <w:ind w:left="426" w:hanging="426"/>
        <w:rPr>
          <w:lang w:val="en-US"/>
        </w:rPr>
      </w:pPr>
      <w:r w:rsidRPr="00ED2751">
        <w:rPr>
          <w:lang w:val="en-US"/>
        </w:rPr>
        <w:t>In the VES plot, this was the first time I encountered the term 'Schlumberger'. Is this simply the VES configuration introduced in the previous sections? If so, perhaps a brief note would help readers unfamiliar with the terminology.</w:t>
      </w:r>
    </w:p>
    <w:p w:rsidR="00ED2751" w:rsidRPr="00ED2751" w:rsidRDefault="00ED2751" w:rsidP="00ED2751">
      <w:pPr>
        <w:pStyle w:val="Listenabsatz"/>
        <w:numPr>
          <w:ilvl w:val="0"/>
          <w:numId w:val="2"/>
        </w:numPr>
        <w:ind w:left="426" w:hanging="426"/>
        <w:rPr>
          <w:lang w:val="en-US"/>
        </w:rPr>
      </w:pPr>
      <w:r w:rsidRPr="00ED2751">
        <w:rPr>
          <w:lang w:val="en-US"/>
        </w:rPr>
        <w:t>In 'Section 2 ("Invert...")', I noticed the slider for maximum model depth. Would it make sense to provide a similar option in some of the earlier sections as well?</w:t>
      </w:r>
    </w:p>
    <w:p w:rsidR="00ED2751" w:rsidRPr="00ED2751" w:rsidRDefault="00ED2751" w:rsidP="00ED2751">
      <w:pPr>
        <w:pStyle w:val="Listenabsatz"/>
        <w:numPr>
          <w:ilvl w:val="0"/>
          <w:numId w:val="2"/>
        </w:numPr>
        <w:ind w:left="426" w:hanging="426"/>
        <w:rPr>
          <w:lang w:val="en-US"/>
        </w:rPr>
      </w:pPr>
      <w:r w:rsidRPr="00ED2751">
        <w:rPr>
          <w:lang w:val="en-US"/>
        </w:rPr>
        <w:t>For the interpretation, perhaps an optional toggle could display a simplified interpretation plot alongside the explanation (showing the interpreted layers).</w:t>
      </w:r>
    </w:p>
    <w:p w:rsidR="00ED2751" w:rsidRPr="00ED2751" w:rsidRDefault="00ED2751" w:rsidP="00ED2751">
      <w:pPr>
        <w:rPr>
          <w:lang w:val="en-US"/>
        </w:rPr>
      </w:pPr>
    </w:p>
    <w:p w:rsidR="00ED2751" w:rsidRPr="00ED2751" w:rsidRDefault="00ED2751" w:rsidP="00ED2751">
      <w:pPr>
        <w:rPr>
          <w:b/>
          <w:lang w:val="en-US"/>
        </w:rPr>
      </w:pPr>
      <w:r w:rsidRPr="00ED2751">
        <w:rPr>
          <w:b/>
          <w:lang w:val="en-US"/>
        </w:rPr>
        <w:t>Some Minor Suggestions Regarding the Script / UI</w:t>
      </w:r>
    </w:p>
    <w:p w:rsidR="00ED2751" w:rsidRPr="00ED2751" w:rsidRDefault="00ED2751" w:rsidP="00ED2751">
      <w:pPr>
        <w:pStyle w:val="Listenabsatz"/>
        <w:numPr>
          <w:ilvl w:val="0"/>
          <w:numId w:val="2"/>
        </w:numPr>
        <w:ind w:left="426" w:hanging="426"/>
        <w:rPr>
          <w:lang w:val="en-US"/>
        </w:rPr>
      </w:pPr>
      <w:r w:rsidRPr="00ED2751">
        <w:rPr>
          <w:lang w:val="en-US"/>
        </w:rPr>
        <w:t xml:space="preserve">I would suggest considering a flexible multipage app structure. If you think it's a good idea, I can efficiently do this based on a template we have. One practical advantage is that it avoids using </w:t>
      </w:r>
      <w:proofErr w:type="spellStart"/>
      <w:r w:rsidRPr="00ED2751">
        <w:rPr>
          <w:lang w:val="en-US"/>
        </w:rPr>
        <w:t>emojis</w:t>
      </w:r>
      <w:proofErr w:type="spellEnd"/>
      <w:r w:rsidRPr="00ED2751">
        <w:rPr>
          <w:lang w:val="en-US"/>
        </w:rPr>
        <w:t xml:space="preserve"> in file names, which can occasionally cause issues with GitHub.</w:t>
      </w:r>
    </w:p>
    <w:p w:rsidR="00ED2751" w:rsidRPr="00ED2751" w:rsidRDefault="00ED2751" w:rsidP="00ED2751">
      <w:pPr>
        <w:pStyle w:val="Listenabsatz"/>
        <w:numPr>
          <w:ilvl w:val="0"/>
          <w:numId w:val="2"/>
        </w:numPr>
        <w:ind w:left="426" w:hanging="426"/>
        <w:rPr>
          <w:lang w:val="en-US"/>
        </w:rPr>
      </w:pPr>
      <w:r w:rsidRPr="00ED2751">
        <w:rPr>
          <w:lang w:val="en-US"/>
        </w:rPr>
        <w:t xml:space="preserve">Another idea would be to separate the markdown text from the code and include it via placeholders. I would also be happy to help with this. The main advantages are that the </w:t>
      </w:r>
      <w:r w:rsidRPr="00ED2751">
        <w:rPr>
          <w:lang w:val="en-US"/>
        </w:rPr>
        <w:lastRenderedPageBreak/>
        <w:t>educational content can be edited independently of the code, and future translations become much easier to implement.</w:t>
      </w:r>
    </w:p>
    <w:p w:rsidR="00ED2751" w:rsidRPr="00ED2751" w:rsidRDefault="00ED2751" w:rsidP="00ED2751">
      <w:pPr>
        <w:rPr>
          <w:lang w:val="en-US"/>
        </w:rPr>
      </w:pPr>
    </w:p>
    <w:p w:rsidR="00ED2751" w:rsidRPr="00ED2751" w:rsidRDefault="00ED2751" w:rsidP="00ED2751">
      <w:pPr>
        <w:rPr>
          <w:lang w:val="en-US"/>
        </w:rPr>
      </w:pPr>
      <w:r w:rsidRPr="00ED2751">
        <w:rPr>
          <w:lang w:val="en-US"/>
        </w:rPr>
        <w:t>Thank you again for creating this very nice and useful app. I hope you find these comments constructive and helpful. If you think it would be helpful, I would also be happy to have a short Zoom meeting to discuss any of the suggestions.</w:t>
      </w:r>
    </w:p>
    <w:p w:rsidR="00ED2751" w:rsidRPr="00ED2751" w:rsidRDefault="00ED2751" w:rsidP="00ED2751">
      <w:pPr>
        <w:rPr>
          <w:lang w:val="en-US"/>
        </w:rPr>
      </w:pPr>
    </w:p>
    <w:p w:rsidR="00ED2751" w:rsidRPr="00ED2751" w:rsidRDefault="00ED2751" w:rsidP="00ED2751">
      <w:pPr>
        <w:rPr>
          <w:lang w:val="en-US"/>
        </w:rPr>
      </w:pPr>
      <w:r w:rsidRPr="00ED2751">
        <w:rPr>
          <w:lang w:val="en-US"/>
        </w:rPr>
        <w:t>Thank you very much, and best wishes.</w:t>
      </w:r>
    </w:p>
    <w:p w:rsidR="00535F10" w:rsidRDefault="00ED2751" w:rsidP="00ED2751">
      <w:r>
        <w:t>Viele</w:t>
      </w:r>
      <w:bookmarkStart w:id="0" w:name="_GoBack"/>
      <w:bookmarkEnd w:id="0"/>
      <w:r>
        <w:t xml:space="preserve"> Grüße, Thomas</w:t>
      </w:r>
    </w:p>
    <w:sectPr w:rsidR="00535F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603E"/>
    <w:multiLevelType w:val="hybridMultilevel"/>
    <w:tmpl w:val="F9F4870A"/>
    <w:lvl w:ilvl="0" w:tplc="AFFC083A">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C854E9F"/>
    <w:multiLevelType w:val="hybridMultilevel"/>
    <w:tmpl w:val="B8F086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751"/>
    <w:rsid w:val="00535F10"/>
    <w:rsid w:val="00ED27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2CF3"/>
  <w15:chartTrackingRefBased/>
  <w15:docId w15:val="{1920CEBB-51B6-4536-84EF-8FA6B3D8E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D27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756</Words>
  <Characters>4763</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Reimann</dc:creator>
  <cp:keywords/>
  <dc:description/>
  <cp:lastModifiedBy>Thomas Reimann</cp:lastModifiedBy>
  <cp:revision>1</cp:revision>
  <dcterms:created xsi:type="dcterms:W3CDTF">2026-07-01T18:06:00Z</dcterms:created>
  <dcterms:modified xsi:type="dcterms:W3CDTF">2026-07-01T18:12:00Z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f431954b-0c18-4fcf-96f9-11aa2f59c42e</vt:lpwstr>
  </property>
</Properties>
</file>