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Hollowtide 100x100 Sprite Standard: Translating the Cinderhide Benchmark Across a 60-Form Roster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the Hollowtide creature roster to a 100x100 logical pixel grid establishes a highly specific visual threshold for the project's art direction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this resolution, the canvas is large enough to invite excessive detail, yet rigid enough that unmanaged pixel noise will completely destroy character readability. The approved Cinderhide sprite serves as the definitive visual benchmark for the entire 60-form roster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succeeds because it leverages the increased canvas size to render substantial, mathematically stable volumes rather than microscopic, high-frequency details. Scaling this exact visual standard to all essence families—without inadvertently copying Cinderhide's specific reptilian anatomy or Ember-specific palette—requires a systematic deconstruction of mature pixel-art mechanics. This encompasses outline weight, cluster structure, material texture, accent density, silhouette hierarchy, and grounded contact, supported by established industry documentation and empirical generation data.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Cinderhide Benchmark at 100x100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Cinderhide asset reveals a highly disciplined approach to pixel placement and spatial hierarchy. It reads as a mature, professional game asset due to the architectural stability of its rendered forms, aligning perfectly with foundational pixel art theories established by industry veterans.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Outline Weight and Edge Control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Cinderhide sprite employs a substantial, deliberate dark outline that anchors the character firmly against the absolute magenta background (#FF00FF) required by the Opal Sprite Forge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this outline is not uniformly thick, nor is it universally pure black. The asset utilizes varying outline weights to imply occlusion and volumetric form. Thicker pixel groupings occur at the underside of the creature and where major anatomical masses overlap, such as the foreground leg obscuring the torso. Conversely, thinner, selectively broken outlines appear at the highest illuminated points of the dorsal ridge.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sprite relies on "selective outlining," frequently abbreviated as sel-out by pixel artists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Rather than isolating internal anatomical features with stark black lines—which creates a flat, stained-glass appearance—the artist colors the internal outlines using the darkest shade of the adjacent interior color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selective outlining prevents the sprite from looking like a flat decal while ensuring the silhouette remains instantly readable at a fraction of its native screen size.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and Shadow Cluster 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benchmark sprite exemplifies the principle of cluster sketching and refinement. In professional pixel art, a color cluster is defined as a continuous group of pixels of the exact same color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Cinderhide’s musculature and armor plating are rendered using large, intentional clusters rather than scattered dithering. The transition from the highlight on the creature's snout to the shadow under its jaw is handled in clear, stepped bands of solid color.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rendering strictly avoids "jaggies," which are unintentional, visually jarring corners that occur when the mathematical progression of a pixel curve is interrupted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On Cinderhide’s curved cranial plating, the pixel steps follow a steady arithmetic progression to create a smooth optical curve. As noted in foundational tutorials by Pedro Medeiros (Saint11), the number of pixels in each step of a curve must increase or decrease steadily; sudden reversals in step length create jaggies that break the illusion of form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Cinderhide contains virtually no orphan pixels breaking these clusters, resulting in a clean, engineered aesthetic.</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Material Texture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100x100, the surface area of a sprite is significant. Cinderhide fills this space not with random, noisy texture, but with clearly defined material planes. The charcoal-like dermal scales are depicted using flat faces with uniform color, avoiding the muddying effect of soft gradients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rendering treats the creature's body as a series of interlocking geometric solids. Where the texture roughens—such as the craggy shoulder joints and the sawtooth spine—it does so through the introduction of distinct, jagged clusters rather than a scattering of disparate colored pixels. This mirrors the technique of clustering repetition, where clusters consistent in shape and spatial distribution achieve a pleasing overall texture without generating optical noise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Accent Density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Luminous or high-saturation accents—specifically the creature's ember-orange vents—are applied with extreme restraint. The accent density is kept low, occupying only a small fraction of the internal volume, which paradoxically amplifies their visual impact. These glowing elements are immediately bordered by the darkest values in the palette, creating intense local contrast. This ensures the viewer's eye is drawn to the heat vents without the brightness overwhelming the creature's core structural anatomy. The restraint prevents the "flat light" error, where excessive bright colors wash out the volume of the object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Silhouette Hierarchy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Cinderhide’s silhouette is fundamentally angular and bottom-heavy, forming a stable triangular wedge. The hierarchy of shapes is unmistakable: the primary mass is the torso, secondary masses are the heavily armored head and planted forelimbs, and tertiary masses are the dorsal spikes. The negative space beneath the creature is sharply defined, preventing the limbs from blending into a singular block. This strong silhouette ensures the creature is recognizable even if it were to be rendered entirely in a single solid color, fulfilling a core tenet of character design championed by artists like Derek Yu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Grounded Contact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rendering of Cinderhide's physical weight relies heavily on grounded contact. The feet are drafted flat against an implied horizontal floor plane, with the lowest pixels aligning to a consistent baseline, fulfilling the prompt requirements for a stable 100x100 origin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visual center of gravity is pulled downward by thickening the limbs as they approach the ground and deepening the shadows near the contact points. This gives the sprite a sense of immense physical mass and a gravitational anchor, ensuring it sits realistically within the battlefield environment.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Cinderhide vs. Slagglass and Vitrecrag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extracted Cinderhide mechanics to the current Slagglass and Vitrecrag sprites exposes specific areas of divergence in visual finish, weight, and clarity. The Ember kiln-arthropod line is conceptually strong, designed to transition from a compact hexagonal beetle (Fusern) to a layered vitrified shelf (Slagglass), and finally to a massive, fortress-like creature (Vitrecrag) with a 12–15m implied field scale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their current pixel-level execution fails to meet the established benchmark.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Characteristic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Cinderhide (Benchmark)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Slagglass (Current State)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Vitrecrag (Current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Outline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Thick, continuous dark borders; heavier on undersides with selective internal outlining.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 inconsistent borders. Lacks weight on the lower extremities, causing a floaty appearance.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Inconsistent application. Borders on the upper shell are thick, but the lower leg outlines remain weak.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Cluster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deliberate geometric clusters. Zero stray pixels. Mathematically smooth curves.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Smaller, fractured clusters. Noticeable jaggies along the edges of the carapace shelves.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noisy internal texture. Clusters lack distinct boundaries, dissolving into pixel static.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Texture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High-contrast planes. Charcoal reads as a solid, hard, geological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Muddy shading. The plum-black glass reads as somewhat soft or plastic due to low contrast.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Shell strata lack solid definition; the internal furnace lattice is cluttered, busy, and difficult to parse.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Accent Density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Restrained. High contrast against dark boundaries to simulate intense internal heat.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large, central glowing mass dominates. The accent becomes the primary body, flattening the sprite.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Distracting, massive external flame appendage completely destroys the focal hierarchy.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Silhouette Hierarchy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Distinct wedge. Head, torso, and limbs are easily parsed through negative 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Round and top-heavy. The legs do not balance the massive upper shell, creating instability.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Asymmetrical fortress, but the flame plume dominates and obscures the actual biological creature.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Grounded 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Feet are flat against a unified baseline. Visually heavy and rooted to the floor.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Tapered, needle-like legs. Appears to be hovering or barely touching the 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"Floating feet"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Vertical, dangling legs fail to plant as load-bearing buttresses against an implied floor.</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Slagglass divergence is primarily an issue of grounded contact and unbalanced accent density. The creature's legs taper to single-pixel points, offering no visual support for the massive carapace above it. This makes the sprite feel entirely weightless, directly contradicting the heavy, geological kiln-arthropod aesthetic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internal glowing furnace is so large and uniformly bright that it acts as a flat light source, erasing the creature's internal volume and making the sprite appear convex rather than concave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material texture of the shell lacks the high-contrast, stepped shading seen in Cinderhide, resulting in a muddy, indistinct surface.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Vitrecrag divergence is more severe, as its massive implied scale is entirely lost in its current battle sprite due to fundamental pixel-art errors. The most critical failure is its unanchored weight; the six legs hang vertically down like dangling appendages rather than functioning as thick, load-bearing buttresses pressing into the earth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internal material texture of the stacked dark-plum shell is rendered with excessive noise. Instead of large, readable planes of vitrified glass, the surface is a scattering of small, high-frequency clusters that destroy the sense of massive scale. Finally, the enormous external flame appendage breaks the silhouette hierarchy, drawing the eye away from the creature's low armored face and forward crest, violating the core design brief</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Game-Art Documentation and Theoretical Foundations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sprites across all essences to the Cinderhide standard, the production pipeline must rely on established, formalized pixel-art theory. Primary documentation from industry experts provides clear directives on clustering, shading, readability, and the optical physics of low-resolution art.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 Exposure, Banding, and Dithering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fundamental rule of high-resolution pixel art is the strict management of the underlying grid. When pixels of varying colors are grouped improperly, they expose the rigid mathematical grid of the canvas, destroying the illusion of organic form. This is most commonly seen in "banding," a critical error where two separate rows of pixels line up perfectly to create very blocky, staircase-like pixel groups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As detailed by the artist Cure in foundational Pixeljoint tutorials, when neighbor pixels end at the exact same X or Y coordinate, the apparent resolution becomes less fine, and the image looks mechanical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pixel artists used dithering—a checkerboard pattern of alternating pixels—to blend colors and create gradients without increasing the palette count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dithering was designed for CRT monitors, which naturally blurred the pixels together. On modern, crisp LCD displays, dithering simply looks like visual static or noise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Cinderhide benchmark succeeds precisely because it avoids dithering entirely, relying instead on solid, anti-aliased blocks of color to define its 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Shading, and Hue Shifting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render heavy, grounded volume, artists must avoid "pillow shading," an amateur error where shading simply follows the outline of the sprite, getting darker toward the edges regardless of a light source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Pillow shading flattens the image, destroying physical depth, and makes objects look like inflated balloons rather than solid masses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Mature sprites require a defined, consistent light source—typically top-down or slightly angled—to cast volume shadows and projected shadows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bring these shadows to life, expert theory dictates the use of "hue shifting" rather than merely adjusting a color's brightness (value). In a standard lighting scenario, shadows should shift toward cooler hues (such as blue or purple) and lower saturation, while highlights shift toward warmer hues (such as yellow or orange) and higher saturation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flat value ramp looks dull, muddy, and metallic. A hue-shifted ramp creates vibrant, readable volume that mimics real-world ambient light scattering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Cinderhide utilizes this effectively, shifting its charcoal base toward warmer, richer tones near the ember vents, and cooler, desaturated tones in the deep occluded shadows.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Subpixeling and Edge Control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100x100 resolution, artists have total control and can manipulate every single pixel to imply motion and sub-pixel detail without blurring the image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Michael Azzi's </w:t>
      </w:r>
      <w:r w:rsidDel="00000000" w:rsidR="00000000" w:rsidRPr="00000000">
        <w:rPr>
          <w:rFonts w:ascii="Google Sans" w:cs="Google Sans" w:eastAsia="Google Sans" w:hAnsi="Google Sans"/>
          <w:i w:val="1"/>
          <w:iCs w:val="1"/>
          <w:color w:val="1f1f1f"/>
          <w:rtl w:val="0"/>
        </w:rPr>
        <w:t xml:space="preserve">Pixel Logic</w:t>
      </w:r>
      <w:r w:rsidDel="00000000" w:rsidR="00000000" w:rsidRPr="00000000">
        <w:rPr>
          <w:rFonts w:ascii="Google Sans" w:cs="Google Sans" w:eastAsia="Google Sans" w:hAnsi="Google Sans"/>
          <w:color w:val="1f1f1f"/>
          <w:rtl w:val="0"/>
        </w:rPr>
        <w:t xml:space="preserve"> outlines how pixel shifting—moving a cluster by a single pixel—can imply breathing or subtle movement without requiring a massive redraw of the sprite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aligns perfectly with the Hollowtide project's approach to battle idle animations, which utilize code-driven squash-and-stretch breathing that keeps the feet planted rather than relying on high-frame-count hand-drawn animation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clarity of the cluster edges is what allows these algorithmic transforms to look clean during gameplay.</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Color Count Imperative: Evidence-Based Palette Restrictions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persistent dogma in pixel art communities is the mandate of a strict, mathematically rigid low color count—often capped arbitrarily at 16 or 24 colors. However, evaluating the gathered empirical evidence from the Hollowtide project indicates that while color constraint is a vital tool, a fixed integer cap is not strictly necessary for mature, high-quality output, provided specific rendering rules are followed.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purpose of a limited palette is to force the artist to focus on pixel placement, clustering, and the relationships between pixel groups rather than relying on slight color variations to imply texture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AI image generators or novice artists use 100 or more colors, the result is almost universally rampant anti-aliasing and noise, where thousands of semi-transparent pixels blur the edges of the sprite into the background.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empirical testing of generated sprites within the Hollowtide project demonstrates that strict color counts are secondary to edge discipline. A generation test of a Sapphire Shark on a 96x88 canvas successfully utilized 31 unique colors while maintaining exactly zero semi-transparent pixels, zero anti-aliasing, and perfect grid adherence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visual success of the sprite was dictated by the absolute absence of stray pixels, not the raw integer count of the palette. Thirty-one colors remained well within normal pixel-art discipline for a detailed creature sprite.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generating whole evolutionary lines or essence families, applying a color-reduction algorithm to force a shared 24-color palette was highly effective for establishing visual cohesion between two disparate sprites, merging fractured clusters and posterizing the image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Therefore, while a targeted color count of around 24 to 32 is a highly recommended best practice for aesthetic unity, the absolute requirement is the strict enforcement of large solid clusters and zero anti-aliasing. A fixed color count should not be hard-coded into the acceptance criteria; rather, the criteria must prohibit the optical noise that usually accompanies high color counts.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Acceptance Rubric for the 60-Form Roster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apply the Cinderhide standard to Tide, Stone, Gale, Nature, and Hollow essences without inadvertently copying Cinderhide’s specific reptilian anatomy or Ember palette, the benchmark must be distilled into an abstract, universal rubric.</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aesthetic goals for these essences differ wildly. Tide requires deep blues and cyans with angular fins (e.g., Scourmaw) rather than soft bubbles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Stone requires craggy, stratified terraces and heavy limestone (e.g., Bluffmantle)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Gale relies on aerodynamic membranes and sharp launch poses (e.g., Stormveer)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Nature (formerly Bloom) emphasizes bark, husk plating, and root-like structures (e.g., Mastholm)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Hollow relies on negative space, voids, and high-contrast charcoal and desaturated plum (e.g., Tarnreach)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rubric acts as the definitive checklist for evaluating generated and converted sprites across the entire roster, ensuring they share a unified </w:t>
      </w:r>
      <w:r w:rsidDel="00000000" w:rsidR="00000000" w:rsidRPr="00000000">
        <w:rPr>
          <w:rFonts w:ascii="Google Sans" w:cs="Google Sans" w:eastAsia="Google Sans" w:hAnsi="Google Sans"/>
          <w:i w:val="1"/>
          <w:iCs w:val="1"/>
          <w:color w:val="1f1f1f"/>
          <w:rtl w:val="0"/>
        </w:rPr>
        <w:t xml:space="preserve">craft</w:t>
      </w:r>
      <w:r w:rsidDel="00000000" w:rsidR="00000000" w:rsidRPr="00000000">
        <w:rPr>
          <w:rFonts w:ascii="Google Sans" w:cs="Google Sans" w:eastAsia="Google Sans" w:hAnsi="Google Sans"/>
          <w:color w:val="1f1f1f"/>
          <w:rtl w:val="0"/>
        </w:rPr>
        <w:t xml:space="preserve"> while maintaining their unique </w:t>
      </w:r>
      <w:r w:rsidDel="00000000" w:rsidR="00000000" w:rsidRPr="00000000">
        <w:rPr>
          <w:rFonts w:ascii="Google Sans" w:cs="Google Sans" w:eastAsia="Google Sans" w:hAnsi="Google Sans"/>
          <w:i w:val="1"/>
          <w:iCs w:val="1"/>
          <w:color w:val="1f1f1f"/>
          <w:rtl w:val="0"/>
        </w:rPr>
        <w:t xml:space="preserve">forms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Cinderhide Standard Requirement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Essence Adaptation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Rejection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Grid Integrity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Sprite strictly adheres to a 100x100 logical pixel grid. 100% opacity on all visible pixels against the magenta (#FF00FF) background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Must be maintained across all essences.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Contains anti-aliasing, semi-transparent pixels, blur, or sub-pixel details that break the strict 100x100 grid.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Silhouette Anchor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shape reads clearly as a single, structurally sound mass. Distinct hierarchy between primary body and secondary limbs.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Tide/Gale:</w:t>
            </w:r>
            <w:r w:rsidDel="00000000" w:rsidR="00000000" w:rsidRPr="00000000">
              <w:rPr>
                <w:rFonts w:ascii="Google Sans" w:cs="Google Sans" w:eastAsia="Google Sans" w:hAnsi="Google Sans"/>
                <w:color w:val="1f1f1f"/>
                <w:rtl w:val="0"/>
              </w:rPr>
              <w:t xml:space="preserve"> Emphasize angular, sweeping shapes. </w:t>
            </w:r>
            <w:r w:rsidDel="00000000" w:rsidR="00000000" w:rsidRPr="00000000">
              <w:rPr>
                <w:rFonts w:ascii="Google Sans" w:cs="Google Sans" w:eastAsia="Google Sans" w:hAnsi="Google Sans"/>
                <w:b w:val="1"/>
                <w:bCs w:val="1"/>
                <w:color w:val="1f1f1f"/>
                <w:rtl w:val="0"/>
              </w:rPr>
              <w:t xml:space="preserve">Stone/Nature:</w:t>
            </w:r>
            <w:r w:rsidDel="00000000" w:rsidR="00000000" w:rsidRPr="00000000">
              <w:rPr>
                <w:rFonts w:ascii="Google Sans" w:cs="Google Sans" w:eastAsia="Google Sans" w:hAnsi="Google Sans"/>
                <w:color w:val="1f1f1f"/>
                <w:rtl w:val="0"/>
              </w:rPr>
              <w:t xml:space="preserve"> Emphasize wide, rooted, bottom-heavy wedges. </w:t>
            </w:r>
            <w:r w:rsidDel="00000000" w:rsidR="00000000" w:rsidRPr="00000000">
              <w:rPr>
                <w:rFonts w:ascii="Google Sans" w:cs="Google Sans" w:eastAsia="Google Sans" w:hAnsi="Google Sans"/>
                <w:b w:val="1"/>
                <w:bCs w:val="1"/>
                <w:color w:val="1f1f1f"/>
                <w:rtl w:val="0"/>
              </w:rPr>
              <w:t xml:space="preserve">Hollow:</w:t>
            </w:r>
            <w:r w:rsidDel="00000000" w:rsidR="00000000" w:rsidRPr="00000000">
              <w:rPr>
                <w:rFonts w:ascii="Google Sans" w:cs="Google Sans" w:eastAsia="Google Sans" w:hAnsi="Google Sans"/>
                <w:color w:val="1f1f1f"/>
                <w:rtl w:val="0"/>
              </w:rPr>
              <w:t xml:space="preserve"> Emphasize tall, framed voids.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Silhouette is sprawling, overly symmetrical, spherical without grounding, or dominated by a secondary magical effect.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Planted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lowest contact points align to an implied horizontal floor plane. Limbs bear visible weight and cast contact shadows.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Stone/Nature:</w:t>
            </w:r>
            <w:r w:rsidDel="00000000" w:rsidR="00000000" w:rsidRPr="00000000">
              <w:rPr>
                <w:rFonts w:ascii="Google Sans" w:cs="Google Sans" w:eastAsia="Google Sans" w:hAnsi="Google Sans"/>
                <w:color w:val="1f1f1f"/>
                <w:rtl w:val="0"/>
              </w:rPr>
              <w:t xml:space="preserve"> Broad, flat base footprints. </w:t>
            </w:r>
            <w:r w:rsidDel="00000000" w:rsidR="00000000" w:rsidRPr="00000000">
              <w:rPr>
                <w:rFonts w:ascii="Google Sans" w:cs="Google Sans" w:eastAsia="Google Sans" w:hAnsi="Google Sans"/>
                <w:b w:val="1"/>
                <w:bCs w:val="1"/>
                <w:color w:val="1f1f1f"/>
                <w:rtl w:val="0"/>
              </w:rPr>
              <w:t xml:space="preserve">Gale/Hollow:</w:t>
            </w:r>
            <w:r w:rsidDel="00000000" w:rsidR="00000000" w:rsidRPr="00000000">
              <w:rPr>
                <w:rFonts w:ascii="Google Sans" w:cs="Google Sans" w:eastAsia="Google Sans" w:hAnsi="Google Sans"/>
                <w:color w:val="1f1f1f"/>
                <w:rtl w:val="0"/>
              </w:rPr>
              <w:t xml:space="preserve"> Tense, braced contact points that still respect a flat baseline, avoiding floating.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"Floating" appendages that taper to single pixels at the ground; lack of shadow at the contact points; vertical dangling legs.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Cluster Discipline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Colors are grouped into large, deliberate, contiguous geometric shapes. Curves are mathematically smooth (no jaggies).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Tide:</w:t>
            </w:r>
            <w:r w:rsidDel="00000000" w:rsidR="00000000" w:rsidRPr="00000000">
              <w:rPr>
                <w:rFonts w:ascii="Google Sans" w:cs="Google Sans" w:eastAsia="Google Sans" w:hAnsi="Google Sans"/>
                <w:color w:val="1f1f1f"/>
                <w:rtl w:val="0"/>
              </w:rPr>
              <w:t xml:space="preserve"> Smooth, flowing cluster transitions. </w:t>
            </w:r>
            <w:r w:rsidDel="00000000" w:rsidR="00000000" w:rsidRPr="00000000">
              <w:rPr>
                <w:rFonts w:ascii="Google Sans" w:cs="Google Sans" w:eastAsia="Google Sans" w:hAnsi="Google Sans"/>
                <w:b w:val="1"/>
                <w:bCs w:val="1"/>
                <w:color w:val="1f1f1f"/>
                <w:rtl w:val="0"/>
              </w:rPr>
              <w:t xml:space="preserve">Stone:</w:t>
            </w:r>
            <w:r w:rsidDel="00000000" w:rsidR="00000000" w:rsidRPr="00000000">
              <w:rPr>
                <w:rFonts w:ascii="Google Sans" w:cs="Google Sans" w:eastAsia="Google Sans" w:hAnsi="Google Sans"/>
                <w:color w:val="1f1f1f"/>
                <w:rtl w:val="0"/>
              </w:rPr>
              <w:t xml:space="preserve"> Sharp, jagged, geometric clusters representing strata.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noise, "confetti" pixels, 1-pixel strays, or extensive checkerboard dithering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 and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is defined by a clear, directional light source. Uses hue-shifting (warm lights, cool shadows) to define depth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Tide:</w:t>
            </w:r>
            <w:r w:rsidDel="00000000" w:rsidR="00000000" w:rsidRPr="00000000">
              <w:rPr>
                <w:rFonts w:ascii="Google Sans" w:cs="Google Sans" w:eastAsia="Google Sans" w:hAnsi="Google Sans"/>
                <w:color w:val="1f1f1f"/>
                <w:rtl w:val="0"/>
              </w:rPr>
              <w:t xml:space="preserve"> Cool highlights, deep oceanic shadows. </w:t>
            </w:r>
            <w:r w:rsidDel="00000000" w:rsidR="00000000" w:rsidRPr="00000000">
              <w:rPr>
                <w:rFonts w:ascii="Google Sans" w:cs="Google Sans" w:eastAsia="Google Sans" w:hAnsi="Google Sans"/>
                <w:b w:val="1"/>
                <w:bCs w:val="1"/>
                <w:color w:val="1f1f1f"/>
                <w:rtl w:val="0"/>
              </w:rPr>
              <w:t xml:space="preserve">Nature:</w:t>
            </w:r>
            <w:r w:rsidDel="00000000" w:rsidR="00000000" w:rsidRPr="00000000">
              <w:rPr>
                <w:rFonts w:ascii="Google Sans" w:cs="Google Sans" w:eastAsia="Google Sans" w:hAnsi="Google Sans"/>
                <w:color w:val="1f1f1f"/>
                <w:rtl w:val="0"/>
              </w:rPr>
              <w:t xml:space="preserve"> Warm canopy highlights, earthy root shadows. </w:t>
            </w:r>
            <w:r w:rsidDel="00000000" w:rsidR="00000000" w:rsidRPr="00000000">
              <w:rPr>
                <w:rFonts w:ascii="Google Sans" w:cs="Google Sans" w:eastAsia="Google Sans" w:hAnsi="Google Sans"/>
                <w:b w:val="1"/>
                <w:bCs w:val="1"/>
                <w:color w:val="1f1f1f"/>
                <w:rtl w:val="0"/>
              </w:rPr>
              <w:t xml:space="preserve">Hollow:</w:t>
            </w:r>
            <w:r w:rsidDel="00000000" w:rsidR="00000000" w:rsidRPr="00000000">
              <w:rPr>
                <w:rFonts w:ascii="Google Sans" w:cs="Google Sans" w:eastAsia="Google Sans" w:hAnsi="Google Sans"/>
                <w:color w:val="1f1f1f"/>
                <w:rtl w:val="0"/>
              </w:rPr>
              <w:t xml:space="preserve"> Cold, stark rim lighting against absolute black.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Pillow shading (dark edges all around), flat shading, or gradients that cause mechanical banding (staircase lines)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Restraint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textures are defined by large planes and localized edge wear. Accent colors are highly restricted (</w:t>
            </w:r>
            <w:r w:rsidDel="00000000" w:rsidR="00000000" w:rsidRPr="00000000">
              <w:rPr>
                <w:rFonts w:ascii="Google Sans" w:cs="Google Sans" w:eastAsia="Google Sans" w:hAnsi="Google Sans"/>
                <w:color w:val="1f1f1f"/>
              </w:rPr>
              <w:drawing>
                <wp:inline distB="19050" distT="19050" distL="19050" distR="19050">
                  <wp:extent cx="499467" cy="211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467" cy="211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Stone:</w:t>
            </w:r>
            <w:r w:rsidDel="00000000" w:rsidR="00000000" w:rsidRPr="00000000">
              <w:rPr>
                <w:rFonts w:ascii="Google Sans" w:cs="Google Sans" w:eastAsia="Google Sans" w:hAnsi="Google Sans"/>
                <w:color w:val="1f1f1f"/>
                <w:rtl w:val="0"/>
              </w:rPr>
              <w:t xml:space="preserve"> Moss/lichen accents restricted to crevices. </w:t>
            </w:r>
            <w:r w:rsidDel="00000000" w:rsidR="00000000" w:rsidRPr="00000000">
              <w:rPr>
                <w:rFonts w:ascii="Google Sans" w:cs="Google Sans" w:eastAsia="Google Sans" w:hAnsi="Google Sans"/>
                <w:b w:val="1"/>
                <w:bCs w:val="1"/>
                <w:color w:val="1f1f1f"/>
                <w:rtl w:val="0"/>
              </w:rPr>
              <w:t xml:space="preserve">Hollow:</w:t>
            </w:r>
            <w:r w:rsidDel="00000000" w:rsidR="00000000" w:rsidRPr="00000000">
              <w:rPr>
                <w:rFonts w:ascii="Google Sans" w:cs="Google Sans" w:eastAsia="Google Sans" w:hAnsi="Google Sans"/>
                <w:color w:val="1f1f1f"/>
                <w:rtl w:val="0"/>
              </w:rPr>
              <w:t xml:space="preserve"> Silver/luminous eyes restricted against dark voids.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Sprite is entirely covered in microscopic scales/leaves/fur; glowing elements wash out the core anatomical structure.</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Manual: Failure States and Interventions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utilizing AI generation via the Opal Sprite Forge for 100x100 pixel art, the model will frequently attempt to revert to digital painting habits rather than strict pixel-art discipline. Below are five specific failure states that violate the Cinderhide standard, alongside the visual evidence that identifies them, and the precise curative measures required during human review or prompt engineering.</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1: Pillow Shading and Muddy Volume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appears soft, blurry, or cylindrical. The darkest colors outline the entire interior edge of the sprite, while the lightest colors sit directly in the center of every limb and torso mass.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fails:</w:t>
      </w:r>
      <w:r w:rsidDel="00000000" w:rsidR="00000000" w:rsidRPr="00000000">
        <w:rPr>
          <w:rFonts w:ascii="Google Sans" w:cs="Google Sans" w:eastAsia="Google Sans" w:hAnsi="Google Sans"/>
          <w:color w:val="1f1f1f"/>
          <w:rtl w:val="0"/>
        </w:rPr>
        <w:t xml:space="preserve"> It ignores directional lighting, flattening the three-dimensional volume into a two-dimensional sticker. It reads as an amateur, early-2000s web graphic rather than a professional game asset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Review Catch:</w:t>
      </w:r>
      <w:r w:rsidDel="00000000" w:rsidR="00000000" w:rsidRPr="00000000">
        <w:rPr>
          <w:rFonts w:ascii="Google Sans" w:cs="Google Sans" w:eastAsia="Google Sans" w:hAnsi="Google Sans"/>
          <w:color w:val="1f1f1f"/>
          <w:rtl w:val="0"/>
        </w:rPr>
        <w:t xml:space="preserve"> Look for shadows that uniformly trace the entire inner border of the outline, regardless of the implied light angle.</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Forge Prompt Intervention:</w:t>
      </w:r>
      <w:r w:rsidDel="00000000" w:rsidR="00000000" w:rsidRPr="00000000">
        <w:rPr>
          <w:rFonts w:ascii="Google Sans" w:cs="Google Sans" w:eastAsia="Google Sans" w:hAnsi="Google Sans"/>
          <w:color w:val="1f1f1f"/>
          <w:rtl w:val="0"/>
        </w:rPr>
        <w:t xml:space="preserve"> Append the Creature Brief with: Use a strict top-down directional light source. Cast volume shadows beneath overlapping forms. Do not use pillow shading, center-glow gradients, or flat lighting.</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2: Banding and Grid Exposure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colors transition across a gradient, they form long, parallel, staircase-like lines of single-pixel thickness (e.g., a line of 5 light blue pixels perfectly hugging a line of 5 dark blue pixels).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fails:</w:t>
      </w:r>
      <w:r w:rsidDel="00000000" w:rsidR="00000000" w:rsidRPr="00000000">
        <w:rPr>
          <w:rFonts w:ascii="Google Sans" w:cs="Google Sans" w:eastAsia="Google Sans" w:hAnsi="Google Sans"/>
          <w:color w:val="1f1f1f"/>
          <w:rtl w:val="0"/>
        </w:rPr>
        <w:t xml:space="preserve"> Banding occurs when neighbor pixels end at the exact same X or Y coordinate on the underlying grid. This exposes the grid structure and drastically lowers the apparent optical resolution of the image, making it look rigid and mechanical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Review Catch:</w:t>
      </w:r>
      <w:r w:rsidDel="00000000" w:rsidR="00000000" w:rsidRPr="00000000">
        <w:rPr>
          <w:rFonts w:ascii="Google Sans" w:cs="Google Sans" w:eastAsia="Google Sans" w:hAnsi="Google Sans"/>
          <w:color w:val="1f1f1f"/>
          <w:rtl w:val="0"/>
        </w:rPr>
        <w:t xml:space="preserve"> Inspect color transitions for thick, parallel "staircase" lines tracing each other perfectly along curves.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Forge Prompt Intervention:</w:t>
      </w:r>
      <w:r w:rsidDel="00000000" w:rsidR="00000000" w:rsidRPr="00000000">
        <w:rPr>
          <w:rFonts w:ascii="Google Sans" w:cs="Google Sans" w:eastAsia="Google Sans" w:hAnsi="Google Sans"/>
          <w:color w:val="1f1f1f"/>
          <w:rtl w:val="0"/>
        </w:rPr>
        <w:t xml:space="preserve"> Banding is often caused by the model attempting smooth gradients with limited colors. Force hard transitions: Render using hard, stepped highlight, midtone, and shadow clusters. Strictly avoid smooth gradients, dithering, and parallel color banding.</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3: Stray Pixel Noise (Confetti)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surface of the creature is littered with isolated, single pixels of varying colors that do not connect to larger clusters of the same color.</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fails:</w:t>
      </w:r>
      <w:r w:rsidDel="00000000" w:rsidR="00000000" w:rsidRPr="00000000">
        <w:rPr>
          <w:rFonts w:ascii="Google Sans" w:cs="Google Sans" w:eastAsia="Google Sans" w:hAnsi="Google Sans"/>
          <w:color w:val="1f1f1f"/>
          <w:rtl w:val="0"/>
        </w:rPr>
        <w:t xml:space="preserve"> This is a byproduct of the generator attempting to render high-frequency textures—like sand, fur, or glowing sparks—without understanding pixel art clustering rules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causes visual static that destroys material readability on modern displays.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Review Catch:</w:t>
      </w:r>
      <w:r w:rsidDel="00000000" w:rsidR="00000000" w:rsidRPr="00000000">
        <w:rPr>
          <w:rFonts w:ascii="Google Sans" w:cs="Google Sans" w:eastAsia="Google Sans" w:hAnsi="Google Sans"/>
          <w:color w:val="1f1f1f"/>
          <w:rtl w:val="0"/>
        </w:rPr>
        <w:t xml:space="preserve"> Zoom in to 400%. If there are dozens of single, isolated 1x1 pixels that do not touch another pixel of the exact same color, the image fails the clustering test.</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Forge Prompt Intervention:</w:t>
      </w:r>
      <w:r w:rsidDel="00000000" w:rsidR="00000000" w:rsidRPr="00000000">
        <w:rPr>
          <w:rFonts w:ascii="Google Sans" w:cs="Google Sans" w:eastAsia="Google Sans" w:hAnsi="Google Sans"/>
          <w:color w:val="1f1f1f"/>
          <w:rtl w:val="0"/>
        </w:rPr>
        <w:t xml:space="preserve"> Command the model to enforce geometric rules: Draw strictly in large, contiguous geometric color clusters. Absolutely no single stray pixels, visual noise, confetti texturing, or checkerboard dithering.</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4: Unanchored Weight (The "Floating" Error)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creature's limbs extend straight downward and end in rounded or sharply tapered points without a flat horizontal cutoff. There is no shadow pooling at the base.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fails:</w:t>
      </w:r>
      <w:r w:rsidDel="00000000" w:rsidR="00000000" w:rsidRPr="00000000">
        <w:rPr>
          <w:rFonts w:ascii="Google Sans" w:cs="Google Sans" w:eastAsia="Google Sans" w:hAnsi="Google Sans"/>
          <w:color w:val="1f1f1f"/>
          <w:rtl w:val="0"/>
        </w:rPr>
        <w:t xml:space="preserve"> This creates a severe visual disconnect with the game world, making the sprite look like it was drawn floating in a void rather than standing on a heavy, grounded battlefield. It robs massive creatures, such as Stage III evolutions, of their physical threat and scale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Review Catch:</w:t>
      </w:r>
      <w:r w:rsidDel="00000000" w:rsidR="00000000" w:rsidRPr="00000000">
        <w:rPr>
          <w:rFonts w:ascii="Google Sans" w:cs="Google Sans" w:eastAsia="Google Sans" w:hAnsi="Google Sans"/>
          <w:color w:val="1f1f1f"/>
          <w:rtl w:val="0"/>
        </w:rPr>
        <w:t xml:space="preserve"> Check the bottom 10% of the sprite. Do the feet align on a flat horizontal line? Are the bottom-most pixels wide, flat, and shaded darkly?</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Forge Prompt Intervention:</w:t>
      </w:r>
      <w:r w:rsidDel="00000000" w:rsidR="00000000" w:rsidRPr="00000000">
        <w:rPr>
          <w:rFonts w:ascii="Google Sans" w:cs="Google Sans" w:eastAsia="Google Sans" w:hAnsi="Google Sans"/>
          <w:color w:val="1f1f1f"/>
          <w:rtl w:val="0"/>
        </w:rPr>
        <w:t xml:space="preserve"> Dictate the physical contact point explicitly: Draft a heavy, bottom-weighted silhouette. Plant the lowest contact points (feet/roots/base) flat against a shared horizontal baseline. Do not draw floating, tapered, or dangling vertical legs.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5: Silhouette Sprawl and Accessory Dominance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features massive wings, enormous flowing tails, floating magical auras, or oversized weapons that stretch to the very edges of the 100x100 canvas, leaving the actual head and torso as a tiny, unreadable cluster in the center.</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fails:</w:t>
      </w:r>
      <w:r w:rsidDel="00000000" w:rsidR="00000000" w:rsidRPr="00000000">
        <w:rPr>
          <w:rFonts w:ascii="Google Sans" w:cs="Google Sans" w:eastAsia="Google Sans" w:hAnsi="Google Sans"/>
          <w:color w:val="1f1f1f"/>
          <w:rtl w:val="0"/>
        </w:rPr>
        <w:t xml:space="preserve"> It breaks the silhouette hierarchy. The viewer's eye is drawn to the negative space or the glowing effect rather than the character's face or core mass. The sprite becomes visually unintelligible when scaled down for the battle screen interface.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Review Catch:</w:t>
      </w:r>
      <w:r w:rsidDel="00000000" w:rsidR="00000000" w:rsidRPr="00000000">
        <w:rPr>
          <w:rFonts w:ascii="Google Sans" w:cs="Google Sans" w:eastAsia="Google Sans" w:hAnsi="Google Sans"/>
          <w:color w:val="1f1f1f"/>
          <w:rtl w:val="0"/>
        </w:rPr>
        <w:t xml:space="preserve"> Squint at the image or view it as a pure black silhouette. If the core body (head/torso) cannot be easily identified because it is completely obscured by wings, tentacles, or magical effects, the design fails.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Forge Prompt Intervention:</w:t>
      </w:r>
      <w:r w:rsidDel="00000000" w:rsidR="00000000" w:rsidRPr="00000000">
        <w:rPr>
          <w:rFonts w:ascii="Google Sans" w:cs="Google Sans" w:eastAsia="Google Sans" w:hAnsi="Google Sans"/>
          <w:color w:val="1f1f1f"/>
          <w:rtl w:val="0"/>
        </w:rPr>
        <w:t xml:space="preserve"> Restrict the appendages in the text constraints: Keep the body plan tight, compact, and highly readable. Do not draw sprawling wings, massive external auras, or oversized effects that dwarf the creature's core anatomy. Ensure the head and face remain the dominant focal point.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applying this theoretical framework and diagnostic manual, the Hollowtide project can confidently expand its roster to 60 forms. This ensures that every generated sprite, from Tide to Hollow, matches the exacting, heavy, and mature pixel-art discipline established by the Cinderhide prototype, regardless of the diverse anatomical forms they assume.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AI_COLLABORATION.md</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opal-sprite-forge-prompt-v6.md</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creature-roster-draft.md</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Tutorials - Lospec, </w:t>
      </w:r>
      <w:hyperlink r:id="rId7">
        <w:r w:rsidDel="00000000" w:rsidR="00000000" w:rsidRPr="00000000">
          <w:rPr>
            <w:rFonts w:ascii="Google Sans" w:cs="Google Sans" w:eastAsia="Google Sans" w:hAnsi="Google Sans"/>
            <w:color w:val="0000ee"/>
            <w:sz w:val="24"/>
            <w:szCs w:val="24"/>
            <w:u w:val="single"/>
            <w:rtl w:val="0"/>
          </w:rPr>
          <w:t xml:space="preserve">https://lospec.com/pixel-art-tutorials/so-you-want-to-be-a-pixel-artist-chapter-12-thwarting-criminals-with-selective-outlining-by-tsugumo</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[OC][CC][NEWB] Learning LSW Style (BradyApples template for, </w:t>
      </w:r>
      <w:hyperlink r:id="rId8">
        <w:r w:rsidDel="00000000" w:rsidR="00000000" w:rsidRPr="00000000">
          <w:rPr>
            <w:rFonts w:ascii="Google Sans" w:cs="Google Sans" w:eastAsia="Google Sans" w:hAnsi="Google Sans"/>
            <w:color w:val="0000ee"/>
            <w:sz w:val="24"/>
            <w:szCs w:val="24"/>
            <w:u w:val="single"/>
            <w:rtl w:val="0"/>
          </w:rPr>
          <w:t xml:space="preserve">https://www.reddit.com/r/PixelArt/comments/692923/occcnewb_learning_lsw_style_bradyapples_template/</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 Pixel Art — Pixel art tutorials &amp; CC0 game assets, </w:t>
      </w:r>
      <w:hyperlink r:id="rId9">
        <w:r w:rsidDel="00000000" w:rsidR="00000000" w:rsidRPr="00000000">
          <w:rPr>
            <w:rFonts w:ascii="Google Sans" w:cs="Google Sans" w:eastAsia="Google Sans" w:hAnsi="Google Sans"/>
            <w:color w:val="0000ee"/>
            <w:sz w:val="24"/>
            <w:szCs w:val="24"/>
            <w:u w:val="single"/>
            <w:rtl w:val="0"/>
          </w:rPr>
          <w:t xml:space="preserve">https://catpixelart.com/</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 Cluster Sketching and Painting - Saint11, </w:t>
      </w:r>
      <w:hyperlink r:id="rId10">
        <w:r w:rsidDel="00000000" w:rsidR="00000000" w:rsidRPr="00000000">
          <w:rPr>
            <w:rFonts w:ascii="Google Sans" w:cs="Google Sans" w:eastAsia="Google Sans" w:hAnsi="Google Sans"/>
            <w:color w:val="0000ee"/>
            <w:sz w:val="24"/>
            <w:szCs w:val="24"/>
            <w:u w:val="single"/>
            <w:rtl w:val="0"/>
          </w:rPr>
          <w:t xml:space="preserve">https://saint11.art/pixel_art_articles/article2/</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 Basic Shading - Saint11, </w:t>
      </w:r>
      <w:hyperlink r:id="rId11">
        <w:r w:rsidDel="00000000" w:rsidR="00000000" w:rsidRPr="00000000">
          <w:rPr>
            <w:rFonts w:ascii="Google Sans" w:cs="Google Sans" w:eastAsia="Google Sans" w:hAnsi="Google Sans"/>
            <w:color w:val="0000ee"/>
            <w:sz w:val="24"/>
            <w:szCs w:val="24"/>
            <w:u w:val="single"/>
            <w:rtl w:val="0"/>
          </w:rPr>
          <w:t xml:space="preserve">https://saint11.art/pixel_art_articles/article4/</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Pixelblog - 44 - Top Down Trees — SLYNYRD, </w:t>
      </w:r>
      <w:hyperlink r:id="rId12">
        <w:r w:rsidDel="00000000" w:rsidR="00000000" w:rsidRPr="00000000">
          <w:rPr>
            <w:rFonts w:ascii="Google Sans" w:cs="Google Sans" w:eastAsia="Google Sans" w:hAnsi="Google Sans"/>
            <w:color w:val="0000ee"/>
            <w:sz w:val="24"/>
            <w:szCs w:val="24"/>
            <w:u w:val="single"/>
            <w:rtl w:val="0"/>
          </w:rPr>
          <w:t xml:space="preserve">https://www.slynyrd.com/blog/2023/5/22/pixelblog-44-top-down-trees</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TUTORIAL: BASICS - Derek Yu, </w:t>
      </w:r>
      <w:hyperlink r:id="rId13">
        <w:r w:rsidDel="00000000" w:rsidR="00000000" w:rsidRPr="00000000">
          <w:rPr>
            <w:rFonts w:ascii="Google Sans" w:cs="Google Sans" w:eastAsia="Google Sans" w:hAnsi="Google Sans"/>
            <w:color w:val="0000ee"/>
            <w:sz w:val="24"/>
            <w:szCs w:val="24"/>
            <w:u w:val="single"/>
            <w:rtl w:val="0"/>
          </w:rPr>
          <w:t xml:space="preserve">https://www.derekyu.com/makegames/pixelart.html</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vitrecrag-redraw-job.md</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Pixel-Art Megathread: It's not programmer art it's *retro, </w:t>
      </w:r>
      <w:hyperlink r:id="rId14">
        <w:r w:rsidDel="00000000" w:rsidR="00000000" w:rsidRPr="00000000">
          <w:rPr>
            <w:rFonts w:ascii="Google Sans" w:cs="Google Sans" w:eastAsia="Google Sans" w:hAnsi="Google Sans"/>
            <w:color w:val="0000ee"/>
            <w:sz w:val="24"/>
            <w:szCs w:val="24"/>
            <w:u w:val="single"/>
            <w:rtl w:val="0"/>
          </w:rPr>
          <w:t xml:space="preserve">https://forums.somethingawful.com/showthread.php?threadid=3480211</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Things wrong with The Pixel Art Tutorial - Reddit, </w:t>
      </w:r>
      <w:hyperlink r:id="rId15">
        <w:r w:rsidDel="00000000" w:rsidR="00000000" w:rsidRPr="00000000">
          <w:rPr>
            <w:rFonts w:ascii="Google Sans" w:cs="Google Sans" w:eastAsia="Google Sans" w:hAnsi="Google Sans"/>
            <w:color w:val="0000ee"/>
            <w:sz w:val="24"/>
            <w:szCs w:val="24"/>
            <w:u w:val="single"/>
            <w:rtl w:val="0"/>
          </w:rPr>
          <w:t xml:space="preserve">https://www.reddit.com/r/PixelArt/comments/4pd9n2/meta_things_wrong_with_the_pixel_art_tutorial/</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 pdfcoffee.com, </w:t>
      </w:r>
      <w:hyperlink r:id="rId16">
        <w:r w:rsidDel="00000000" w:rsidR="00000000" w:rsidRPr="00000000">
          <w:rPr>
            <w:rFonts w:ascii="Google Sans" w:cs="Google Sans" w:eastAsia="Google Sans" w:hAnsi="Google Sans"/>
            <w:color w:val="0000ee"/>
            <w:sz w:val="24"/>
            <w:szCs w:val="24"/>
            <w:u w:val="single"/>
            <w:rtl w:val="0"/>
          </w:rPr>
          <w:t xml:space="preserve">https://pdfcoffee.com/pixel-art-4-pdf-free.html</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art-direction.md</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Intro, </w:t>
      </w:r>
      <w:hyperlink r:id="rId17">
        <w:r w:rsidDel="00000000" w:rsidR="00000000" w:rsidRPr="00000000">
          <w:rPr>
            <w:rFonts w:ascii="Google Sans" w:cs="Google Sans" w:eastAsia="Google Sans" w:hAnsi="Google Sans"/>
            <w:color w:val="0000ee"/>
            <w:sz w:val="24"/>
            <w:szCs w:val="24"/>
            <w:u w:val="single"/>
            <w:rtl w:val="0"/>
          </w:rPr>
          <w:t xml:space="preserve">http://cfkaligula.blogspot.com/2016/09/pixel-art-intro_5.html</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 Basic Color Theory - Saint11, </w:t>
      </w:r>
      <w:hyperlink r:id="rId18">
        <w:r w:rsidDel="00000000" w:rsidR="00000000" w:rsidRPr="00000000">
          <w:rPr>
            <w:rFonts w:ascii="Google Sans" w:cs="Google Sans" w:eastAsia="Google Sans" w:hAnsi="Google Sans"/>
            <w:color w:val="0000ee"/>
            <w:sz w:val="24"/>
            <w:szCs w:val="24"/>
            <w:u w:val="single"/>
            <w:rtl w:val="0"/>
          </w:rPr>
          <w:t xml:space="preserve">https://saint11.art/pixel_art_articles/article6/</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u guys give me a tip about shading i wanna make my slime look, </w:t>
      </w:r>
      <w:hyperlink r:id="rId19">
        <w:r w:rsidDel="00000000" w:rsidR="00000000" w:rsidRPr="00000000">
          <w:rPr>
            <w:rFonts w:ascii="Google Sans" w:cs="Google Sans" w:eastAsia="Google Sans" w:hAnsi="Google Sans"/>
            <w:color w:val="0000ee"/>
            <w:sz w:val="24"/>
            <w:szCs w:val="24"/>
            <w:u w:val="single"/>
            <w:rtl w:val="0"/>
          </w:rPr>
          <w:t xml:space="preserve">https://www.reddit.com/r/PixelArtTutorials/comments/1t1x0z5/can_u_guys_give_me_a_tip_about_shading_i_wanna/</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Guide: Techniques &amp; Animation - studylib.net, </w:t>
      </w:r>
      <w:hyperlink r:id="rId20">
        <w:r w:rsidDel="00000000" w:rsidR="00000000" w:rsidRPr="00000000">
          <w:rPr>
            <w:rFonts w:ascii="Google Sans" w:cs="Google Sans" w:eastAsia="Google Sans" w:hAnsi="Google Sans"/>
            <w:color w:val="0000ee"/>
            <w:sz w:val="24"/>
            <w:szCs w:val="24"/>
            <w:u w:val="single"/>
            <w:rtl w:val="0"/>
          </w:rPr>
          <w:t xml:space="preserve">https://studylib.net/doc/26070881/410368127-pixel-logic-version-1-0-pdf</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Pixelation Knowledge Repository, </w:t>
      </w:r>
      <w:hyperlink r:id="rId21">
        <w:r w:rsidDel="00000000" w:rsidR="00000000" w:rsidRPr="00000000">
          <w:rPr>
            <w:rFonts w:ascii="Google Sans" w:cs="Google Sans" w:eastAsia="Google Sans" w:hAnsi="Google Sans"/>
            <w:color w:val="0000ee"/>
            <w:sz w:val="24"/>
            <w:szCs w:val="24"/>
            <w:u w:val="single"/>
            <w:rtl w:val="0"/>
          </w:rPr>
          <w:t xml:space="preserve">http://archive.is/NiGej</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udylib.net/doc/26070881/410368127-pixel-logic-version-1-0-pdf" TargetMode="External"/><Relationship Id="rId11" Type="http://schemas.openxmlformats.org/officeDocument/2006/relationships/hyperlink" Target="https://saint11.art/pixel_art_articles/article4/" TargetMode="External"/><Relationship Id="rId10" Type="http://schemas.openxmlformats.org/officeDocument/2006/relationships/hyperlink" Target="https://saint11.art/pixel_art_articles/article2/" TargetMode="External"/><Relationship Id="rId21" Type="http://schemas.openxmlformats.org/officeDocument/2006/relationships/hyperlink" Target="http://archive.is/NiGej" TargetMode="External"/><Relationship Id="rId13" Type="http://schemas.openxmlformats.org/officeDocument/2006/relationships/hyperlink" Target="https://www.derekyu.com/makegames/pixelart.html" TargetMode="External"/><Relationship Id="rId12" Type="http://schemas.openxmlformats.org/officeDocument/2006/relationships/hyperlink" Target="https://www.slynyrd.com/blog/2023/5/22/pixelblog-44-top-down-tre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pixelart.com/" TargetMode="External"/><Relationship Id="rId15" Type="http://schemas.openxmlformats.org/officeDocument/2006/relationships/hyperlink" Target="https://www.reddit.com/r/PixelArt/comments/4pd9n2/meta_things_wrong_with_the_pixel_art_tutorial/" TargetMode="External"/><Relationship Id="rId14" Type="http://schemas.openxmlformats.org/officeDocument/2006/relationships/hyperlink" Target="https://forums.somethingawful.com/showthread.php?threadid=3480211" TargetMode="External"/><Relationship Id="rId17" Type="http://schemas.openxmlformats.org/officeDocument/2006/relationships/hyperlink" Target="http://cfkaligula.blogspot.com/2016/09/pixel-art-intro_5.html" TargetMode="External"/><Relationship Id="rId16" Type="http://schemas.openxmlformats.org/officeDocument/2006/relationships/hyperlink" Target="https://pdfcoffee.com/pixel-art-4-pdf-free.html" TargetMode="External"/><Relationship Id="rId5" Type="http://schemas.openxmlformats.org/officeDocument/2006/relationships/styles" Target="styles.xml"/><Relationship Id="rId19" Type="http://schemas.openxmlformats.org/officeDocument/2006/relationships/hyperlink" Target="https://www.reddit.com/r/PixelArtTutorials/comments/1t1x0z5/can_u_guys_give_me_a_tip_about_shading_i_wanna/" TargetMode="External"/><Relationship Id="rId6" Type="http://schemas.openxmlformats.org/officeDocument/2006/relationships/image" Target="media/image1.png"/><Relationship Id="rId18" Type="http://schemas.openxmlformats.org/officeDocument/2006/relationships/hyperlink" Target="https://saint11.art/pixel_art_articles/article6/" TargetMode="External"/><Relationship Id="rId7" Type="http://schemas.openxmlformats.org/officeDocument/2006/relationships/hyperlink" Target="https://lospec.com/pixel-art-tutorials/so-you-want-to-be-a-pixel-artist-chapter-12-thwarting-criminals-with-selective-outlining-by-tsugumo" TargetMode="External"/><Relationship Id="rId8" Type="http://schemas.openxmlformats.org/officeDocument/2006/relationships/hyperlink" Target="https://www.reddit.com/r/PixelArt/comments/692923/occcnewb_learning_lsw_style_bradyapples_templ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