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Hollowtide Kinematic Architecture and Creature Physiology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Animation Doctrine: Hybrid Integration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a practical, full-body 2D pixel animation system for large-scale creatures within the Hollowtide project demands a rigorous technical evaluation of the Godot 4.x rendering pipeline, specifically balancing the limitations of generative artificial intelligence against engine-level interpolation behaviors. Evaluating the available animation methodologies reveals that no single approach satisfies the project's strict visual constraints. Relying exclusively on Node2D or Sprite2D cutouts driven by an AnimationPlayer generates rigid, mechanical movements. This technique inherently violates the foundational animation principles of volume-preserving squash and stretch, causing massive creatures to feel like cardboard standees rather than organic entities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deployment of a Skeleton2D hierarchy utilizing Bone2D deformation introduces catastrophic visual degradation for low-resolution, high-fidelity pixel art. The Hollowtide aesthetic relies on a crisp, one-pixel dark outline and distinct material clusters. When rotational matrices force integer pixels into fractional floating-point coordinates, the rigid pixel grid is broken. This induces severe sub-pixel artifacting, edge blurring, and rendering anomalies, even when TEXTURE_FILTER_NEAREST is globally enforced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engine's attempt to interpolate rotated pixels against the magenta #FF00FF chroma key background invariably produces fatal anti-aliasing artifacts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pure hand-drawn frame replacement offers unparalleled preservation of volume, kinetic smearing, and anticipation, this method is unsustainable. Demanding six to eight fully redrawn frames per action rapidly exhausts the established Opal Forge generative quotas and introduces unacceptable risks of anatomical and palette drift across sequential outputs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definitive production decision is a highly controlled hybrid pipeline. Subtle movements—such as idle breathing, defensive guarding, and weight-shifting locomotion—will utilize a meticulously cropped Sprite2D rig. This rig limits transformations to rigid, integer-based vertical and horizontal translations, entirely bypassing rotational artifacting. For high-velocity combat actions requiring dynamic silhouette breaks, extreme anticipation, or kinetic smear frames, the pipeline shifts strictly to discrete, hand-drawn frame replacement generated via staged Opal prompts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redrawn frames are sequenced using the Godot AnimationPlayer, leveraging the AnimationMixer node's CallbackModeDiscrete configured to ANIMATION_CALLBACK_MODE_DISCRETE_DOMINANT. This architecture ensures that frame replacements snap instantly, preventing the engine from attempting continuous floating-point interpolation between discrete image textures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Ecology and Regional Lore Integration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physiology of the Ember essence lines is deeply anchored in the geographical and historical context of the Siltward Reach, drawing heavy inspiration from the river bluffs, loess hills, and the historical industrial infrastructure of regions mirroring Country Club, Missouri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area's legacy of massive milling operations, brewing vats, and brick kilns provides a cohesive ecological foundation for creatures that generate, contain, and weaponize extreme thermal energy.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biological heat source for these Ember creatures is hypothesized to be a specialized endothermic digestion system. By consuming carbon-rich river silt, subterranean coal deposits, and iron-heavy sediment, these creatures fuel an internal biological blast furnace. However, utilizing abilities inherently costs the creature internal moisture and structural integrity. A newly hatched Stage I creature lacks the dense carapace required to contain this heat, resulting in erratic, ambient thermal venting. As the creature evolves into Stage II and Stage III forms, the accumulation of consumed silicates and metals fuses into an integrated clinker hide—a biological equivalent to the stony, vitrified residue left by burnt coal. This hardened shell acts as a thermal regulator, allowing elder creatures to direct concentrated heat through specific anatomical vents while shielding their internal organs from self-immolation.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grammar differentiates strictly across the three proposed Ember lines. The Cinderhide line (Ember Reptile) utilizes jagged, charcoal-like plating and blunt force, reflecting the heavy, unyielding bluffs. The Kithflare line (Ember Courser) embodies the rapid, heat-shedding stamina required of the Wayline Compact's historical relay runners, utilizing flush thermal seams and sleek aerodynamics. The Fusern line (Ember Arthropod) mimics the stationary, layered brick kilns and brewing vats of the industrial riverfront, utilizing heavy, overlapping vitrified glass and subterranean magma pressure.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Creature Production Cards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production profiles detail the anatomical, physiological, and kinetic parameters for the nine current Ember essence forms. The analysis isolates specific visual facts from the provided project files, outlines reasonable inferences based on art direction, and structures new proposals for combat mechanics.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Cinderhide (Stage I: Ember Reptile)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Fact (seen in assets/sprites/creatures/cinderhide.png and docs/HollowTide Sprites/Creatures/Cinderhide.jfif):</w:t>
      </w:r>
      <w:r w:rsidDel="00000000" w:rsidR="00000000" w:rsidRPr="00000000">
        <w:rPr>
          <w:rFonts w:ascii="Google Sans" w:cs="Google Sans" w:eastAsia="Google Sans" w:hAnsi="Google Sans"/>
          <w:color w:val="1f1f1f"/>
          <w:rtl w:val="0"/>
        </w:rPr>
        <w:t xml:space="preserve"> The anatomy features a compact charcoal reptile body, a blunt wedge snout, two short brow plates, flush ember vents, sturdy foreclaws, and an uneven, broken sawtooth dorsal ridge. The creature is posed in a three-quarter stance facing right, with coal, iron gray, and restrained red/orange palettes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Reasonable Inference:</w:t>
      </w:r>
      <w:r w:rsidDel="00000000" w:rsidR="00000000" w:rsidRPr="00000000">
        <w:rPr>
          <w:rFonts w:ascii="Google Sans" w:cs="Google Sans" w:eastAsia="Google Sans" w:hAnsi="Google Sans"/>
          <w:color w:val="1f1f1f"/>
          <w:rtl w:val="0"/>
        </w:rPr>
        <w:t xml:space="preserve"> Sited within the bluffs of the Siltward Reach, Cinderhide relies on ambient heat generation, venting excess thermal energy erratically through its narrow flank seams because its young carapace cannot yet contain immense pressure. </w:t>
      </w:r>
      <w:r w:rsidDel="00000000" w:rsidR="00000000" w:rsidRPr="00000000">
        <w:rPr>
          <w:rFonts w:ascii="Google Sans" w:cs="Google Sans" w:eastAsia="Google Sans" w:hAnsi="Google Sans"/>
          <w:b w:val="1"/>
          <w:bCs w:val="1"/>
          <w:color w:val="1f1f1f"/>
          <w:rtl w:val="0"/>
        </w:rPr>
        <w:t xml:space="preserve">New Proposal:</w:t>
      </w:r>
      <w:r w:rsidDel="00000000" w:rsidR="00000000" w:rsidRPr="00000000">
        <w:rPr>
          <w:rFonts w:ascii="Google Sans" w:cs="Google Sans" w:eastAsia="Google Sans" w:hAnsi="Google Sans"/>
          <w:color w:val="1f1f1f"/>
          <w:rtl w:val="0"/>
        </w:rPr>
        <w:t xml:space="preserve"> The silhouette is a low, braced wedge, projecting a mass comparable to a heavily armored tortoise. Rigging this form requires isolating the wedge head, the front weight-bearing claw, the rear bracing leg, the torso, and the segmented tail. Its signature idle involves a subtle, code-driven vertical squash of the torso to simulate heavy, labored breathing while the feet remain mathematically locked to the integer grid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Locomotion is characterized by a low, scraping crawl. A hit reaction utilizes a rigid transform pushing the entire torso backward, as the creature relies on its mass to absorb trauma.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Ember Scrape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 claw drags heavily across the ground, generating friction sparks.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Ambient orange sparks and localized smoke.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low, horizontal sweeping arc.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Grounded anatomy forces physical, low-leverage attacks.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 Flare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Torso compresses violently; internal seams glow bright orange.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short-range, unguided burst of thermal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dispersed, conical heat wave.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targeted thermal control; heat escapes ambiently.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Charcoal Brace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four limbs plant firmly; the sawtooth spine locks into a rigid 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subtle atmospheric heat shimmer surrounding the 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Defensive posture; no offensive 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mass and low center of gravity enable supreme stability.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Ash Toss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tail snaps forward, throwing debris collected from the riverbed.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Gray ash particles and physical stone chunks.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parabolic projectile arc.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Utilizes environmental foraging to compensate for short reach.</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Clinkerhide (Stage II: Ember Reptile)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Fact (seen in project descriptions and roster rules):</w:t>
      </w:r>
      <w:r w:rsidDel="00000000" w:rsidR="00000000" w:rsidRPr="00000000">
        <w:rPr>
          <w:rFonts w:ascii="Google Sans" w:cs="Google Sans" w:eastAsia="Google Sans" w:hAnsi="Google Sans"/>
          <w:color w:val="1f1f1f"/>
          <w:rtl w:val="0"/>
        </w:rPr>
        <w:t xml:space="preserve"> The anatomical anchors transform: the wedge snout elongates, the two brow plates sweep backward into a fused ridge, and the erratic ember vents formalize into two staggered rows along the spine. Slag crust grows from the shoulders as skin and scale, strictly avoiding the appearance of detachable armor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Reasonable Inference:</w:t>
      </w:r>
      <w:r w:rsidDel="00000000" w:rsidR="00000000" w:rsidRPr="00000000">
        <w:rPr>
          <w:rFonts w:ascii="Google Sans" w:cs="Google Sans" w:eastAsia="Google Sans" w:hAnsi="Google Sans"/>
          <w:color w:val="1f1f1f"/>
          <w:rtl w:val="0"/>
        </w:rPr>
        <w:t xml:space="preserve"> The physiology reflects an adolescent mastery over thermal regulation. The localized slag crust serves as integrated, hardened biological armor. The silhouette becomes taller at the shoulders, raising the center of mass to allow for increased mobility, with one large foreclaw perpetually planted to anchor its heavier frame. </w:t>
      </w:r>
      <w:r w:rsidDel="00000000" w:rsidR="00000000" w:rsidRPr="00000000">
        <w:rPr>
          <w:rFonts w:ascii="Google Sans" w:cs="Google Sans" w:eastAsia="Google Sans" w:hAnsi="Google Sans"/>
          <w:b w:val="1"/>
          <w:bCs w:val="1"/>
          <w:color w:val="1f1f1f"/>
          <w:rtl w:val="0"/>
        </w:rPr>
        <w:t xml:space="preserve">New Proposal:</w:t>
      </w:r>
      <w:r w:rsidDel="00000000" w:rsidR="00000000" w:rsidRPr="00000000">
        <w:rPr>
          <w:rFonts w:ascii="Google Sans" w:cs="Google Sans" w:eastAsia="Google Sans" w:hAnsi="Google Sans"/>
          <w:color w:val="1f1f1f"/>
          <w:rtl w:val="0"/>
        </w:rPr>
        <w:t xml:space="preserve"> Rigging pivots shift to accommodate a deeper chest cavity. The shoulder joint becomes a primary rotational anchor, allowing the heavy forelimb to execute lifting motions. The signature idle deepens the breathing amplitude, with the dorsal vents pulsing rhythmically in time with the inhale. Locomotion transitions from a crawl to a deliberate, heavy-footed lumber. When struck, the Clinkerhide utilizes a brief, hand-drawn smear frame to violently snap its armored shoulder forward to deflect kinetic force, rather than merely sliding backward.</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Slag Strike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heavy, slag-crusted shoulder drops, channeling heat into the forelimb.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Molten orange trails following the limb's trajectory.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heavy, downward vertical crush.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accumulation of shoulder mass dictates downward momentum.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Directed 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spine arches; the staggered dorsal rows align toward the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concentrated, linear stream of superheated 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narrow, sustained cylindrical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of vents allows for rudimentary aiming.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Clinker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curls its elongated snout downward, presenting the fused brow plates.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thick, dark-gray particle barrier of hardened 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hemispherical defensive dome.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fused biological armor serves as a natural bulwark.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Updraft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rapid exhalation into the ground beneath the planted foreclaw.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geyser of forced air and rising 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vertical pillar originating beneath the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growing control over the environmental application of heat.</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Ironvent (Stage III: Ember Reptile)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Fact (seen in roster rules and draft briefs):</w:t>
      </w:r>
      <w:r w:rsidDel="00000000" w:rsidR="00000000" w:rsidRPr="00000000">
        <w:rPr>
          <w:rFonts w:ascii="Google Sans" w:cs="Google Sans" w:eastAsia="Google Sans" w:hAnsi="Google Sans"/>
          <w:color w:val="1f1f1f"/>
          <w:rtl w:val="0"/>
        </w:rPr>
        <w:t xml:space="preserve"> The broken dorsal ridge fully matures into a stepped series of organic, chimney-like openings, and the brow plates fuse entirely into a blunt ramming crest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Its integrated hide has calcified into overlapping iron-gray scales, heavily shading the deep ember glow restricted solely to its primary vents. </w:t>
      </w:r>
      <w:r w:rsidDel="00000000" w:rsidR="00000000" w:rsidRPr="00000000">
        <w:rPr>
          <w:rFonts w:ascii="Google Sans" w:cs="Google Sans" w:eastAsia="Google Sans" w:hAnsi="Google Sans"/>
          <w:b w:val="1"/>
          <w:bCs w:val="1"/>
          <w:color w:val="1f1f1f"/>
          <w:rtl w:val="0"/>
        </w:rPr>
        <w:t xml:space="preserve">Reasonable Inference:</w:t>
      </w:r>
      <w:r w:rsidDel="00000000" w:rsidR="00000000" w:rsidRPr="00000000">
        <w:rPr>
          <w:rFonts w:ascii="Google Sans" w:cs="Google Sans" w:eastAsia="Google Sans" w:hAnsi="Google Sans"/>
          <w:color w:val="1f1f1f"/>
          <w:rtl w:val="0"/>
        </w:rPr>
        <w:t xml:space="preserve"> Ironvent represents the apex of the bluff-dwelling kiln ecology. The silhouette is an imposing, broad four-footed fortress, conveying immense age and architectural weight, heavily mimicking the industrial brick kilns of the region. </w:t>
      </w:r>
      <w:r w:rsidDel="00000000" w:rsidR="00000000" w:rsidRPr="00000000">
        <w:rPr>
          <w:rFonts w:ascii="Google Sans" w:cs="Google Sans" w:eastAsia="Google Sans" w:hAnsi="Google Sans"/>
          <w:b w:val="1"/>
          <w:bCs w:val="1"/>
          <w:color w:val="1f1f1f"/>
          <w:rtl w:val="0"/>
        </w:rPr>
        <w:t xml:space="preserve">New Proposal:</w:t>
      </w:r>
      <w:r w:rsidDel="00000000" w:rsidR="00000000" w:rsidRPr="00000000">
        <w:rPr>
          <w:rFonts w:ascii="Google Sans" w:cs="Google Sans" w:eastAsia="Google Sans" w:hAnsi="Google Sans"/>
          <w:color w:val="1f1f1f"/>
          <w:rtl w:val="0"/>
        </w:rPr>
        <w:t xml:space="preserve"> Due to its massive scale, rigging requires separating the stepped dorsal ridge from the main torso to allow the vents to expand independently during thermal charging. The signature idle relies heavily on the idle_period and dampened squash parameters to convey massive inertia; the body expands slowly, fighting gravity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Locomotion is minimal, represented by deliberate, earth-shaking weight shifts rather than rapid repositioning. Hit reactions are entirely asymmetrical; standard attacks result in zero displacement, triggering only a localized hitstop to emphasize the creature's unyielding solidity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Cinder Claw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massive left forelimb is drawn back in a prolonged anticipation 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claw ignites with a blinding, yellow-white plasma glow.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devastating, screen-shaking diagonal slash.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mass and perfect thermal control culminate in overwhelming physical force.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Furnace Roar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stepped dorsal vents open completely, drawing a massive vacuum of 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screen-wide distortion wave of extreme heat and 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full-viewport area-of-effect blast.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chimney anatomy allows for the rapid expulsion of critical core temperatures.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 Anchor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lowers its center of mass, driving its clinker-heavy tail into the bedrock.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jagged geometric shapes locking the creature to the 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localized, impenetrable defensive 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mastery of mass and gravity renders the creature immovable.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Slag Eruption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ram crest is driven into the terrain, injecting thermal energy into the soil.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Bubbling magma pools that erupt into molten pillars.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delayed-reaction vertical columns.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alters the battlefield ecology, turning the terrain itself into a weapon.</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Kithflare (Stage I: Ember Courser)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newly approved Kithflare initiates the relay courser line. Its anatomical anchors feature a broad, flat, triangular head, a hard beak-like jaw, and the absolute absence of mammalian traits such as ears or rounded cheeks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defining cream angular throat mark and a rust zigzag along the flank serve as strict lineage anchors. Built for heat-sensing and momentum, its physiology utilizes flush, internal lower-rib seams to manage thermal buildup during sprints. The silhouette is a low, compressed launch crouch, heavily weighted toward the high, coiled rear hocks, occupying approximately 68x60 logical cells to establish a substantial, non-pet-like mass.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 architecture must isolate the powerful rear spring legs, the distinct three-toed front bracing feet, and the counterweight tail. Its idle features a rapid, shallow chest oscillation, simulating a high heart rate. Locomotion is explosive, requiring a discrete hand-drawn launch frame to transition from the crouch into a forward bound. Hit reactions cause the creature to lose its footing, scrambling backward to regain its delicate balance.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Spark Sprint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coiled rear hocks compress and release violently.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trailing line of static embers left in the wake.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linear, high-velocity tackle.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Physiology is explicitly built for rapid, linear acceleration.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Rib Seam Flare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inhales sharply; the flush rib seams glow brightly.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sudden flash of localized heat to blind or deter.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short-range, circular burst.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energy is used as a defensive deterrent rather than a sustained weapon.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Counterweight Strike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body pivots sharply on the front legs, swinging the split-tipped 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clean, bludgeoning physical arc.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sweeping horizontal crescent.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tail acts as a vital balancing mechanism that can be weaponized in close quarters.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Relay 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taps the target rapidly with its beak-like jaw, transferring thermal momentum.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glowing, transferring ring of kinetic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precise, single-point 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Roots the creature in its lore as a Wayline Compact messenger and relay runner.</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Wayburn (Stage II: Ember Courser)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Wayburn evolves the courser anatomy by expanding the lung capacity within a much deeper ribcage and extending the neck and forelimbs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rust zigzag separates into two linked bands, and a narrow, living dorsal ridge emerges continuously from the spine. The silhouette transitions from a launch crouch into a high, braking stance, occupying approximately 82x76 cells, indicating a maturity in handling sustained velocity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Rigging demands precise pivots at the elongated neck base and the widened pelvis to allow the high-hipped rear legs to compress independently of the torso. The idle motion incorporates a subtle sway of the neck, suggesting constant environmental scanning. Locomotion features a fluid, extended stride, heavily relying on the CallbackModeDiscrete implementation to snap between the stretched mid-air pose and the grounded impact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hit reaction is a controlled skid, using the lifted forefoot to brake and maintain spatial awareness.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Ignition Stride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begins a sustained run, friction igniting the living dorsal ridge.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continuous wave of fire rolling off the spine.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wide, forward-moving wave.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Increased endurance allows for sustained thermal generation over distance.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Braking Kick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enters a high-speed skid, using the rear legs to launch terrain.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Superheated dirt and gravel projectiles.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scattered, shotgun-like cone.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Capitalizes on the high-hipped braking stance and environmental interaction.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 Draft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deep ribcage expands, exhaling a sustained, shimmering mirage.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atmospheric distortion via a shader-based REGION_RECT warp.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evasive, form-blurring shroud.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Larger lung capacity permits atmospheric manipulation to avoid detection.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Momentum Transfer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synchronized dash alongside a partner, passing kinetic heat through the split 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glowing tether of thermal energy connecting two 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linked, supportive chain.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relay capabilities for supporting allied entities in battle.</w:t>
            </w:r>
          </w:p>
        </w:tc>
      </w:tr>
    </w:tbl>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Coalcrest (Stage III: Ember Courser)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Coalcrest transforms the relay runner into a massive endurance courser. The skull and spine ridges fuse into a single, continuous keratin signal crest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chest becomes immensely broad and load-bearing, supported by four widely spaced, heavily muscled legs. The silhouette is almost broadside, filling a 94x88 logical space, radiating the quiet power of an apex marathon runner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 requires segmenting the massive keratin crest to allow for subtle sub-pixel highlights to ripple across its surface during idle states, utilizing the TEXTURE_FILTER_NEAREST constraint to maintain the crisp 1-pixel boundary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signature idle is a slow, rhythmic expansion of the high chest, exuding soot from the internal throat seams. Locomotion is a thundering, ground-eating gallop that necessitates extreme screen shake applied to the BattleStage node to convey its mass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hit reaction is almost imperceptible; the creature merely lowers its massive head, absorbing the blow without breaking its stride.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Horizon Dash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lowers its crest and charges with unstoppable forward momentum.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massive, tunneling shockwave of displaced, burning 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screen-spanning, horizontal column.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the absolute pinnacle of kinetic, heat-driven velocity.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Flare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keratin crest illuminates with blinding, internal thermal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stark, high-contrast flash causing a permanent evasion drop.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full-screen illumination event.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crest acts as a biological lighthouse, disorienting foes across vast distances.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Endurance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plants its four massive legs, hardening the soot in its rib seams into a temporary shell.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matte-black, non-reflective coating spreading over the torso.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self-contained, total-body armor 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Unmatched stamina allows for periods of absolute physical invulnerability.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Wayline Relay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unleashes a stored burst of heat, passing its entire thermal payload to an ally before retreating.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massive, swirling vortex of embers enveloping the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targeted, restorative thermal cocoon.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expression of the courier lore; sacrificing self for the continuation of the route.</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Fusern (Stage I: Ember Arthropod)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Fusern introduces the arthropod kiln ecology, anchored by a squat, hexagonal shell composed of stepped, chipped facets in brick-red and charcoal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physiology is entirely invertebrate, with a low, tucked head, six visibly jointed legs, and a narrow front furnace seam glowing with internal heat. The silhouette is a compact, grounded dome, heavily weighted toward the earth to protect its delicate underside.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rigging strategy requires treating the entire hexagonal carapace as a single, static Sprite2D layer, while the six legs are cut and pivoted underneath it, requiring extensive underpainting to ensure the belly is fully rendered when the legs move. The idle is a rapid, insectoid twitching of the front two limbs while the carapace remains perfectly still. Locomotion is a scuttling motion, requiring the legs to move in alternating tripod gaits. A hit reaction causes the creature to instantly retract its head and legs, turning into an inert, impenetrable brick.</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Ember Scuttle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rapidly vibrates its legs, generating localized ground heat.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erratic bursts of flame emerging from footprints.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chaotic, unpredictable ground trail.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Insectoid anatomy limits attacks to ground-level, erratic patterns.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Furnace 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narrow front seam opens slightly, releasing built-up pressure.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concentrated puff of black soot and orange sparks.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short, expanding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compact shell cannot contain excess heat indefinitely.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Hexagonal Brace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pulls all six legs tightly under its faceted shell.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visual hardening of the material shading (darker contrasts).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static, defensive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carapace is the primary survival mechanism against larger predators.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Slag Spit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tucked head rears up momentarily to eject a singular glob of molten rock.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slow-moving, heavy sphere of dripping magma.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lobbed, arc-based projectile.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Utilizes internal kiln mechanics to forge offensive projectiles.</w:t>
            </w:r>
          </w:p>
        </w:tc>
      </w:tr>
    </w:tbl>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Slagglass (Stage II: Ember Arthropod)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Slagglass shatters the compact dome of its predecessor. The shell opens into two or three attached, overlapping vitrified shelves, exposing a guarded dark cavity beneath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plum-black glass aesthetics indicate higher internal temperatures capable of vitrifying sand and soil. The six legs thicken into wider, braced limbs, foreshadowing the immense weight to come. The silhouette is asymmetrical and jagged, standing taller and angling one carapace shelf toward the viewer.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Rigging this form is highly complex. The overlapping vitrified shelves must be segmented into distinct CanvasLayer or z-indexed sprites, allowing them to shift independently during thermal expansion. The idle features a slow, mechanical rising and falling of the upper shelf, exposing the glowing cavity. Locomotion is heavier and more deliberate than Fusern, with each footfall visibly bearing weight. A hit reaction causes the overlapping shelves to instantly snap shut, locking the creature into a defensive, razor-sharp glass wedge.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Vitrified 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violently snaps its upper glass shelf downward.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Shimmering, translucent purple glass shards.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precise, guillotine-like vertical slice.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razor-sharp glass edges provides new lethal capabilities.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Cavity Blast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overlapping shelves spread wide, exposing the internal furnace cavity.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sudden, roaring jet of blue-hot flame.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sustained, mid-range cone of fire.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opened carapace allows for much larger, directed thermal expulsions.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Mirror Refraction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angles its plum-black glass shelves to catch and bend incoming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Prismatic, scattered light beams and distorted shadows.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reflective, angular shield wall.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material properties of the glass shell are used to outmaneuver energy attacks.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Slag Trap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heavy legs stomp, injecting molten glass into the terrain.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Jagged, cooling glass spikes erupting from the 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wide, hazardous floor area.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begins to permanently alter the battlefield with cooling slag.</w:t>
            </w:r>
          </w:p>
        </w:tc>
      </w:tr>
    </w:tbl>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Vitrecrag (Stage III: Ember Arthropod)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Vitrecrag, approved at a massive 128x128 logical grid, is a towering fortress-arthropod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anatomy features a stacked dark-plum slag shell, a forward crest, a glowing internal furnace lattice, and six thick, load-bearing buttress legs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physiology mimics a walking industrial kiln. Its silhouette must utilize forced, low-angle perspective, exposing the undersides of the shell plates to communicate immense physical scale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Rigging Vitrecrag demands meticulous z-index sorting. The front two buttress legs sit on the highest layer, the massive asymmetrical shell and internal lattice form the core, and the rear four legs are pushed to the lowest layer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signature idle relies on a vertex shader manipulating the REGION_RECT of the furnace lattice to simulate internal heat shimmer, avoiding whole-sprite scaling that would destroy the illusion of planted, massive feet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Locomotion is an event, requiring a prolonged anticipation frame before a heavy, screen-shaking step. Hit reactions are localized to the specific plate struck, with the creature's core remaining entirely immovable.</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Move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Initiation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Contact Shape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Molten Glass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lattice spins, charging extreme heat before venting through the forward crest.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continuous, blindingly bright, segmented beam of viscous fluid.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sustained, screen-crossing horizontal cylinder.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expression of the kiln anatomy; continuous, unyielding thermal destruction.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Slag Cannon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asymmetrical high shield-back angles forward; a massive chunk of cooled slag is violently ejected from a dorsal 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heavy, dense, dark-plum projectile trailing thick black smoke.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singular, devastating ballistic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Combines the creature's immense physical mass with explosive internal pressure.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Fortress 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six buttress legs lock into the terrain; the overlapping glass strata shift downward to seal all 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sprite darkens entirely; ambient heat shimmer ceases as all energy is internalized.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total, impenetrable lockdown of the creature's hitboxes.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massive architectural shell becomes an absolute barrier.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Kiln Overload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forces the furnace lattice beyond critical capacity, causing the dark-plum shell to glow translucent 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slowly expanding, catastrophic wave of melting heat and vitrifying terrain.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radial, inescapable wave of extreme temperature.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desperate, self-damaging expulsion of total thermal capacity.</w:t>
            </w:r>
          </w:p>
        </w:tc>
      </w:tr>
    </w:tbl>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Storyboards and Execution Pipeline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static battle loop to a dynamic action timeline requires strict adherence to the staged assembly pipeline. The Godot implementation must utilize a custom metadata array to manage unequal frame timings, which are critical for establishing kinetic weight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Emitted effects must be separated from the creature's body atlas to allow targeting flexibility and independent z-sorting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Storyboard 1: Ironvent Cinder Claw (Heavy Melee Strike)</w:t>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Anticipation (250 ms):</w:t>
      </w:r>
      <w:r w:rsidDel="00000000" w:rsidR="00000000" w:rsidRPr="00000000">
        <w:rPr>
          <w:rFonts w:ascii="Google Sans" w:cs="Google Sans" w:eastAsia="Google Sans" w:hAnsi="Google Sans"/>
          <w:color w:val="1f1f1f"/>
          <w:rtl w:val="0"/>
        </w:rPr>
        <w:t xml:space="preserve"> The action is triggered via a discrete, redrawn frame generated in Opal Forge. The torso drops dramatically in a heavy squash. The massive left forelimb is ripped from the ground and pulled far back, glowing yellow-white. The center of mass shifts entirely to the rear right leg. The extended hold communicates the massive inertia being overcome.</w:t>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Release/Smear (40 ms):</w:t>
      </w:r>
      <w:r w:rsidDel="00000000" w:rsidR="00000000" w:rsidRPr="00000000">
        <w:rPr>
          <w:rFonts w:ascii="Google Sans" w:cs="Google Sans" w:eastAsia="Google Sans" w:hAnsi="Google Sans"/>
          <w:color w:val="1f1f1f"/>
          <w:rtl w:val="0"/>
        </w:rPr>
        <w:t xml:space="preserve"> A discrete, redrawn frame bypasses AnimationPlayer continuous interpolation to provide a violent, instant snap. The body thrusts forward. The left arm loses anatomical rigidity, becoming a stretched, curved smear of orange and black pixels crossing the horizontal plane.</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Contact (200 ms):</w:t>
      </w:r>
      <w:r w:rsidDel="00000000" w:rsidR="00000000" w:rsidRPr="00000000">
        <w:rPr>
          <w:rFonts w:ascii="Google Sans" w:cs="Google Sans" w:eastAsia="Google Sans" w:hAnsi="Google Sans"/>
          <w:color w:val="1f1f1f"/>
          <w:rtl w:val="0"/>
        </w:rPr>
        <w:t xml:space="preserve"> A discrete frame aligning precisely with the battle_screen.gd 60ms HIT_STOP event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claw is at maximum extension. Jagged geometry defines the impact point. The dorsal vents expel a secondary burst of smoke to illustrate the physical exertion. The BattleStage executes a trauma-squared camera shake, while the HUD remains static on its CanvasLayer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Recovery (120 ms):</w:t>
      </w:r>
      <w:r w:rsidDel="00000000" w:rsidR="00000000" w:rsidRPr="00000000">
        <w:rPr>
          <w:rFonts w:ascii="Google Sans" w:cs="Google Sans" w:eastAsia="Google Sans" w:hAnsi="Google Sans"/>
          <w:color w:val="1f1f1f"/>
          <w:rtl w:val="0"/>
        </w:rPr>
        <w:t xml:space="preserve"> The arm drops heavily. The creature rounds its back, slowly pulling the center of mass back to the anchor position via rigid Sprite2D translation.</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Storyboard 2: Kithflare Momentum Transfer (Relay Dash)</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Anticipation (80 ms):</w:t>
      </w:r>
      <w:r w:rsidDel="00000000" w:rsidR="00000000" w:rsidRPr="00000000">
        <w:rPr>
          <w:rFonts w:ascii="Google Sans" w:cs="Google Sans" w:eastAsia="Google Sans" w:hAnsi="Google Sans"/>
          <w:color w:val="1f1f1f"/>
          <w:rtl w:val="0"/>
        </w:rPr>
        <w:t xml:space="preserve"> A rapid, shallow drop into a coiled launch crouch. The four legs compress. The keratin crest dims momentarily as thermal energy is drawn inward.</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Release (150 ms):</w:t>
      </w:r>
      <w:r w:rsidDel="00000000" w:rsidR="00000000" w:rsidRPr="00000000">
        <w:rPr>
          <w:rFonts w:ascii="Google Sans" w:cs="Google Sans" w:eastAsia="Google Sans" w:hAnsi="Google Sans"/>
          <w:color w:val="1f1f1f"/>
          <w:rtl w:val="0"/>
        </w:rPr>
        <w:t xml:space="preserve"> The creature physically stretches across the 100x100 canvas. The engine-driven sliding lunge (dir * 12.0) must be explicitly disabled here via a use_engine_lunge boolean in the data schema, as the drawn art handles the spatial displacement. The front legs reach maximum extension while the rear legs remain locked to the origin.</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Contact (100 ms):</w:t>
      </w:r>
      <w:r w:rsidDel="00000000" w:rsidR="00000000" w:rsidRPr="00000000">
        <w:rPr>
          <w:rFonts w:ascii="Google Sans" w:cs="Google Sans" w:eastAsia="Google Sans" w:hAnsi="Google Sans"/>
          <w:color w:val="1f1f1f"/>
          <w:rtl w:val="0"/>
        </w:rPr>
        <w:t xml:space="preserve"> The creature impacts the target. A separate Sprite2D effect of a glowing thermal tether is instantiated at the target's coordinates.</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Cleanup (120 ms):</w:t>
      </w:r>
      <w:r w:rsidDel="00000000" w:rsidR="00000000" w:rsidRPr="00000000">
        <w:rPr>
          <w:rFonts w:ascii="Google Sans" w:cs="Google Sans" w:eastAsia="Google Sans" w:hAnsi="Google Sans"/>
          <w:color w:val="1f1f1f"/>
          <w:rtl w:val="0"/>
        </w:rPr>
        <w:t xml:space="preserve"> The creature skids backward, the lifted forefoot scraping the ground as it brakes and returns to the anchor pose.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Storyboard 3: Vitrecrag Molten Glass Beam &amp; Slag Cannon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Molten Glass Beam (Sustained Energy):</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Charge (300 ms):</w:t>
      </w:r>
      <w:r w:rsidDel="00000000" w:rsidR="00000000" w:rsidRPr="00000000">
        <w:rPr>
          <w:rFonts w:ascii="Google Sans" w:cs="Google Sans" w:eastAsia="Google Sans" w:hAnsi="Google Sans"/>
          <w:color w:val="1f1f1f"/>
          <w:rtl w:val="0"/>
        </w:rPr>
        <w:t xml:space="preserve"> The internal lattice glows intensely. A localized shader warps the air around the forward crest. The massive shell does not move, emphasizing absolute stability.</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Release (50 ms):</w:t>
      </w:r>
      <w:r w:rsidDel="00000000" w:rsidR="00000000" w:rsidRPr="00000000">
        <w:rPr>
          <w:rFonts w:ascii="Google Sans" w:cs="Google Sans" w:eastAsia="Google Sans" w:hAnsi="Google Sans"/>
          <w:color w:val="1f1f1f"/>
          <w:rtl w:val="0"/>
        </w:rPr>
        <w:t xml:space="preserve"> The front vents snap open.</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Contact (Sustained 400 ms):</w:t>
      </w:r>
      <w:r w:rsidDel="00000000" w:rsidR="00000000" w:rsidRPr="00000000">
        <w:rPr>
          <w:rFonts w:ascii="Google Sans" w:cs="Google Sans" w:eastAsia="Google Sans" w:hAnsi="Google Sans"/>
          <w:color w:val="1f1f1f"/>
          <w:rtl w:val="0"/>
        </w:rPr>
        <w:t xml:space="preserve"> A separate, segmented beam effect is spawned on an upper CanvasLayer or high z_index. The beam iterates through color stages: white-hot core, yellow edges, cooling to purple-black slag at the impact point. Vitrecrag's body sprite remains locked, shaking violently via script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Recovery (150 ms):</w:t>
      </w:r>
      <w:r w:rsidDel="00000000" w:rsidR="00000000" w:rsidRPr="00000000">
        <w:rPr>
          <w:rFonts w:ascii="Google Sans" w:cs="Google Sans" w:eastAsia="Google Sans" w:hAnsi="Google Sans"/>
          <w:color w:val="1f1f1f"/>
          <w:rtl w:val="0"/>
        </w:rPr>
        <w:t xml:space="preserve"> The beam dissipates; the vents smoke heavily and slowly close.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Slag Cannon (Heavy Ballistic):</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Anticipation (200 ms):</w:t>
      </w:r>
      <w:r w:rsidDel="00000000" w:rsidR="00000000" w:rsidRPr="00000000">
        <w:rPr>
          <w:rFonts w:ascii="Google Sans" w:cs="Google Sans" w:eastAsia="Google Sans" w:hAnsi="Google Sans"/>
          <w:color w:val="1f1f1f"/>
          <w:rtl w:val="0"/>
        </w:rPr>
        <w:t xml:space="preserve"> The asymmetrical high shield-back physically angles forward, crushing the front two buttress legs downward.</w:t>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Release (40 ms):</w:t>
      </w:r>
      <w:r w:rsidDel="00000000" w:rsidR="00000000" w:rsidRPr="00000000">
        <w:rPr>
          <w:rFonts w:ascii="Google Sans" w:cs="Google Sans" w:eastAsia="Google Sans" w:hAnsi="Google Sans"/>
          <w:color w:val="1f1f1f"/>
          <w:rtl w:val="0"/>
        </w:rPr>
        <w:t xml:space="preserve"> A violent, full-body recoil backward. A massive, singular Sprite2D projectile is instantiated at the dorsal vent.</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Contact (Independent Timeline):</w:t>
      </w:r>
      <w:r w:rsidDel="00000000" w:rsidR="00000000" w:rsidRPr="00000000">
        <w:rPr>
          <w:rFonts w:ascii="Google Sans" w:cs="Google Sans" w:eastAsia="Google Sans" w:hAnsi="Google Sans"/>
          <w:color w:val="1f1f1f"/>
          <w:rtl w:val="0"/>
        </w:rPr>
        <w:t xml:space="preserve"> The projectile travels independently. Vitrecrag spends 300 ms slowly recovering its footing from the massive recoil. The target experiences a massive hitstop and localized explosion effect upon collision.</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 Blueprints and Rest-Pose Preservation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subtle idles without the pixel-swimming artifacts of Skeleton2D, existing assets must be cut into rigid Sprite2D hierarchies. Cropping cannot recover hidden pixels; therefore, meticulous underpainting is required. Reassembling the cut parts at coordinates (0,0) must mathematically reconstruct the original, approved raw PNG without a single pixel of deviation.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Cinderhide (Quadruped Reptile):</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Boundaries &amp; Hierarchy:</w:t>
      </w:r>
      <w:r w:rsidDel="00000000" w:rsidR="00000000" w:rsidRPr="00000000">
        <w:rPr>
          <w:rFonts w:ascii="Google Sans" w:cs="Google Sans" w:eastAsia="Google Sans" w:hAnsi="Google Sans"/>
          <w:color w:val="1f1f1f"/>
          <w:rtl w:val="0"/>
        </w:rPr>
        <w:t xml:space="preserve"> Torso (Root) → Tail (Child of Torso, sorted behind) → Head (Child of Torso, sorted in front) → Near Limbs (Sorted in front) → Far Limbs (Sorted behind).</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Pivot Logic:</w:t>
      </w:r>
      <w:r w:rsidDel="00000000" w:rsidR="00000000" w:rsidRPr="00000000">
        <w:rPr>
          <w:rFonts w:ascii="Google Sans" w:cs="Google Sans" w:eastAsia="Google Sans" w:hAnsi="Google Sans"/>
          <w:color w:val="1f1f1f"/>
          <w:rtl w:val="0"/>
        </w:rPr>
        <w:t xml:space="preserve"> The head pivots at the lower neck junction. Limbs pivot at the extreme upper joint.</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Underpainting:</w:t>
      </w:r>
      <w:r w:rsidDel="00000000" w:rsidR="00000000" w:rsidRPr="00000000">
        <w:rPr>
          <w:rFonts w:ascii="Google Sans" w:cs="Google Sans" w:eastAsia="Google Sans" w:hAnsi="Google Sans"/>
          <w:color w:val="1f1f1f"/>
          <w:rtl w:val="0"/>
        </w:rPr>
        <w:t xml:space="preserve"> The torso must be painted beneath the head and near limbs to allow for a 1-2 pixel vertical squash during idle breathing without exposing transparent gaps.</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Front/Back Consistency:</w:t>
      </w:r>
      <w:r w:rsidDel="00000000" w:rsidR="00000000" w:rsidRPr="00000000">
        <w:rPr>
          <w:rFonts w:ascii="Google Sans" w:cs="Google Sans" w:eastAsia="Google Sans" w:hAnsi="Google Sans"/>
          <w:color w:val="1f1f1f"/>
          <w:rtl w:val="0"/>
        </w:rPr>
        <w:t xml:space="preserve"> The back view hierarchy is identical, but the depth sorting inverts. The "Far Limbs" (now closest to the camera) sort in front of the torso, while the "Near Limbs" and Head sort behind the torso. Foot locks remain identically aligned to the integer baseline.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Clinkerhide (Quadruped Reptile - Pending Approval):</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Boundaries &amp; Hierarchy:</w:t>
      </w:r>
      <w:r w:rsidDel="00000000" w:rsidR="00000000" w:rsidRPr="00000000">
        <w:rPr>
          <w:rFonts w:ascii="Google Sans" w:cs="Google Sans" w:eastAsia="Google Sans" w:hAnsi="Google Sans"/>
          <w:color w:val="1f1f1f"/>
          <w:rtl w:val="0"/>
        </w:rPr>
        <w:t xml:space="preserve"> Torso (Root) → Slag Shoulder (Child of Torso, sorted in front) → Forelimb (Child of Shoulder) → Snout/Head (Child of Torso).</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Pivot Logic:</w:t>
      </w:r>
      <w:r w:rsidDel="00000000" w:rsidR="00000000" w:rsidRPr="00000000">
        <w:rPr>
          <w:rFonts w:ascii="Google Sans" w:cs="Google Sans" w:eastAsia="Google Sans" w:hAnsi="Google Sans"/>
          <w:color w:val="1f1f1f"/>
          <w:rtl w:val="0"/>
        </w:rPr>
        <w:t xml:space="preserve"> The heavy slag shoulder dictates a high pivot point, allowing the entire arm to swing like a pendulum for attacks.</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Underpainting:</w:t>
      </w:r>
      <w:r w:rsidDel="00000000" w:rsidR="00000000" w:rsidRPr="00000000">
        <w:rPr>
          <w:rFonts w:ascii="Google Sans" w:cs="Google Sans" w:eastAsia="Google Sans" w:hAnsi="Google Sans"/>
          <w:color w:val="1f1f1f"/>
          <w:rtl w:val="0"/>
        </w:rPr>
        <w:t xml:space="preserve"> The chest cavity must be fully rendered beneath the slag shoulder to allow the shoulder to drop during heavy strikes.</w:t>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Front/Back Consistency:</w:t>
      </w:r>
      <w:r w:rsidDel="00000000" w:rsidR="00000000" w:rsidRPr="00000000">
        <w:rPr>
          <w:rFonts w:ascii="Google Sans" w:cs="Google Sans" w:eastAsia="Google Sans" w:hAnsi="Google Sans"/>
          <w:color w:val="1f1f1f"/>
          <w:rtl w:val="0"/>
        </w:rPr>
        <w:t xml:space="preserve"> In the back view, the large shoulder armor obscures the majority of the front torso. The underpainting focus shifts to the rear spine and staggered vents, ensuring they are fully rendered when the arm swings forward.</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Vitrecrag (Hexapod Arthropod):</w:t>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Boundaries &amp; Hierarchy:</w:t>
      </w:r>
      <w:r w:rsidDel="00000000" w:rsidR="00000000" w:rsidRPr="00000000">
        <w:rPr>
          <w:rFonts w:ascii="Google Sans" w:cs="Google Sans" w:eastAsia="Google Sans" w:hAnsi="Google Sans"/>
          <w:color w:val="1f1f1f"/>
          <w:rtl w:val="0"/>
        </w:rPr>
        <w:t xml:space="preserve"> Internal Furnace Lattice (Root) → Stacked Shell Plates (Children of Lattice, sorted in front) → Front Buttress Legs (Sorted in absolute front) → Rear Buttress Legs (Sorted in absolute back).</w:t>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Pivot Logic:</w:t>
      </w:r>
      <w:r w:rsidDel="00000000" w:rsidR="00000000" w:rsidRPr="00000000">
        <w:rPr>
          <w:rFonts w:ascii="Google Sans" w:cs="Google Sans" w:eastAsia="Google Sans" w:hAnsi="Google Sans"/>
          <w:color w:val="1f1f1f"/>
          <w:rtl w:val="0"/>
        </w:rPr>
        <w:t xml:space="preserve"> The shell plates pivot near the upper spine, allowing them to flare outward like insectoid wings. The legs pivot at the extreme top edge where they meet the lattice.</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Underpainting:</w:t>
      </w:r>
      <w:r w:rsidDel="00000000" w:rsidR="00000000" w:rsidRPr="00000000">
        <w:rPr>
          <w:rFonts w:ascii="Google Sans" w:cs="Google Sans" w:eastAsia="Google Sans" w:hAnsi="Google Sans"/>
          <w:color w:val="1f1f1f"/>
          <w:rtl w:val="0"/>
        </w:rPr>
        <w:t xml:space="preserve"> The internal orange furnace lattice must be fully painted behind the dark-plum shell plates. This allows the plates to shift, exposing more or less of the glowing core without breaking the sprite.</w:t>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Front/Back Consistency:</w:t>
      </w:r>
      <w:r w:rsidDel="00000000" w:rsidR="00000000" w:rsidRPr="00000000">
        <w:rPr>
          <w:rFonts w:ascii="Google Sans" w:cs="Google Sans" w:eastAsia="Google Sans" w:hAnsi="Google Sans"/>
          <w:color w:val="1f1f1f"/>
          <w:rtl w:val="0"/>
        </w:rPr>
        <w:t xml:space="preserve"> Tested at 1152×648 battle resolution, Vitrecrag's massive 128×128 asset requires careful Y-sorting in Godot to ensure it does not occlude the UI. The back view must preserve the exact footprint of the six legs, mirroring the front view's physical ground contact exactly.</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4.x Engine Integration Schema</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implementation in battle_screen.gd relies on a uniform one-frame duration and a fixed programmatic lunge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support the hybrid pipeline and dual-view action timelines, the data schema and execution logic must be refactored using stable Godot 4.x APIs.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Resource Changes (MoveData Schema):</w:t>
      </w:r>
      <w:r w:rsidDel="00000000" w:rsidR="00000000" w:rsidRPr="00000000">
        <w:rPr>
          <w:rFonts w:ascii="Google Sans" w:cs="Google Sans" w:eastAsia="Google Sans" w:hAnsi="Google Sans"/>
          <w:color w:val="1f1f1f"/>
          <w:rtl w:val="0"/>
        </w:rPr>
        <w:t xml:space="preserve"> The MoveData resource must be expanded to include metadata that dictates the timeline of the action without requiring the engine to guess the impact point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GDScript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class_name MoveData extends Resource</w:t>
        <w:br w:type="textWrapping"/>
        <w:t xml:space="preserve">@export_group("Attack Frames")</w:t>
        <w:br w:type="textWrapping"/>
        <w:t xml:space="preserve">@export var attack_frames: Array[Texture2D] = []</w:t>
        <w:br w:type="textWrapping"/>
        <w:t xml:space="preserve">@export var attack_frame_durations: Array[float] = [] # Specifies holds for Anticipation, Smear, Contact, Recovery</w:t>
        <w:br w:type="textWrapping"/>
        <w:t xml:space="preserve">@export var impact_frame_index: int = -1 # Exact index that triggers hitstop, sound, and damage</w:t>
        <w:br w:type="textWrapping"/>
        <w:t xml:space="preserve">@export var use_engine_lunge: bool = true # Toggles dir * 12.0 translation</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Script Integration (battle_screen.gd):</w:t>
      </w:r>
      <w:r w:rsidDel="00000000" w:rsidR="00000000" w:rsidRPr="00000000">
        <w:rPr>
          <w:rFonts w:ascii="Google Sans" w:cs="Google Sans" w:eastAsia="Google Sans" w:hAnsi="Google Sans"/>
          <w:color w:val="1f1f1f"/>
          <w:rtl w:val="0"/>
        </w:rPr>
        <w:t xml:space="preserve"> The _drawn_attack_animation function must be updated to parse the attack_frame_durations array. Instead of a hardcoded timer, it yields to the specific float value of the current frame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utilizing the AnimationMixer base class, the CallbackModeDiscrete must be explicitly set to ANIMATION_CALLBACK_MODE_DISCRETE_DOMINANT. This ensures that when the combat animation triggers a discrete frame jump (e.g., from Anticipation to Smear), the engine does not attempt to smoothly interpolate the transition, which would result in fatal texture smearing and subpixel jitter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system utilizes AtlasTexture resources rather than separate files, drastically improving VRAM efficiency when multiple creatures share effects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Preserving the Ecosystem:</w:t>
      </w:r>
      <w:r w:rsidDel="00000000" w:rsidR="00000000" w:rsidRPr="00000000">
        <w:rPr>
          <w:rFonts w:ascii="Google Sans" w:cs="Google Sans" w:eastAsia="Google Sans" w:hAnsi="Google Sans"/>
          <w:color w:val="1f1f1f"/>
          <w:rtl w:val="0"/>
        </w:rPr>
        <w:t xml:space="preserve"> This integration is designed to be fully reversible. The HUD, operating on a separate CanvasLayer, remains entirely unaffected by the trauma-squared screen shake applied to the BattleStage Node2D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Continuous HP depletion tweens execute independently of the discrete frame jumps. If an attack lacks a back-view sprite (e.g., during the piloting phase), the battle_screen.gd script evaluates the boolean and falls back to instantiating the projectile/effect path seamlessly, ensuring no crashes occur during roster expansion.</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Forge Input/Output Contract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Opal Forge (Nano Banana Pro) acts as the primary engine for generating the discrete extreme frames. To ensure these assets are rig-friendly, mathematically sound, and preserve the flat magenta workflow, strict prompt architecture and rejection criteria must be enforced.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Prompt Structure (Vitrecrag Beam Body Action):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MODE NEW. COMBAT ANTICIPATION.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 &lt;Attach Approved 128x128 Vitrecrag Front&gt;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[PARAMETERS]: Preserve exact 128x128 logical grid, flat #FF00FF background, crisp native pixel clusters, 1-pixel dark outline, and exact plum/orange palette. Do not impose a fixed palette ceiling or transparent output.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Generate the PEAK CHARGE pose. The dark-plum shell plates angle sharply upward and backward. The internal furnace lattice is exposed and glowing blindingly bright. The six buttress legs remain absolutely locked to their original bottom-edge coordinates. Do NOT draw external beam effects, particles, or floor shadows.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Rejection and Revision Table: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Mode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Evidence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Necessary Human Cleanup / Pipeline Revision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Perspective Flip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appears to face broadside or forward instead of maintaining the 3/4 right-facing angle.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Reject.</w:t>
            </w:r>
            <w:r w:rsidDel="00000000" w:rsidR="00000000" w:rsidRPr="00000000">
              <w:rPr>
                <w:rFonts w:ascii="Google Sans" w:cs="Google Sans" w:eastAsia="Google Sans" w:hAnsi="Google Sans"/>
                <w:color w:val="1f1f1f"/>
                <w:rtl w:val="0"/>
              </w:rPr>
              <w:t xml:space="preserve"> Do not attempt to fix. Rerun Opal prompt enforcing "exact camera angle."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Fused Limbs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Forelegs merge with the torso or background; critical negative space is lost.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Clean.</w:t>
            </w:r>
            <w:r w:rsidDel="00000000" w:rsidR="00000000" w:rsidRPr="00000000">
              <w:rPr>
                <w:rFonts w:ascii="Google Sans" w:cs="Google Sans" w:eastAsia="Google Sans" w:hAnsi="Google Sans"/>
                <w:color w:val="1f1f1f"/>
                <w:rtl w:val="0"/>
              </w:rPr>
              <w:t xml:space="preserve"> Manually redraw the 1-pixel dark outline to separate the limb from the torso using the approved palette.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Foot Sliding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lowest contact point shifts up or down on the Y-axis compared to the Anchor rest 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Clean.</w:t>
            </w:r>
            <w:r w:rsidDel="00000000" w:rsidR="00000000" w:rsidRPr="00000000">
              <w:rPr>
                <w:rFonts w:ascii="Google Sans" w:cs="Google Sans" w:eastAsia="Google Sans" w:hAnsi="Google Sans"/>
                <w:color w:val="1f1f1f"/>
                <w:rtl w:val="0"/>
              </w:rPr>
              <w:t xml:space="preserve"> Use an automated script to vertically shift the entire Canvas to match the exact (X,Y) baseline of the Anchor.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Palette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unapproved hues (e.g., a sudden blue tint on Cinderhide) appear in the shading.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Clean.</w:t>
            </w:r>
            <w:r w:rsidDel="00000000" w:rsidR="00000000" w:rsidRPr="00000000">
              <w:rPr>
                <w:rFonts w:ascii="Google Sans" w:cs="Google Sans" w:eastAsia="Google Sans" w:hAnsi="Google Sans"/>
                <w:color w:val="1f1f1f"/>
                <w:rtl w:val="0"/>
              </w:rPr>
              <w:t xml:space="preserve"> Pass through the local Python converter (tools/convert_forge_sprite.py) using Euclidean distance thresholding to snap rogue colors back to the approved ramp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Magenta Fringes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Sub-pixel anti-aliasing blends the dark outline into the #FF00FF background.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Clean.</w:t>
            </w:r>
            <w:r w:rsidDel="00000000" w:rsidR="00000000" w:rsidRPr="00000000">
              <w:rPr>
                <w:rFonts w:ascii="Google Sans" w:cs="Google Sans" w:eastAsia="Google Sans" w:hAnsi="Google Sans"/>
                <w:color w:val="1f1f1f"/>
                <w:rtl w:val="0"/>
              </w:rPr>
              <w:t xml:space="preserve"> The converter script must treat any near-magenta pixel (#FE00FF, #FF01FF) as absolute transparent zero.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Tiny 8-bit Effects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Generated particles look shrunken or mismatched to the 100x100 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Reject.</w:t>
            </w:r>
            <w:r w:rsidDel="00000000" w:rsidR="00000000" w:rsidRPr="00000000">
              <w:rPr>
                <w:rFonts w:ascii="Google Sans" w:cs="Google Sans" w:eastAsia="Google Sans" w:hAnsi="Google Sans"/>
                <w:color w:val="1f1f1f"/>
                <w:rtl w:val="0"/>
              </w:rPr>
              <w:t xml:space="preserve"> Move effects must be generated separately via the Effect Sheet Generator and handled dynamically by battle_screen.gd.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 Silhouette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generated frame looks identical to the Anchor, just with a different facial expression.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Reject.</w:t>
            </w:r>
            <w:r w:rsidDel="00000000" w:rsidR="00000000" w:rsidRPr="00000000">
              <w:rPr>
                <w:rFonts w:ascii="Google Sans" w:cs="Google Sans" w:eastAsia="Google Sans" w:hAnsi="Google Sans"/>
                <w:color w:val="1f1f1f"/>
                <w:rtl w:val="0"/>
              </w:rPr>
              <w:t xml:space="preserve"> The model averaged out the prompt. Use MODE COMPLETE and force a drastic intermediate step.</w:t>
            </w:r>
          </w:p>
        </w:tc>
      </w:tr>
    </w:tbl>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Prioritized Build Order and Acceptance Gates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pipeline systematically without breaking the current playable build, the following staged rollout is required.</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Measurable Acceptance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 Quota Estimate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Manual Pixel Labor Estimate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Metadata Engine Pilot (Next Step)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MoveData and battle_screen.gd to accept and process the attack_frame_durations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existing, flawed 6-frame Cinderhide attack plays in the live engine, but with heavily staggered timings, proving code stability.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Generations.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hours of GDScript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Single-Action Staged Assembly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exactly one Anticipation frame and one Contact frame for the Ironvent Cinder Claw using Opal Forge.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frames clear the local Python converter, maintaining a strict 100x100 grid. The sequence plays in-game with extreme physical weight and no sub-pixel jitter.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Generations (accounting for rejections).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hour manual pixel cleanup for registration.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Front/Back Consistency Proof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Phase 2 for a back-view asset of Cinderhide.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dual-view action timeline triggers correctly based on attacker position, with the HUD remaining legible and continuous HP tracking functioning.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Generations.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hours for back-view underpainting and rigging.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Roster Expansion (The 9 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Roll out the rig cutting and discrete action frame generation for the remaining Ember 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9 forms execute one signature melee and one projectile action flawlessly in both front and back views at the native 1152x648 battle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~50-60 Generations.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manual labor for underpainting and rig segmentation (~15 hours).</w:t>
            </w:r>
          </w:p>
        </w:tc>
      </w:tr>
    </w:tbl>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Documentation Ledger and Art Direction Queries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ledger explicitly separates verified Godot engine constraints from sourced artistic practices and project observations utilized throughout this report.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Content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THE_CONCEPT.md &amp; creature-roster-draft.md (Roster rules, 100x100 grids, Ember anatomy).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Project Observation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world-bible.md (St. Joseph ecology, brewing vats, 1993 flood lore).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Project Observation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Pixel Art Animation Workflow (Hybrid pipelines, staged assembly, hitstop).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Sourced Practice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2D Creature Battle Presentation (Vitrecrag mass, HUD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Sourced Practice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 Documentation (AnimationMixer, CallbackModeDiscrete).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Godot 4.x Doc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 Documentation (Skeleton2D limitations, TEXTURE_FILTER_NEAREST).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Godot 4.x Doc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 Documentation (AtlasTexture efficiency).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Godot 4.x Doc</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Queries for Art Direction (Preston):</w:t>
      </w:r>
    </w:p>
    <w:p w:rsidR="00000000" w:rsidDel="00000000" w:rsidP="00000000" w:rsidRDefault="00000000" w:rsidRPr="00000000" w14:paraId="0000019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generating the "Smear"/Launch frame for physical actions like the Cinder Claw, do you prefer opaque, angular geometry that maintains strict crisp pixel clusters, or translucent, dithered motion trails that deliberately break the art style for a single frame?</w:t>
      </w:r>
    </w:p>
    <w:p w:rsidR="00000000" w:rsidDel="00000000" w:rsidP="00000000" w:rsidRDefault="00000000" w:rsidRPr="00000000" w14:paraId="0000019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Opal Forge consistently fails to maintain the strict 1-pixel dark outline during extreme anticipation poses, should the Python converter automatically enforce a black outline based on an alpha threshold, or should the frame be rejected and regenerated entirely?</w:t>
      </w:r>
    </w:p>
    <w:p w:rsidR="00000000" w:rsidDel="00000000" w:rsidP="00000000" w:rsidRDefault="00000000" w:rsidRPr="00000000" w14:paraId="0000019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For the Kithflare relay runner line, should the "Momentum Transfer" visual effect rely entirely on instantiated particles separate from the body, or should the creature's body sprite itself physically elongate and warp across the canvas during the dash?</w:t>
      </w:r>
    </w:p>
    <w:p w:rsidR="00000000" w:rsidDel="00000000" w:rsidP="00000000" w:rsidRDefault="00000000" w:rsidRPr="00000000" w14:paraId="0000019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Vitrecrag's 128x128 grid significantly overlaps the HUD if pushed too high on the Z-axis. Should we utilize Camera2D negative vertical offsets (panning the camera up) to frame the creature, or scale down the background environmental yardsticks to force perspective within the existing bounding box?</w:t>
      </w:r>
    </w:p>
    <w:p w:rsidR="00000000" w:rsidDel="00000000" w:rsidP="00000000" w:rsidRDefault="00000000" w:rsidRPr="00000000" w14:paraId="0000019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 you authorize expanding the MoveData resource to allow heavy, high-power moves (like Vitrecrag's Slag Cannon) to dictate a longer, independent hitstop duration (e.g., 0.12s) that overrides the global 0.06s constant currently hardcoded in the battle logic?</w:t>
      </w:r>
    </w:p>
    <w:p w:rsidR="00000000" w:rsidDel="00000000" w:rsidP="00000000" w:rsidRDefault="00000000" w:rsidRPr="00000000" w14:paraId="0000019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Pixel Art Animation Workflow.docx</w:t>
      </w:r>
    </w:p>
    <w:p w:rsidR="00000000" w:rsidDel="00000000" w:rsidP="00000000" w:rsidRDefault="00000000" w:rsidRPr="00000000" w14:paraId="000001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Combat Animation Pipeline Research.docx</w:t>
      </w:r>
    </w:p>
    <w:p w:rsidR="00000000" w:rsidDel="00000000" w:rsidP="00000000" w:rsidRDefault="00000000" w:rsidRPr="00000000" w14:paraId="000001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Bone2D — Godot Engine (4.4) documentation in English, </w:t>
      </w:r>
      <w:hyperlink r:id="rId6">
        <w:r w:rsidDel="00000000" w:rsidR="00000000" w:rsidRPr="00000000">
          <w:rPr>
            <w:rFonts w:ascii="Google Sans" w:cs="Google Sans" w:eastAsia="Google Sans" w:hAnsi="Google Sans"/>
            <w:color w:val="0000ee"/>
            <w:sz w:val="24"/>
            <w:szCs w:val="24"/>
            <w:u w:val="single"/>
            <w:rtl w:val="0"/>
          </w:rPr>
          <w:t xml:space="preserve">https://docs.godotengine.org/en/4.4/classes/class_bone2d.html</w:t>
        </w:r>
      </w:hyperlink>
      <w:r w:rsidDel="00000000" w:rsidR="00000000" w:rsidRPr="00000000">
        <w:rPr>
          <w:rtl w:val="0"/>
        </w:rPr>
      </w:r>
    </w:p>
    <w:p w:rsidR="00000000" w:rsidDel="00000000" w:rsidP="00000000" w:rsidRDefault="00000000" w:rsidRPr="00000000" w14:paraId="000001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Skeleton 2D (Godot 4.0.3) : r/godot - Reddit, </w:t>
      </w:r>
      <w:hyperlink r:id="rId7">
        <w:r w:rsidDel="00000000" w:rsidR="00000000" w:rsidRPr="00000000">
          <w:rPr>
            <w:rFonts w:ascii="Google Sans" w:cs="Google Sans" w:eastAsia="Google Sans" w:hAnsi="Google Sans"/>
            <w:color w:val="0000ee"/>
            <w:sz w:val="24"/>
            <w:szCs w:val="24"/>
            <w:u w:val="single"/>
            <w:rtl w:val="0"/>
          </w:rPr>
          <w:t xml:space="preserve">https://www.reddit.com/r/godot/comments/13wsg93/skeleton_2d_godot_403/</w:t>
        </w:r>
      </w:hyperlink>
      <w:r w:rsidDel="00000000" w:rsidR="00000000" w:rsidRPr="00000000">
        <w:rPr>
          <w:rtl w:val="0"/>
        </w:rPr>
      </w:r>
    </w:p>
    <w:p w:rsidR="00000000" w:rsidDel="00000000" w:rsidP="00000000" w:rsidRDefault="00000000" w:rsidRPr="00000000" w14:paraId="000001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CanvasItem — Godot Engine (4.4) documentation in English, </w:t>
      </w:r>
      <w:hyperlink r:id="rId8">
        <w:r w:rsidDel="00000000" w:rsidR="00000000" w:rsidRPr="00000000">
          <w:rPr>
            <w:rFonts w:ascii="Google Sans" w:cs="Google Sans" w:eastAsia="Google Sans" w:hAnsi="Google Sans"/>
            <w:color w:val="0000ee"/>
            <w:sz w:val="24"/>
            <w:szCs w:val="24"/>
            <w:u w:val="single"/>
            <w:rtl w:val="0"/>
          </w:rPr>
          <w:t xml:space="preserve">https://docs.godotengine.org/en/4.4/classes/class_canvasitem.html</w:t>
        </w:r>
      </w:hyperlink>
      <w:r w:rsidDel="00000000" w:rsidR="00000000" w:rsidRPr="00000000">
        <w:rPr>
          <w:rtl w:val="0"/>
        </w:rPr>
      </w:r>
    </w:p>
    <w:p w:rsidR="00000000" w:rsidDel="00000000" w:rsidP="00000000" w:rsidRDefault="00000000" w:rsidRPr="00000000" w14:paraId="000001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CallbackModeDiscrete to AnimationMixer and improve ... - GitHub, </w:t>
      </w:r>
      <w:hyperlink r:id="rId9">
        <w:r w:rsidDel="00000000" w:rsidR="00000000" w:rsidRPr="00000000">
          <w:rPr>
            <w:rFonts w:ascii="Google Sans" w:cs="Google Sans" w:eastAsia="Google Sans" w:hAnsi="Google Sans"/>
            <w:color w:val="0000ee"/>
            <w:sz w:val="24"/>
            <w:szCs w:val="24"/>
            <w:u w:val="single"/>
            <w:rtl w:val="0"/>
          </w:rPr>
          <w:t xml:space="preserve">https://github.com/godotengine/godot-proposals/issues/8512</w:t>
        </w:r>
      </w:hyperlink>
      <w:r w:rsidDel="00000000" w:rsidR="00000000" w:rsidRPr="00000000">
        <w:rPr>
          <w:rtl w:val="0"/>
        </w:rPr>
      </w:r>
    </w:p>
    <w:p w:rsidR="00000000" w:rsidDel="00000000" w:rsidP="00000000" w:rsidRDefault="00000000" w:rsidRPr="00000000" w14:paraId="000001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AnimationMixer — Godot Engine (4.4) documentation in English, </w:t>
      </w:r>
      <w:hyperlink r:id="rId10">
        <w:r w:rsidDel="00000000" w:rsidR="00000000" w:rsidRPr="00000000">
          <w:rPr>
            <w:rFonts w:ascii="Google Sans" w:cs="Google Sans" w:eastAsia="Google Sans" w:hAnsi="Google Sans"/>
            <w:color w:val="0000ee"/>
            <w:sz w:val="24"/>
            <w:szCs w:val="24"/>
            <w:u w:val="single"/>
            <w:rtl w:val="0"/>
          </w:rPr>
          <w:t xml:space="preserve">https://docs.godotengine.org/en/4.4/classes/class_animationmixer.html</w:t>
        </w:r>
      </w:hyperlink>
      <w:r w:rsidDel="00000000" w:rsidR="00000000" w:rsidRPr="00000000">
        <w:rPr>
          <w:rtl w:val="0"/>
        </w:rPr>
      </w:r>
    </w:p>
    <w:p w:rsidR="00000000" w:rsidDel="00000000" w:rsidP="00000000" w:rsidRDefault="00000000" w:rsidRPr="00000000" w14:paraId="000001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AnimationPlayer — Godot Engine (4.4) documentation in English, </w:t>
      </w:r>
      <w:hyperlink r:id="rId11">
        <w:r w:rsidDel="00000000" w:rsidR="00000000" w:rsidRPr="00000000">
          <w:rPr>
            <w:rFonts w:ascii="Google Sans" w:cs="Google Sans" w:eastAsia="Google Sans" w:hAnsi="Google Sans"/>
            <w:color w:val="0000ee"/>
            <w:sz w:val="24"/>
            <w:szCs w:val="24"/>
            <w:u w:val="single"/>
            <w:rtl w:val="0"/>
          </w:rPr>
          <w:t xml:space="preserve">https://docs.godotengine.org/en/4.4/classes/class_animationplayer.html</w:t>
        </w:r>
      </w:hyperlink>
      <w:r w:rsidDel="00000000" w:rsidR="00000000" w:rsidRPr="00000000">
        <w:rPr>
          <w:rtl w:val="0"/>
        </w:rPr>
      </w:r>
    </w:p>
    <w:p w:rsidR="00000000" w:rsidDel="00000000" w:rsidP="00000000" w:rsidRDefault="00000000" w:rsidRPr="00000000" w14:paraId="000001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world-bible.md</w:t>
      </w:r>
    </w:p>
    <w:p w:rsidR="00000000" w:rsidDel="00000000" w:rsidP="00000000" w:rsidRDefault="00000000" w:rsidRPr="00000000" w14:paraId="000001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creature-roster-draft.md</w:t>
      </w:r>
    </w:p>
    <w:p w:rsidR="00000000" w:rsidDel="00000000" w:rsidP="00000000" w:rsidRDefault="00000000" w:rsidRPr="00000000" w14:paraId="000001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2D Creature Battle Presentation.docx</w:t>
      </w:r>
    </w:p>
    <w:p w:rsidR="00000000" w:rsidDel="00000000" w:rsidP="00000000" w:rsidRDefault="00000000" w:rsidRPr="00000000" w14:paraId="000001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1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2D skeleton modification stack IK setup throws a bunch of, </w:t>
      </w:r>
      <w:hyperlink r:id="rId12">
        <w:r w:rsidDel="00000000" w:rsidR="00000000" w:rsidRPr="00000000">
          <w:rPr>
            <w:rFonts w:ascii="Google Sans" w:cs="Google Sans" w:eastAsia="Google Sans" w:hAnsi="Google Sans"/>
            <w:color w:val="0000ee"/>
            <w:sz w:val="24"/>
            <w:szCs w:val="24"/>
            <w:u w:val="single"/>
            <w:rtl w:val="0"/>
          </w:rPr>
          <w:t xml:space="preserve">https://github.com/godotengine/godot/issues/79960</w:t>
        </w:r>
      </w:hyperlink>
      <w:r w:rsidDel="00000000" w:rsidR="00000000" w:rsidRPr="00000000">
        <w:rPr>
          <w:rtl w:val="0"/>
        </w:rPr>
      </w:r>
    </w:p>
    <w:p w:rsidR="00000000" w:rsidDel="00000000" w:rsidP="00000000" w:rsidRDefault="00000000" w:rsidRPr="00000000" w14:paraId="000001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Animation - Function track, set argument value with a script - Help, </w:t>
      </w:r>
      <w:hyperlink r:id="rId13">
        <w:r w:rsidDel="00000000" w:rsidR="00000000" w:rsidRPr="00000000">
          <w:rPr>
            <w:rFonts w:ascii="Google Sans" w:cs="Google Sans" w:eastAsia="Google Sans" w:hAnsi="Google Sans"/>
            <w:color w:val="0000ee"/>
            <w:sz w:val="24"/>
            <w:szCs w:val="24"/>
            <w:u w:val="single"/>
            <w:rtl w:val="0"/>
          </w:rPr>
          <w:t xml:space="preserve">https://forum.godotengine.org/t/animation-function-track-set-argument-value-with-a-script/44563</w:t>
        </w:r>
      </w:hyperlink>
      <w:r w:rsidDel="00000000" w:rsidR="00000000" w:rsidRPr="00000000">
        <w:rPr>
          <w:rtl w:val="0"/>
        </w:rPr>
      </w:r>
    </w:p>
    <w:p w:rsidR="00000000" w:rsidDel="00000000" w:rsidP="00000000" w:rsidRDefault="00000000" w:rsidRPr="00000000" w14:paraId="000001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Migrating Animations from Godot 4.0 to 4.3, </w:t>
      </w:r>
      <w:hyperlink r:id="rId14">
        <w:r w:rsidDel="00000000" w:rsidR="00000000" w:rsidRPr="00000000">
          <w:rPr>
            <w:rFonts w:ascii="Google Sans" w:cs="Google Sans" w:eastAsia="Google Sans" w:hAnsi="Google Sans"/>
            <w:color w:val="0000ee"/>
            <w:sz w:val="24"/>
            <w:szCs w:val="24"/>
            <w:u w:val="single"/>
            <w:rtl w:val="0"/>
          </w:rPr>
          <w:t xml:space="preserve">https://godotengine.org/article/migrating-animations-from-godot-4-0-to-4-3/</w:t>
        </w:r>
      </w:hyperlink>
      <w:r w:rsidDel="00000000" w:rsidR="00000000" w:rsidRPr="00000000">
        <w:rPr>
          <w:rtl w:val="0"/>
        </w:rPr>
      </w:r>
    </w:p>
    <w:p w:rsidR="00000000" w:rsidDel="00000000" w:rsidP="00000000" w:rsidRDefault="00000000" w:rsidRPr="00000000" w14:paraId="000001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AtlasTexture In Godot - Complete Guide - GameDev Academy, </w:t>
      </w:r>
      <w:hyperlink r:id="rId15">
        <w:r w:rsidDel="00000000" w:rsidR="00000000" w:rsidRPr="00000000">
          <w:rPr>
            <w:rFonts w:ascii="Google Sans" w:cs="Google Sans" w:eastAsia="Google Sans" w:hAnsi="Google Sans"/>
            <w:color w:val="0000ee"/>
            <w:sz w:val="24"/>
            <w:szCs w:val="24"/>
            <w:u w:val="single"/>
            <w:rtl w:val="0"/>
          </w:rPr>
          <w:t xml:space="preserve">https://gamedevacademy.org/atlastexture-in-godot-complete-guide/</w:t>
        </w:r>
      </w:hyperlink>
      <w:r w:rsidDel="00000000" w:rsidR="00000000" w:rsidRPr="00000000">
        <w:rPr>
          <w:rtl w:val="0"/>
        </w:rPr>
      </w:r>
    </w:p>
    <w:p w:rsidR="00000000" w:rsidDel="00000000" w:rsidP="00000000" w:rsidRDefault="00000000" w:rsidRPr="00000000" w14:paraId="000001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AtlasTexture — Godot Engine (4.4) documentation in English, </w:t>
      </w:r>
      <w:hyperlink r:id="rId16">
        <w:r w:rsidDel="00000000" w:rsidR="00000000" w:rsidRPr="00000000">
          <w:rPr>
            <w:rFonts w:ascii="Google Sans" w:cs="Google Sans" w:eastAsia="Google Sans" w:hAnsi="Google Sans"/>
            <w:color w:val="0000ee"/>
            <w:sz w:val="24"/>
            <w:szCs w:val="24"/>
            <w:u w:val="single"/>
            <w:rtl w:val="0"/>
          </w:rPr>
          <w:t xml:space="preserve">https://docs.godotengine.org/en/4.4/classes/class_atlastexture.html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dotengine.org/en/4.4/classes/class_animationplayer.html" TargetMode="External"/><Relationship Id="rId10" Type="http://schemas.openxmlformats.org/officeDocument/2006/relationships/hyperlink" Target="https://docs.godotengine.org/en/4.4/classes/class_animationmixer.html" TargetMode="External"/><Relationship Id="rId13" Type="http://schemas.openxmlformats.org/officeDocument/2006/relationships/hyperlink" Target="https://forum.godotengine.org/t/animation-function-track-set-argument-value-with-a-script/44563" TargetMode="External"/><Relationship Id="rId12" Type="http://schemas.openxmlformats.org/officeDocument/2006/relationships/hyperlink" Target="https://github.com/godotengine/godot/issues/799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dotengine/godot-proposals/issues/8512" TargetMode="External"/><Relationship Id="rId15" Type="http://schemas.openxmlformats.org/officeDocument/2006/relationships/hyperlink" Target="https://gamedevacademy.org/atlastexture-in-godot-complete-guide/" TargetMode="External"/><Relationship Id="rId14" Type="http://schemas.openxmlformats.org/officeDocument/2006/relationships/hyperlink" Target="https://godotengine.org/article/migrating-animations-from-godot-4-0-to-4-3/" TargetMode="External"/><Relationship Id="rId16" Type="http://schemas.openxmlformats.org/officeDocument/2006/relationships/hyperlink" Target="https://docs.godotengine.org/en/4.4/classes/class_atlastexture.html" TargetMode="External"/><Relationship Id="rId5" Type="http://schemas.openxmlformats.org/officeDocument/2006/relationships/styles" Target="styles.xml"/><Relationship Id="rId6" Type="http://schemas.openxmlformats.org/officeDocument/2006/relationships/hyperlink" Target="https://docs.godotengine.org/en/4.4/classes/class_bone2d.html" TargetMode="External"/><Relationship Id="rId7" Type="http://schemas.openxmlformats.org/officeDocument/2006/relationships/hyperlink" Target="https://www.reddit.com/r/godot/comments/13wsg93/skeleton_2d_godot_403/" TargetMode="External"/><Relationship Id="rId8" Type="http://schemas.openxmlformats.org/officeDocument/2006/relationships/hyperlink" Target="https://docs.godotengine.org/en/4.4/classes/class_canvasite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