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2880" w14:textId="77777777" w:rsidR="000E2E20" w:rsidRPr="003D23CF" w:rsidRDefault="000E2E20">
      <w:pPr>
        <w:rPr>
          <w:rFonts w:ascii="Times New Roman" w:hAnsi="Times New Roman" w:cs="Times New Roman"/>
        </w:rPr>
      </w:pPr>
      <w:bookmarkStart w:id="0" w:name="_GoBack"/>
      <w:bookmarkEnd w:id="0"/>
      <w:r w:rsidRPr="003D23CF">
        <w:rPr>
          <w:rFonts w:ascii="Times New Roman" w:hAnsi="Times New Roman" w:cs="Times New Roman"/>
        </w:rPr>
        <w:t>Sarah Pritzker, Rabindra Tambyraja</w:t>
      </w:r>
    </w:p>
    <w:p w14:paraId="3EED77B0" w14:textId="77777777" w:rsidR="000E2E20" w:rsidRPr="003D23CF" w:rsidRDefault="000E2E20">
      <w:pPr>
        <w:rPr>
          <w:rFonts w:ascii="Times New Roman" w:hAnsi="Times New Roman" w:cs="Times New Roman"/>
        </w:rPr>
      </w:pPr>
      <w:r w:rsidRPr="003D23CF">
        <w:rPr>
          <w:rFonts w:ascii="Times New Roman" w:hAnsi="Times New Roman" w:cs="Times New Roman"/>
        </w:rPr>
        <w:t>Paul Mcgie, Christopher Stevenson &amp;</w:t>
      </w:r>
    </w:p>
    <w:p w14:paraId="371575D4" w14:textId="77777777" w:rsidR="000E2E20" w:rsidRPr="003D23CF" w:rsidRDefault="000E2E20">
      <w:pPr>
        <w:rPr>
          <w:rFonts w:ascii="Times New Roman" w:hAnsi="Times New Roman" w:cs="Times New Roman"/>
        </w:rPr>
      </w:pPr>
      <w:r w:rsidRPr="003D23CF">
        <w:rPr>
          <w:rFonts w:ascii="Times New Roman" w:hAnsi="Times New Roman" w:cs="Times New Roman"/>
        </w:rPr>
        <w:t>Rob Dirks</w:t>
      </w:r>
    </w:p>
    <w:p w14:paraId="4D560627" w14:textId="77777777" w:rsidR="000E2E20" w:rsidRPr="003D23CF" w:rsidRDefault="000E2E20">
      <w:pPr>
        <w:rPr>
          <w:rFonts w:ascii="Times New Roman" w:hAnsi="Times New Roman" w:cs="Times New Roman"/>
        </w:rPr>
      </w:pPr>
      <w:r w:rsidRPr="003D23CF">
        <w:rPr>
          <w:rFonts w:ascii="Times New Roman" w:hAnsi="Times New Roman" w:cs="Times New Roman"/>
        </w:rPr>
        <w:t xml:space="preserve">Business Intelligence </w:t>
      </w:r>
    </w:p>
    <w:p w14:paraId="7836F296" w14:textId="77777777" w:rsidR="000E2E20" w:rsidRPr="003D23CF" w:rsidRDefault="000E2E20">
      <w:pPr>
        <w:rPr>
          <w:rFonts w:ascii="Times New Roman" w:hAnsi="Times New Roman" w:cs="Times New Roman"/>
        </w:rPr>
      </w:pPr>
      <w:r w:rsidRPr="003D23CF">
        <w:rPr>
          <w:rFonts w:ascii="Times New Roman" w:hAnsi="Times New Roman" w:cs="Times New Roman"/>
        </w:rPr>
        <w:t>IDSC 6444</w:t>
      </w:r>
    </w:p>
    <w:p w14:paraId="6F055E53" w14:textId="77777777" w:rsidR="000E2E20" w:rsidRPr="003D23CF" w:rsidRDefault="000E2E20">
      <w:pPr>
        <w:rPr>
          <w:rFonts w:ascii="Times New Roman" w:hAnsi="Times New Roman" w:cs="Times New Roman"/>
        </w:rPr>
      </w:pPr>
      <w:r w:rsidRPr="003D23CF">
        <w:rPr>
          <w:rFonts w:ascii="Times New Roman" w:hAnsi="Times New Roman" w:cs="Times New Roman"/>
        </w:rPr>
        <w:t>3.9.2015</w:t>
      </w:r>
    </w:p>
    <w:p w14:paraId="3C007D7B" w14:textId="77777777" w:rsidR="000E2E20" w:rsidRPr="003D23CF" w:rsidRDefault="000E2E20">
      <w:pPr>
        <w:rPr>
          <w:rFonts w:ascii="Times New Roman" w:hAnsi="Times New Roman" w:cs="Times New Roman"/>
        </w:rPr>
      </w:pPr>
    </w:p>
    <w:p w14:paraId="79DA9DBD" w14:textId="2ED93A71" w:rsidR="000E2E20" w:rsidRPr="003D23CF" w:rsidRDefault="00BB3E68" w:rsidP="00BB3E68">
      <w:pPr>
        <w:jc w:val="center"/>
        <w:rPr>
          <w:rFonts w:ascii="Times New Roman" w:hAnsi="Times New Roman" w:cs="Times New Roman"/>
        </w:rPr>
      </w:pPr>
      <w:r>
        <w:rPr>
          <w:rFonts w:ascii="Times New Roman" w:hAnsi="Times New Roman" w:cs="Times New Roman"/>
        </w:rPr>
        <w:t>Data Mining in The Electronics Business: Searching for Answers; Sometimes Finding Questions</w:t>
      </w:r>
    </w:p>
    <w:p w14:paraId="5EA3C10A" w14:textId="77777777" w:rsidR="00BB3E68" w:rsidRDefault="00BB3E68" w:rsidP="005C360A">
      <w:pPr>
        <w:spacing w:line="480" w:lineRule="auto"/>
        <w:rPr>
          <w:rFonts w:ascii="Times New Roman" w:hAnsi="Times New Roman" w:cs="Times New Roman"/>
          <w:b/>
        </w:rPr>
      </w:pPr>
    </w:p>
    <w:p w14:paraId="52E2557E" w14:textId="77777777" w:rsidR="002975F5" w:rsidRPr="006F381F" w:rsidRDefault="002975F5" w:rsidP="005C360A">
      <w:pPr>
        <w:spacing w:line="480" w:lineRule="auto"/>
        <w:rPr>
          <w:rFonts w:ascii="Times New Roman" w:hAnsi="Times New Roman" w:cs="Times New Roman"/>
          <w:b/>
        </w:rPr>
      </w:pPr>
      <w:r w:rsidRPr="006F381F">
        <w:rPr>
          <w:rFonts w:ascii="Times New Roman" w:hAnsi="Times New Roman" w:cs="Times New Roman"/>
          <w:b/>
        </w:rPr>
        <w:t>Introduction</w:t>
      </w:r>
    </w:p>
    <w:p w14:paraId="23BAE177" w14:textId="7807C593" w:rsidR="000E2E20" w:rsidRPr="003D23CF" w:rsidRDefault="00D8119C" w:rsidP="006F381F">
      <w:pPr>
        <w:spacing w:line="480" w:lineRule="auto"/>
        <w:ind w:firstLine="720"/>
        <w:rPr>
          <w:rFonts w:ascii="Times New Roman" w:hAnsi="Times New Roman" w:cs="Times New Roman"/>
        </w:rPr>
      </w:pPr>
      <w:r w:rsidRPr="003D23CF">
        <w:rPr>
          <w:rFonts w:ascii="Times New Roman" w:hAnsi="Times New Roman" w:cs="Times New Roman"/>
        </w:rPr>
        <w:t>In order to better understand how the skills learned in Business Intelligence apply to our professional lives, our group wanted to explore data we encounter every day at our jobs. While we come from a variety of industries and backgrounds, data pulled from a Fortune 500 electronics vendor, proved not only the most accessible with regards to a</w:t>
      </w:r>
      <w:r w:rsidR="00F30F8C">
        <w:rPr>
          <w:rFonts w:ascii="Times New Roman" w:hAnsi="Times New Roman" w:cs="Times New Roman"/>
        </w:rPr>
        <w:t>cquirin</w:t>
      </w:r>
      <w:r w:rsidRPr="003D23CF">
        <w:rPr>
          <w:rFonts w:ascii="Times New Roman" w:hAnsi="Times New Roman" w:cs="Times New Roman"/>
        </w:rPr>
        <w:t>g comprehensive data w</w:t>
      </w:r>
      <w:r w:rsidR="00F30F8C">
        <w:rPr>
          <w:rFonts w:ascii="Times New Roman" w:hAnsi="Times New Roman" w:cs="Times New Roman"/>
        </w:rPr>
        <w:t xml:space="preserve">ithout privacy </w:t>
      </w:r>
      <w:r w:rsidR="00DF4BF2">
        <w:rPr>
          <w:rFonts w:ascii="Times New Roman" w:hAnsi="Times New Roman" w:cs="Times New Roman"/>
        </w:rPr>
        <w:t>limitations,</w:t>
      </w:r>
      <w:r w:rsidR="00DF4BF2" w:rsidRPr="003D23CF">
        <w:rPr>
          <w:rFonts w:ascii="Times New Roman" w:hAnsi="Times New Roman" w:cs="Times New Roman"/>
        </w:rPr>
        <w:t xml:space="preserve"> </w:t>
      </w:r>
      <w:r w:rsidR="00C27374">
        <w:rPr>
          <w:rFonts w:ascii="Times New Roman" w:hAnsi="Times New Roman" w:cs="Times New Roman"/>
        </w:rPr>
        <w:t>but also</w:t>
      </w:r>
      <w:r w:rsidR="006F381F">
        <w:rPr>
          <w:rFonts w:ascii="Times New Roman" w:hAnsi="Times New Roman" w:cs="Times New Roman"/>
        </w:rPr>
        <w:t xml:space="preserve"> the</w:t>
      </w:r>
      <w:r w:rsidRPr="003D23CF">
        <w:rPr>
          <w:rFonts w:ascii="Times New Roman" w:hAnsi="Times New Roman" w:cs="Times New Roman"/>
        </w:rPr>
        <w:t xml:space="preserve"> most interest</w:t>
      </w:r>
      <w:r w:rsidR="00C27374">
        <w:rPr>
          <w:rFonts w:ascii="Times New Roman" w:hAnsi="Times New Roman" w:cs="Times New Roman"/>
        </w:rPr>
        <w:t>ing to our group collectively. But t</w:t>
      </w:r>
      <w:r w:rsidRPr="003D23CF">
        <w:rPr>
          <w:rFonts w:ascii="Times New Roman" w:hAnsi="Times New Roman" w:cs="Times New Roman"/>
        </w:rPr>
        <w:t>o understand our data comprehensively and to successfully employ our business analytics toolset, we thought it necessary to specify our data further. We chose to hone in on data surrounding the on</w:t>
      </w:r>
      <w:r w:rsidR="00DF4BF2">
        <w:rPr>
          <w:rFonts w:ascii="Times New Roman" w:hAnsi="Times New Roman" w:cs="Times New Roman"/>
        </w:rPr>
        <w:t>line resale electronics website</w:t>
      </w:r>
      <w:r w:rsidRPr="003D23CF">
        <w:rPr>
          <w:rFonts w:ascii="Times New Roman" w:hAnsi="Times New Roman" w:cs="Times New Roman"/>
        </w:rPr>
        <w:t xml:space="preserve"> operated by this larger electronics retailer.  </w:t>
      </w:r>
      <w:r w:rsidR="002975F5" w:rsidRPr="003D23CF">
        <w:rPr>
          <w:rFonts w:ascii="Times New Roman" w:hAnsi="Times New Roman" w:cs="Times New Roman"/>
        </w:rPr>
        <w:t>Des</w:t>
      </w:r>
      <w:r w:rsidR="00C27374">
        <w:rPr>
          <w:rFonts w:ascii="Times New Roman" w:hAnsi="Times New Roman" w:cs="Times New Roman"/>
        </w:rPr>
        <w:t>pite the selectivity in the dataset chosen</w:t>
      </w:r>
      <w:r w:rsidR="002975F5" w:rsidRPr="003D23CF">
        <w:rPr>
          <w:rFonts w:ascii="Times New Roman" w:hAnsi="Times New Roman" w:cs="Times New Roman"/>
        </w:rPr>
        <w:t xml:space="preserve">, we still encountered some limitations in our data collection. Because we chose to pursue a dataset generated and supervised by a business, some of the data we may have liked to see was limited by confidentiality. Nonetheless, we feel that we were able to assemble a data set that provided ample space for exploration and ultimately demonstrated our mastery of business intelligence subject matter. </w:t>
      </w:r>
    </w:p>
    <w:p w14:paraId="61ABA44D" w14:textId="77777777" w:rsidR="00196A90" w:rsidRDefault="00196A90" w:rsidP="005C360A">
      <w:pPr>
        <w:spacing w:line="480" w:lineRule="auto"/>
        <w:rPr>
          <w:rFonts w:ascii="Times New Roman" w:hAnsi="Times New Roman" w:cs="Times New Roman"/>
          <w:b/>
        </w:rPr>
      </w:pPr>
    </w:p>
    <w:p w14:paraId="5368572A" w14:textId="77777777" w:rsidR="000E2E20" w:rsidRPr="006F381F" w:rsidRDefault="000E2E20" w:rsidP="005C360A">
      <w:pPr>
        <w:spacing w:line="480" w:lineRule="auto"/>
        <w:rPr>
          <w:rFonts w:ascii="Times New Roman" w:hAnsi="Times New Roman" w:cs="Times New Roman"/>
          <w:b/>
        </w:rPr>
      </w:pPr>
      <w:r w:rsidRPr="006F381F">
        <w:rPr>
          <w:rFonts w:ascii="Times New Roman" w:hAnsi="Times New Roman" w:cs="Times New Roman"/>
          <w:b/>
        </w:rPr>
        <w:t>Context</w:t>
      </w:r>
    </w:p>
    <w:p w14:paraId="5E4FFF61" w14:textId="5097CFAB" w:rsidR="00562EF1" w:rsidRPr="003D23CF" w:rsidRDefault="000E2E20" w:rsidP="0011126E">
      <w:pPr>
        <w:spacing w:line="480" w:lineRule="auto"/>
        <w:ind w:firstLine="720"/>
        <w:rPr>
          <w:rFonts w:ascii="Times New Roman" w:hAnsi="Times New Roman" w:cs="Times New Roman"/>
        </w:rPr>
      </w:pPr>
      <w:r w:rsidRPr="003D23CF">
        <w:rPr>
          <w:rFonts w:ascii="Times New Roman" w:hAnsi="Times New Roman" w:cs="Times New Roman"/>
        </w:rPr>
        <w:t>As mentioned above, our group chose to explore s</w:t>
      </w:r>
      <w:r w:rsidR="00DF4BF2">
        <w:rPr>
          <w:rFonts w:ascii="Times New Roman" w:hAnsi="Times New Roman" w:cs="Times New Roman"/>
        </w:rPr>
        <w:t>ales data gathered from an electronic re-sales website</w:t>
      </w:r>
      <w:r w:rsidRPr="003D23CF">
        <w:rPr>
          <w:rFonts w:ascii="Times New Roman" w:hAnsi="Times New Roman" w:cs="Times New Roman"/>
        </w:rPr>
        <w:t xml:space="preserve">. </w:t>
      </w:r>
      <w:r w:rsidR="007D29A8">
        <w:rPr>
          <w:rFonts w:ascii="Times New Roman" w:hAnsi="Times New Roman" w:cs="Times New Roman"/>
        </w:rPr>
        <w:t>The site</w:t>
      </w:r>
      <w:r w:rsidR="00DF4BF2">
        <w:rPr>
          <w:rFonts w:ascii="Times New Roman" w:hAnsi="Times New Roman" w:cs="Times New Roman"/>
        </w:rPr>
        <w:t xml:space="preserve"> is</w:t>
      </w:r>
      <w:r w:rsidRPr="003D23CF">
        <w:rPr>
          <w:rFonts w:ascii="Times New Roman" w:hAnsi="Times New Roman" w:cs="Times New Roman"/>
        </w:rPr>
        <w:t xml:space="preserve"> operated</w:t>
      </w:r>
      <w:r w:rsidR="00C27374">
        <w:rPr>
          <w:rFonts w:ascii="Times New Roman" w:hAnsi="Times New Roman" w:cs="Times New Roman"/>
        </w:rPr>
        <w:t xml:space="preserve"> by its </w:t>
      </w:r>
      <w:r w:rsidR="00DF4BF2">
        <w:rPr>
          <w:rFonts w:ascii="Times New Roman" w:hAnsi="Times New Roman" w:cs="Times New Roman"/>
        </w:rPr>
        <w:t>parent company,</w:t>
      </w:r>
      <w:r w:rsidRPr="003D23CF">
        <w:rPr>
          <w:rFonts w:ascii="Times New Roman" w:hAnsi="Times New Roman" w:cs="Times New Roman"/>
        </w:rPr>
        <w:t xml:space="preserve"> a large electronics retailer that </w:t>
      </w:r>
      <w:r w:rsidRPr="003D23CF">
        <w:rPr>
          <w:rFonts w:ascii="Times New Roman" w:hAnsi="Times New Roman" w:cs="Times New Roman"/>
        </w:rPr>
        <w:lastRenderedPageBreak/>
        <w:t>generated over 45 million dollars in revenues in 2014</w:t>
      </w:r>
      <w:r w:rsidRPr="003D23CF">
        <w:rPr>
          <w:rStyle w:val="FootnoteReference"/>
          <w:rFonts w:ascii="Times New Roman" w:hAnsi="Times New Roman" w:cs="Times New Roman"/>
        </w:rPr>
        <w:footnoteReference w:id="1"/>
      </w:r>
      <w:r w:rsidRPr="003D23CF">
        <w:rPr>
          <w:rFonts w:ascii="Times New Roman" w:hAnsi="Times New Roman" w:cs="Times New Roman"/>
        </w:rPr>
        <w:t xml:space="preserve">. </w:t>
      </w:r>
      <w:r w:rsidR="00DF4BF2">
        <w:rPr>
          <w:rFonts w:ascii="Times New Roman" w:hAnsi="Times New Roman" w:cs="Times New Roman"/>
        </w:rPr>
        <w:t xml:space="preserve"> This retail website</w:t>
      </w:r>
      <w:r w:rsidR="00562EF1" w:rsidRPr="003D23CF">
        <w:rPr>
          <w:rFonts w:ascii="Times New Roman" w:hAnsi="Times New Roman" w:cs="Times New Roman"/>
        </w:rPr>
        <w:t>, operated as subsidiary</w:t>
      </w:r>
      <w:r w:rsidR="00DF4BF2">
        <w:rPr>
          <w:rFonts w:ascii="Times New Roman" w:hAnsi="Times New Roman" w:cs="Times New Roman"/>
        </w:rPr>
        <w:t xml:space="preserve"> brand</w:t>
      </w:r>
      <w:r w:rsidR="00562EF1" w:rsidRPr="003D23CF">
        <w:rPr>
          <w:rFonts w:ascii="Times New Roman" w:hAnsi="Times New Roman" w:cs="Times New Roman"/>
        </w:rPr>
        <w:t>,</w:t>
      </w:r>
      <w:r w:rsidR="00562EF1" w:rsidRPr="003D23CF">
        <w:rPr>
          <w:rFonts w:ascii="Times New Roman" w:hAnsi="Times New Roman" w:cs="Times New Roman"/>
          <w:color w:val="FF0000"/>
        </w:rPr>
        <w:t xml:space="preserve"> </w:t>
      </w:r>
      <w:r w:rsidR="00562EF1" w:rsidRPr="003D23CF">
        <w:rPr>
          <w:rFonts w:ascii="Times New Roman" w:hAnsi="Times New Roman" w:cs="Times New Roman"/>
        </w:rPr>
        <w:t xml:space="preserve">provides a reputable sales channel for new, pre-owned and refurbished electronic goods directly to customers. </w:t>
      </w:r>
    </w:p>
    <w:p w14:paraId="10CB18DC" w14:textId="77777777" w:rsidR="00196A90" w:rsidRDefault="00196A90" w:rsidP="005C360A">
      <w:pPr>
        <w:spacing w:line="480" w:lineRule="auto"/>
        <w:rPr>
          <w:rFonts w:ascii="Times New Roman" w:hAnsi="Times New Roman" w:cs="Times New Roman"/>
          <w:b/>
        </w:rPr>
      </w:pPr>
    </w:p>
    <w:p w14:paraId="632E4EC5" w14:textId="596B6B5E" w:rsidR="002434E2" w:rsidRPr="006F381F" w:rsidRDefault="00562EF1" w:rsidP="005C360A">
      <w:pPr>
        <w:spacing w:line="480" w:lineRule="auto"/>
        <w:rPr>
          <w:rFonts w:ascii="Times New Roman" w:hAnsi="Times New Roman" w:cs="Times New Roman"/>
          <w:b/>
        </w:rPr>
      </w:pPr>
      <w:r w:rsidRPr="006F381F">
        <w:rPr>
          <w:rFonts w:ascii="Times New Roman" w:hAnsi="Times New Roman" w:cs="Times New Roman"/>
          <w:b/>
        </w:rPr>
        <w:t>Goals</w:t>
      </w:r>
    </w:p>
    <w:p w14:paraId="104D286C" w14:textId="6B06BB7E" w:rsidR="0011126E" w:rsidRDefault="002434E2" w:rsidP="00C27374">
      <w:pPr>
        <w:spacing w:line="480" w:lineRule="auto"/>
        <w:ind w:firstLine="360"/>
        <w:rPr>
          <w:rFonts w:ascii="Times New Roman" w:hAnsi="Times New Roman" w:cs="Times New Roman"/>
        </w:rPr>
      </w:pPr>
      <w:r w:rsidRPr="003D23CF">
        <w:rPr>
          <w:rFonts w:ascii="Times New Roman" w:hAnsi="Times New Roman" w:cs="Times New Roman"/>
        </w:rPr>
        <w:t xml:space="preserve">Ultimately, our group wanted to understand what factors best predicted a successful resale. After an initial analysis of our data set, we determined that profit margin per product served as the best indicator for successful resale. With that in mind we defined several questions that would help us begin to define what factors served as the most salient predictors of profit margin. </w:t>
      </w:r>
    </w:p>
    <w:p w14:paraId="0290CAEA" w14:textId="4EAE5058" w:rsidR="00EE652D" w:rsidRPr="003D23CF" w:rsidRDefault="002434E2" w:rsidP="00196A90">
      <w:pPr>
        <w:spacing w:line="480" w:lineRule="auto"/>
        <w:ind w:firstLine="360"/>
        <w:rPr>
          <w:rFonts w:ascii="Times New Roman" w:hAnsi="Times New Roman" w:cs="Times New Roman"/>
        </w:rPr>
      </w:pPr>
      <w:r w:rsidRPr="003D23CF">
        <w:rPr>
          <w:rFonts w:ascii="Times New Roman" w:hAnsi="Times New Roman" w:cs="Times New Roman"/>
        </w:rPr>
        <w:t>These questions, defined as our Phase 1 investigation asked the following:</w:t>
      </w:r>
    </w:p>
    <w:p w14:paraId="07C52357" w14:textId="5460929C" w:rsidR="00620CB9" w:rsidRPr="003D23CF" w:rsidRDefault="00DF4BF2" w:rsidP="005C360A">
      <w:pPr>
        <w:pStyle w:val="ListParagraph"/>
        <w:numPr>
          <w:ilvl w:val="0"/>
          <w:numId w:val="2"/>
        </w:numPr>
        <w:spacing w:line="480" w:lineRule="auto"/>
        <w:rPr>
          <w:rFonts w:ascii="Times New Roman" w:hAnsi="Times New Roman" w:cs="Times New Roman"/>
        </w:rPr>
      </w:pPr>
      <w:r>
        <w:rPr>
          <w:rFonts w:ascii="Times New Roman" w:hAnsi="Times New Roman" w:cs="Times New Roman"/>
        </w:rPr>
        <w:t>How does brand affect product margin?</w:t>
      </w:r>
    </w:p>
    <w:p w14:paraId="30E97A27" w14:textId="77777777" w:rsidR="002434E2" w:rsidRPr="00FC79EA" w:rsidRDefault="00EE652D"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What is the item with the highest profit margin? With the lowest profit margin?</w:t>
      </w:r>
    </w:p>
    <w:p w14:paraId="63A1748E" w14:textId="44016A4A" w:rsidR="00FC79EA" w:rsidRPr="00C27374" w:rsidRDefault="00FC79EA" w:rsidP="005C360A">
      <w:pPr>
        <w:pStyle w:val="ListParagraph"/>
        <w:numPr>
          <w:ilvl w:val="0"/>
          <w:numId w:val="2"/>
        </w:numPr>
        <w:spacing w:line="480" w:lineRule="auto"/>
        <w:rPr>
          <w:rFonts w:ascii="Times New Roman" w:hAnsi="Times New Roman" w:cs="Times New Roman"/>
        </w:rPr>
      </w:pPr>
      <w:r>
        <w:rPr>
          <w:rFonts w:ascii="Times New Roman" w:eastAsia="Times New Roman" w:hAnsi="Times New Roman" w:cs="Times New Roman"/>
          <w:color w:val="000000"/>
        </w:rPr>
        <w:t>How does processing speed contribute to product margin?</w:t>
      </w:r>
    </w:p>
    <w:p w14:paraId="1E132FB3" w14:textId="6172ED77" w:rsidR="00C27374" w:rsidRPr="00DD3151" w:rsidRDefault="00C27374" w:rsidP="00C27374">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How does product condition affect our margins? Is their correlation between product condition and product margins?</w:t>
      </w:r>
    </w:p>
    <w:p w14:paraId="6B6146E7" w14:textId="550B1A18" w:rsidR="00DD3151" w:rsidRPr="00C27374" w:rsidRDefault="00DD3151" w:rsidP="00C27374">
      <w:pPr>
        <w:pStyle w:val="ListParagraph"/>
        <w:numPr>
          <w:ilvl w:val="0"/>
          <w:numId w:val="2"/>
        </w:numPr>
        <w:spacing w:line="480" w:lineRule="auto"/>
        <w:rPr>
          <w:rFonts w:ascii="Times New Roman" w:hAnsi="Times New Roman" w:cs="Times New Roman"/>
        </w:rPr>
      </w:pPr>
      <w:r>
        <w:rPr>
          <w:rFonts w:ascii="Times New Roman" w:eastAsia="Times New Roman" w:hAnsi="Times New Roman" w:cs="Times New Roman"/>
          <w:color w:val="000000"/>
        </w:rPr>
        <w:t>How does processing speed affect our margins? Do products with more computing power generate better margins?</w:t>
      </w:r>
    </w:p>
    <w:p w14:paraId="080007D3" w14:textId="4B81A535" w:rsidR="00EE652D" w:rsidRPr="003D23CF" w:rsidRDefault="00EE652D"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What effect does turn-around time have on profit margin?</w:t>
      </w:r>
      <w:r w:rsidR="008A63B8">
        <w:rPr>
          <w:rFonts w:ascii="Times New Roman" w:eastAsia="Times New Roman" w:hAnsi="Times New Roman" w:cs="Times New Roman"/>
          <w:color w:val="000000"/>
        </w:rPr>
        <w:t xml:space="preserve"> What about sales volume?</w:t>
      </w:r>
    </w:p>
    <w:p w14:paraId="0438CFD5" w14:textId="321059A4" w:rsidR="00EE652D" w:rsidRPr="003D23CF" w:rsidRDefault="00EE652D"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 xml:space="preserve">What time of day is our sales volume highest? What day of the week is our sales volume highest? Which items are selling then? </w:t>
      </w:r>
    </w:p>
    <w:p w14:paraId="02ECF49A" w14:textId="0878809B" w:rsidR="00495AD8" w:rsidRPr="00BB3E68" w:rsidRDefault="00495AD8"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Are their products that we shouldn’t be reselling at all, i.e. where we are losing money on the resale?</w:t>
      </w:r>
    </w:p>
    <w:p w14:paraId="577069FF" w14:textId="77777777" w:rsidR="00196B2C" w:rsidRPr="006F381F" w:rsidRDefault="00196B2C" w:rsidP="005C360A">
      <w:pPr>
        <w:spacing w:line="480" w:lineRule="auto"/>
        <w:rPr>
          <w:rFonts w:ascii="Times New Roman" w:hAnsi="Times New Roman" w:cs="Times New Roman"/>
          <w:b/>
        </w:rPr>
      </w:pPr>
      <w:r w:rsidRPr="006F381F">
        <w:rPr>
          <w:rFonts w:ascii="Times New Roman" w:hAnsi="Times New Roman" w:cs="Times New Roman"/>
          <w:b/>
        </w:rPr>
        <w:lastRenderedPageBreak/>
        <w:t>Answering Our Questions</w:t>
      </w:r>
    </w:p>
    <w:p w14:paraId="00EA0A86" w14:textId="2DA27373" w:rsidR="003D23CF" w:rsidRPr="00FC37B5" w:rsidRDefault="003D23CF" w:rsidP="005C360A">
      <w:pPr>
        <w:spacing w:line="480" w:lineRule="auto"/>
        <w:rPr>
          <w:rFonts w:ascii="Times New Roman" w:hAnsi="Times New Roman" w:cs="Times New Roman"/>
          <w:i/>
        </w:rPr>
      </w:pPr>
      <w:r w:rsidRPr="00FC37B5">
        <w:rPr>
          <w:rFonts w:ascii="Times New Roman" w:hAnsi="Times New Roman" w:cs="Times New Roman"/>
          <w:i/>
        </w:rPr>
        <w:t>Understanding Product Margins</w:t>
      </w:r>
    </w:p>
    <w:p w14:paraId="0E9F425E" w14:textId="5184C362" w:rsidR="00620CB9" w:rsidRPr="003D23CF" w:rsidRDefault="00196B2C" w:rsidP="0011126E">
      <w:pPr>
        <w:spacing w:line="480" w:lineRule="auto"/>
        <w:ind w:firstLine="720"/>
        <w:rPr>
          <w:rFonts w:ascii="Times New Roman" w:hAnsi="Times New Roman" w:cs="Times New Roman"/>
        </w:rPr>
      </w:pPr>
      <w:r w:rsidRPr="003D23CF">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79C7B800" wp14:editId="60968C2E">
            <wp:simplePos x="0" y="0"/>
            <wp:positionH relativeFrom="margin">
              <wp:posOffset>-114300</wp:posOffset>
            </wp:positionH>
            <wp:positionV relativeFrom="margin">
              <wp:posOffset>4230370</wp:posOffset>
            </wp:positionV>
            <wp:extent cx="6108700" cy="3884930"/>
            <wp:effectExtent l="0" t="0" r="6350" b="1270"/>
            <wp:wrapSquare wrapText="bothSides"/>
            <wp:docPr id="1" name="Picture 1" descr="DSC 6444 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 6444 Final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700" cy="3884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CB9" w:rsidRPr="003D23CF">
        <w:rPr>
          <w:rFonts w:ascii="Times New Roman" w:hAnsi="Times New Roman" w:cs="Times New Roman"/>
        </w:rPr>
        <w:t xml:space="preserve">To get a better understanding of what was occurring in our data set, we first broke down the data to look at how brand affected sales volume and profit margin percent. We used profit margin </w:t>
      </w:r>
      <w:r w:rsidR="003A3FCA">
        <w:rPr>
          <w:rFonts w:ascii="Times New Roman" w:hAnsi="Times New Roman" w:cs="Times New Roman"/>
        </w:rPr>
        <w:t xml:space="preserve">as a </w:t>
      </w:r>
      <w:r w:rsidR="00620CB9" w:rsidRPr="003D23CF">
        <w:rPr>
          <w:rFonts w:ascii="Times New Roman" w:hAnsi="Times New Roman" w:cs="Times New Roman"/>
        </w:rPr>
        <w:t>percent in place of actual profit margin in an attempt to compare the data more equally. As price and margin both vary widely between products, the percenta</w:t>
      </w:r>
      <w:r w:rsidRPr="003D23CF">
        <w:rPr>
          <w:rFonts w:ascii="Times New Roman" w:hAnsi="Times New Roman" w:cs="Times New Roman"/>
        </w:rPr>
        <w:t xml:space="preserve">ge profit margin served as a more </w:t>
      </w:r>
      <w:r w:rsidR="00620CB9" w:rsidRPr="003D23CF">
        <w:rPr>
          <w:rFonts w:ascii="Times New Roman" w:hAnsi="Times New Roman" w:cs="Times New Roman"/>
        </w:rPr>
        <w:t>understandable explanation of our data:</w:t>
      </w:r>
    </w:p>
    <w:p w14:paraId="63A7EF04" w14:textId="78ACC438" w:rsidR="00620CB9" w:rsidRPr="003D23CF" w:rsidRDefault="00196B2C" w:rsidP="0011126E">
      <w:pPr>
        <w:spacing w:line="480" w:lineRule="auto"/>
        <w:ind w:firstLine="720"/>
        <w:rPr>
          <w:rFonts w:ascii="Times New Roman" w:hAnsi="Times New Roman" w:cs="Times New Roman"/>
        </w:rPr>
      </w:pPr>
      <w:r w:rsidRPr="003D23CF">
        <w:rPr>
          <w:rFonts w:ascii="Times New Roman" w:hAnsi="Times New Roman" w:cs="Times New Roman"/>
          <w:color w:val="000000"/>
        </w:rPr>
        <w:t>The graphic above</w:t>
      </w:r>
      <w:r w:rsidR="00620CB9" w:rsidRPr="003D23CF">
        <w:rPr>
          <w:rFonts w:ascii="Times New Roman" w:hAnsi="Times New Roman" w:cs="Times New Roman"/>
          <w:color w:val="000000"/>
        </w:rPr>
        <w:t xml:space="preserve"> shows volume of sales and profit margin percentage by brand association. It is notable that the highest margin brands occur in very low volumes. The highest margin percentage brand is actually</w:t>
      </w:r>
      <w:r w:rsidRPr="003D23CF">
        <w:rPr>
          <w:rFonts w:ascii="Times New Roman" w:hAnsi="Times New Roman" w:cs="Times New Roman"/>
          <w:color w:val="000000"/>
        </w:rPr>
        <w:t xml:space="preserve"> the “Other” category;</w:t>
      </w:r>
      <w:r w:rsidR="00620CB9" w:rsidRPr="003D23CF">
        <w:rPr>
          <w:rFonts w:ascii="Times New Roman" w:hAnsi="Times New Roman" w:cs="Times New Roman"/>
          <w:color w:val="000000"/>
        </w:rPr>
        <w:t xml:space="preserve"> a ho</w:t>
      </w:r>
      <w:r w:rsidRPr="003D23CF">
        <w:rPr>
          <w:rFonts w:ascii="Times New Roman" w:hAnsi="Times New Roman" w:cs="Times New Roman"/>
          <w:color w:val="000000"/>
        </w:rPr>
        <w:t>dgepodge of cell phones and low-end laptops. Volume on the other hand is clearly driven by three brands:</w:t>
      </w:r>
      <w:r w:rsidR="00620CB9" w:rsidRPr="003D23CF">
        <w:rPr>
          <w:rFonts w:ascii="Times New Roman" w:hAnsi="Times New Roman" w:cs="Times New Roman"/>
          <w:color w:val="000000"/>
        </w:rPr>
        <w:t xml:space="preserve"> Apple, Microsoft, and Sony. Furthering this, the data shown </w:t>
      </w:r>
      <w:r w:rsidR="00620CB9" w:rsidRPr="003D23CF">
        <w:rPr>
          <w:rFonts w:ascii="Times New Roman" w:hAnsi="Times New Roman" w:cs="Times New Roman"/>
          <w:i/>
          <w:iCs/>
          <w:color w:val="000000"/>
        </w:rPr>
        <w:t>exclude</w:t>
      </w:r>
      <w:r w:rsidR="00620CB9" w:rsidRPr="003D23CF">
        <w:rPr>
          <w:rFonts w:ascii="Times New Roman" w:hAnsi="Times New Roman" w:cs="Times New Roman"/>
          <w:color w:val="000000"/>
        </w:rPr>
        <w:t xml:space="preserve"> those with fewer than 100 sales. Lastly, the low margin on Boogie Boards suggests that perhaps these products should not be accepted for resale at all.</w:t>
      </w:r>
      <w:r w:rsidRPr="003D23CF">
        <w:rPr>
          <w:rFonts w:ascii="Times New Roman" w:hAnsi="Times New Roman" w:cs="Times New Roman"/>
          <w:color w:val="000000"/>
        </w:rPr>
        <w:t xml:space="preserve"> Ultimately if a manager were to look at this data and this data alone, one would think that this operation should reduce the number of products they accept for resale. </w:t>
      </w:r>
    </w:p>
    <w:p w14:paraId="3C894924" w14:textId="03FBCF11" w:rsidR="00620CB9" w:rsidRPr="003D23CF" w:rsidRDefault="00196B2C" w:rsidP="005C360A">
      <w:pPr>
        <w:spacing w:line="480" w:lineRule="auto"/>
        <w:rPr>
          <w:rFonts w:ascii="Times New Roman" w:hAnsi="Times New Roman" w:cs="Times New Roman"/>
        </w:rPr>
      </w:pPr>
      <w:r w:rsidRPr="003D23CF">
        <w:rPr>
          <w:rFonts w:ascii="Times New Roman" w:hAnsi="Times New Roman" w:cs="Times New Roman"/>
        </w:rPr>
        <w:tab/>
        <w:t xml:space="preserve">In order to distill this information even further, we wanted to explore how the type of product affected the product margin of a sale. </w:t>
      </w:r>
      <w:r w:rsidR="006C7642" w:rsidRPr="003D23CF">
        <w:rPr>
          <w:rFonts w:ascii="Times New Roman" w:hAnsi="Times New Roman" w:cs="Times New Roman"/>
        </w:rPr>
        <w:t>In order to this, we next asked the question: on which products are our margins highest? Which products have the lowest margins?</w:t>
      </w:r>
    </w:p>
    <w:p w14:paraId="40C1F538" w14:textId="4C33C22B" w:rsidR="006C7642" w:rsidRPr="003D23CF" w:rsidRDefault="006C7642" w:rsidP="005C360A">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We first approached this problem in the most simplistic way: we sorted by margin and discovered that our most profitable item was an </w:t>
      </w:r>
      <w:r w:rsidRPr="003D23CF">
        <w:rPr>
          <w:rFonts w:ascii="Times New Roman" w:hAnsi="Times New Roman" w:cs="Times New Roman"/>
          <w:b/>
          <w:bCs/>
          <w:color w:val="000000"/>
        </w:rPr>
        <w:t>Apple MacBook Pro 15.4in Laptop i7 2GHz 8GB 500GB DVDRW WiFi</w:t>
      </w:r>
      <w:r w:rsidRPr="003D23CF">
        <w:rPr>
          <w:rFonts w:ascii="Times New Roman" w:hAnsi="Times New Roman" w:cs="Times New Roman"/>
          <w:color w:val="000000"/>
        </w:rPr>
        <w:t xml:space="preserve"> that was sold for $825 more than the purchasing price. But this single item (amongst 122,000+) was an outlier. What we needed was information that was helpful and actionable for this business; something an outlier cannot provide. </w:t>
      </w:r>
    </w:p>
    <w:p w14:paraId="07F9BB5D" w14:textId="3B0593D1" w:rsidR="006C7642" w:rsidRPr="003D23CF" w:rsidRDefault="006C7642" w:rsidP="005C360A">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To get a more explanatory result, we began by filtering out all items that were bought and sold less than 50 times. This is still a relatively low threshold, but large enough to potentially have meaningful data. </w:t>
      </w:r>
      <w:r w:rsidR="00C27374">
        <w:rPr>
          <w:rFonts w:ascii="Times New Roman" w:hAnsi="Times New Roman" w:cs="Times New Roman"/>
          <w:color w:val="000000"/>
        </w:rPr>
        <w:t>With this</w:t>
      </w:r>
      <w:r w:rsidRPr="003D23CF">
        <w:rPr>
          <w:rFonts w:ascii="Times New Roman" w:hAnsi="Times New Roman" w:cs="Times New Roman"/>
          <w:color w:val="000000"/>
        </w:rPr>
        <w:t xml:space="preserve"> threshold</w:t>
      </w:r>
      <w:r w:rsidR="00C27374">
        <w:rPr>
          <w:rFonts w:ascii="Times New Roman" w:hAnsi="Times New Roman" w:cs="Times New Roman"/>
          <w:color w:val="000000"/>
        </w:rPr>
        <w:t xml:space="preserve"> in place</w:t>
      </w:r>
      <w:r w:rsidRPr="003D23CF">
        <w:rPr>
          <w:rFonts w:ascii="Times New Roman" w:hAnsi="Times New Roman" w:cs="Times New Roman"/>
          <w:color w:val="000000"/>
        </w:rPr>
        <w:t xml:space="preserve">, the highest average margin item is the </w:t>
      </w:r>
      <w:r w:rsidRPr="003D23CF">
        <w:rPr>
          <w:rFonts w:ascii="Times New Roman" w:hAnsi="Times New Roman" w:cs="Times New Roman"/>
          <w:b/>
          <w:bCs/>
          <w:color w:val="000000"/>
        </w:rPr>
        <w:t>Microsoft – Surface 2 – 32GB – Magnesium</w:t>
      </w:r>
      <w:r w:rsidRPr="003D23CF">
        <w:rPr>
          <w:rFonts w:ascii="Times New Roman" w:hAnsi="Times New Roman" w:cs="Times New Roman"/>
          <w:color w:val="000000"/>
        </w:rPr>
        <w:t xml:space="preserve">. This item’s average margin was $55.57. However this item still sells in relatively low volume and when we look at the Sum of Margin column, its total impact is still fairly minimal. </w:t>
      </w:r>
    </w:p>
    <w:p w14:paraId="1295A18D" w14:textId="77777777" w:rsidR="006C7642" w:rsidRPr="003D23CF" w:rsidRDefault="006C7642" w:rsidP="005C360A">
      <w:pPr>
        <w:spacing w:line="480" w:lineRule="auto"/>
        <w:rPr>
          <w:rFonts w:ascii="Times New Roman" w:eastAsia="Times New Roman" w:hAnsi="Times New Roman" w:cs="Times New Roman"/>
        </w:rPr>
      </w:pPr>
    </w:p>
    <w:p w14:paraId="11634BA2" w14:textId="57C12927" w:rsidR="006C7642" w:rsidRPr="003D23CF" w:rsidRDefault="006C7642"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2A04E4C4" wp14:editId="2D9B0436">
            <wp:extent cx="6226169" cy="2331547"/>
            <wp:effectExtent l="0" t="0" r="0" b="5715"/>
            <wp:docPr id="3" name="Picture 3" descr="https://lh6.googleusercontent.com/d7i0icoMooChiERGDJvL4nV_zZU04ylXkrOaJEmc90myniEwPPVR0a2jeNQj4AScY9Qbw6jsMrbata5cMJOBMpiWoQFhyPEG1Qinbr9PqCMYSSP1yzi2Vw03Ckua-PUftmm-ylwNw85S8S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7i0icoMooChiERGDJvL4nV_zZU04ylXkrOaJEmc90myniEwPPVR0a2jeNQj4AScY9Qbw6jsMrbata5cMJOBMpiWoQFhyPEG1Qinbr9PqCMYSSP1yzi2Vw03Ckua-PUftmm-ylwNw85S8S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686" cy="2331741"/>
                    </a:xfrm>
                    <a:prstGeom prst="rect">
                      <a:avLst/>
                    </a:prstGeom>
                    <a:noFill/>
                    <a:ln>
                      <a:noFill/>
                    </a:ln>
                  </pic:spPr>
                </pic:pic>
              </a:graphicData>
            </a:graphic>
          </wp:inline>
        </w:drawing>
      </w:r>
    </w:p>
    <w:p w14:paraId="29593C2D" w14:textId="77777777" w:rsidR="006C7642" w:rsidRPr="003D23CF" w:rsidRDefault="006C7642" w:rsidP="005C360A">
      <w:pPr>
        <w:spacing w:line="480" w:lineRule="auto"/>
        <w:rPr>
          <w:rFonts w:ascii="Times New Roman" w:eastAsia="Times New Roman" w:hAnsi="Times New Roman" w:cs="Times New Roman"/>
        </w:rPr>
      </w:pPr>
    </w:p>
    <w:p w14:paraId="5F665846" w14:textId="249C9D98" w:rsidR="006C7642" w:rsidRPr="003D23CF" w:rsidRDefault="00C27374" w:rsidP="00E20404">
      <w:pPr>
        <w:spacing w:line="480" w:lineRule="auto"/>
        <w:ind w:firstLine="720"/>
        <w:rPr>
          <w:rFonts w:ascii="Times New Roman" w:hAnsi="Times New Roman" w:cs="Times New Roman"/>
        </w:rPr>
      </w:pPr>
      <w:r>
        <w:rPr>
          <w:rFonts w:ascii="Times New Roman" w:hAnsi="Times New Roman" w:cs="Times New Roman"/>
          <w:color w:val="000000"/>
        </w:rPr>
        <w:t>The</w:t>
      </w:r>
      <w:r w:rsidR="006C7642" w:rsidRPr="003D23CF">
        <w:rPr>
          <w:rFonts w:ascii="Times New Roman" w:hAnsi="Times New Roman" w:cs="Times New Roman"/>
          <w:color w:val="000000"/>
        </w:rPr>
        <w:t xml:space="preserve"> list</w:t>
      </w:r>
      <w:r>
        <w:rPr>
          <w:rFonts w:ascii="Times New Roman" w:hAnsi="Times New Roman" w:cs="Times New Roman"/>
          <w:color w:val="000000"/>
        </w:rPr>
        <w:t xml:space="preserve"> above shows the ten</w:t>
      </w:r>
      <w:r w:rsidR="006C7642" w:rsidRPr="003D23CF">
        <w:rPr>
          <w:rFonts w:ascii="Times New Roman" w:hAnsi="Times New Roman" w:cs="Times New Roman"/>
          <w:color w:val="000000"/>
        </w:rPr>
        <w:t xml:space="preserve"> most profitable items (based on Average Margin) that were bought and </w:t>
      </w:r>
      <w:r>
        <w:rPr>
          <w:rFonts w:ascii="Times New Roman" w:hAnsi="Times New Roman" w:cs="Times New Roman"/>
          <w:color w:val="000000"/>
        </w:rPr>
        <w:t>sold – Apple’s iPad 1 shows up six</w:t>
      </w:r>
      <w:r w:rsidR="006C7642" w:rsidRPr="003D23CF">
        <w:rPr>
          <w:rFonts w:ascii="Times New Roman" w:hAnsi="Times New Roman" w:cs="Times New Roman"/>
          <w:color w:val="000000"/>
        </w:rPr>
        <w:t xml:space="preserve"> times in various different models/colors, 60% of the list. This is interesting and potentially useful information. </w:t>
      </w:r>
    </w:p>
    <w:p w14:paraId="74554BAB" w14:textId="77777777" w:rsidR="006C7642" w:rsidRPr="003D23CF" w:rsidRDefault="006C7642" w:rsidP="005C360A">
      <w:pPr>
        <w:spacing w:line="480" w:lineRule="auto"/>
        <w:rPr>
          <w:rFonts w:ascii="Times New Roman" w:eastAsia="Times New Roman" w:hAnsi="Times New Roman" w:cs="Times New Roman"/>
        </w:rPr>
      </w:pPr>
    </w:p>
    <w:p w14:paraId="0744E1F3" w14:textId="6C5AB2F9" w:rsidR="006C7642" w:rsidRPr="003D23CF" w:rsidRDefault="006C7642"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18C8F751" wp14:editId="7DE239FE">
            <wp:extent cx="6172200" cy="2348205"/>
            <wp:effectExtent l="0" t="0" r="0" b="0"/>
            <wp:docPr id="4" name="Picture 4" descr="https://lh4.googleusercontent.com/JnhTF0OMqPbvYiEa5Rkxox9021Q6SEb-_DXljMeCxByGAObqE5452hDKCiOrqhokJQmBLddYZwP3CCM-6TXOmUVsmBx4ClnrQcqZqDYiF4E8dVIORi4zfMvD4al8u5GU-iaMJ50bhotf6H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nhTF0OMqPbvYiEa5Rkxox9021Q6SEb-_DXljMeCxByGAObqE5452hDKCiOrqhokJQmBLddYZwP3CCM-6TXOmUVsmBx4ClnrQcqZqDYiF4E8dVIORi4zfMvD4al8u5GU-iaMJ50bhotf6Hx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4017" cy="2348896"/>
                    </a:xfrm>
                    <a:prstGeom prst="rect">
                      <a:avLst/>
                    </a:prstGeom>
                    <a:noFill/>
                    <a:ln>
                      <a:noFill/>
                    </a:ln>
                  </pic:spPr>
                </pic:pic>
              </a:graphicData>
            </a:graphic>
          </wp:inline>
        </w:drawing>
      </w:r>
    </w:p>
    <w:p w14:paraId="789CE072" w14:textId="4FF69F94" w:rsidR="006C7642" w:rsidRPr="003D23CF" w:rsidRDefault="006C7642" w:rsidP="007A6903">
      <w:pPr>
        <w:spacing w:line="480" w:lineRule="auto"/>
        <w:ind w:firstLine="720"/>
        <w:rPr>
          <w:rFonts w:ascii="Times New Roman" w:eastAsia="Times New Roman" w:hAnsi="Times New Roman" w:cs="Times New Roman"/>
        </w:rPr>
      </w:pPr>
      <w:r w:rsidRPr="003D23CF">
        <w:rPr>
          <w:rFonts w:ascii="Times New Roman" w:eastAsia="Times New Roman" w:hAnsi="Times New Roman" w:cs="Times New Roman"/>
        </w:rPr>
        <w:br/>
      </w:r>
      <w:r w:rsidR="007A6903">
        <w:rPr>
          <w:rFonts w:ascii="Times New Roman" w:eastAsia="Times New Roman" w:hAnsi="Times New Roman" w:cs="Times New Roman"/>
          <w:color w:val="000000"/>
        </w:rPr>
        <w:t xml:space="preserve">             </w:t>
      </w:r>
      <w:r w:rsidRPr="003D23CF">
        <w:rPr>
          <w:rFonts w:ascii="Times New Roman" w:eastAsia="Times New Roman" w:hAnsi="Times New Roman" w:cs="Times New Roman"/>
          <w:color w:val="000000"/>
        </w:rPr>
        <w:t xml:space="preserve">The </w:t>
      </w:r>
      <w:r w:rsidR="00BB5760" w:rsidRPr="003D23CF">
        <w:rPr>
          <w:rFonts w:ascii="Times New Roman" w:eastAsia="Times New Roman" w:hAnsi="Times New Roman" w:cs="Times New Roman"/>
          <w:color w:val="000000"/>
        </w:rPr>
        <w:t>list above show</w:t>
      </w:r>
      <w:r w:rsidR="00BB5760">
        <w:rPr>
          <w:rFonts w:ascii="Times New Roman" w:eastAsia="Times New Roman" w:hAnsi="Times New Roman" w:cs="Times New Roman"/>
          <w:color w:val="000000"/>
        </w:rPr>
        <w:t>s</w:t>
      </w:r>
      <w:r w:rsidR="00BB5760" w:rsidRPr="003D23CF">
        <w:rPr>
          <w:rFonts w:ascii="Times New Roman" w:eastAsia="Times New Roman" w:hAnsi="Times New Roman" w:cs="Times New Roman"/>
          <w:color w:val="000000"/>
        </w:rPr>
        <w:t xml:space="preserve"> the 10 most profitable items, but </w:t>
      </w:r>
      <w:r w:rsidR="00BB5760">
        <w:rPr>
          <w:rFonts w:ascii="Times New Roman" w:eastAsia="Times New Roman" w:hAnsi="Times New Roman" w:cs="Times New Roman"/>
          <w:color w:val="000000"/>
        </w:rPr>
        <w:t>is based on the total m</w:t>
      </w:r>
      <w:r w:rsidRPr="003D23CF">
        <w:rPr>
          <w:rFonts w:ascii="Times New Roman" w:eastAsia="Times New Roman" w:hAnsi="Times New Roman" w:cs="Times New Roman"/>
          <w:color w:val="000000"/>
        </w:rPr>
        <w:t xml:space="preserve">argin (sum) rather than the average. Again we see iPad 1 dominating the list, which </w:t>
      </w:r>
      <w:r w:rsidR="00A24D84" w:rsidRPr="003D23CF">
        <w:rPr>
          <w:rFonts w:ascii="Times New Roman" w:eastAsia="Times New Roman" w:hAnsi="Times New Roman" w:cs="Times New Roman"/>
          <w:color w:val="000000"/>
        </w:rPr>
        <w:t>indicates</w:t>
      </w:r>
      <w:r w:rsidRPr="003D23CF">
        <w:rPr>
          <w:rFonts w:ascii="Times New Roman" w:eastAsia="Times New Roman" w:hAnsi="Times New Roman" w:cs="Times New Roman"/>
          <w:color w:val="000000"/>
        </w:rPr>
        <w:t xml:space="preserve"> there is definitely a market for the older model iPads. Sellers are willing to part with them for an attractive price and they’re able to be profitably re-sold to buyers.</w:t>
      </w:r>
    </w:p>
    <w:p w14:paraId="729F2109" w14:textId="572BD06F" w:rsidR="00A24D84" w:rsidRPr="003D23CF" w:rsidRDefault="00A24D84" w:rsidP="005C360A">
      <w:pPr>
        <w:pStyle w:val="NormalWeb"/>
        <w:spacing w:before="0" w:beforeAutospacing="0" w:after="0" w:afterAutospacing="0" w:line="480" w:lineRule="auto"/>
        <w:rPr>
          <w:rFonts w:ascii="Times New Roman" w:hAnsi="Times New Roman"/>
          <w:sz w:val="24"/>
          <w:szCs w:val="24"/>
        </w:rPr>
      </w:pPr>
      <w:r w:rsidRPr="003D23CF">
        <w:rPr>
          <w:rFonts w:ascii="Times New Roman" w:hAnsi="Times New Roman"/>
          <w:sz w:val="24"/>
          <w:szCs w:val="24"/>
        </w:rPr>
        <w:tab/>
        <w:t xml:space="preserve">We next applied the same processes to the lowest margin items. </w:t>
      </w:r>
      <w:r w:rsidRPr="003D23CF">
        <w:rPr>
          <w:rFonts w:ascii="Times New Roman" w:hAnsi="Times New Roman"/>
          <w:color w:val="000000"/>
          <w:sz w:val="24"/>
          <w:szCs w:val="24"/>
        </w:rPr>
        <w:t>Using the same threshold of 50x or more buy/sell exchanges, the least profitable item (by average margin), was the</w:t>
      </w:r>
      <w:r w:rsidRPr="003D23CF">
        <w:rPr>
          <w:rFonts w:ascii="Times New Roman" w:hAnsi="Times New Roman"/>
          <w:b/>
          <w:color w:val="000000"/>
          <w:sz w:val="24"/>
          <w:szCs w:val="24"/>
        </w:rPr>
        <w:t xml:space="preserve"> A</w:t>
      </w:r>
      <w:r w:rsidRPr="003D23CF">
        <w:rPr>
          <w:rFonts w:ascii="Times New Roman" w:hAnsi="Times New Roman"/>
          <w:b/>
          <w:bCs/>
          <w:color w:val="000000"/>
          <w:sz w:val="24"/>
          <w:szCs w:val="24"/>
        </w:rPr>
        <w:t>S-IS AS-IS Apple MC706LL/A iPad 3 Tablet Retina 32GB</w:t>
      </w:r>
      <w:r w:rsidRPr="003D23CF">
        <w:rPr>
          <w:rFonts w:ascii="Times New Roman" w:hAnsi="Times New Roman"/>
          <w:color w:val="000000"/>
          <w:sz w:val="24"/>
          <w:szCs w:val="24"/>
        </w:rPr>
        <w:t xml:space="preserve">. </w:t>
      </w:r>
    </w:p>
    <w:p w14:paraId="5DC350C7" w14:textId="77777777" w:rsidR="00A24D84" w:rsidRPr="003D23CF" w:rsidRDefault="00A24D84" w:rsidP="005C360A">
      <w:pPr>
        <w:spacing w:line="480" w:lineRule="auto"/>
        <w:rPr>
          <w:rFonts w:ascii="Times New Roman" w:eastAsia="Times New Roman" w:hAnsi="Times New Roman" w:cs="Times New Roman"/>
        </w:rPr>
      </w:pPr>
    </w:p>
    <w:p w14:paraId="4F6D370F" w14:textId="27568E30" w:rsidR="00A24D84" w:rsidRDefault="00A24D84"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7152ECCD" wp14:editId="2AD5D06E">
            <wp:extent cx="6218614" cy="2363437"/>
            <wp:effectExtent l="0" t="0" r="4445" b="0"/>
            <wp:docPr id="7" name="Picture 7" descr="https://lh3.googleusercontent.com/u-Ans2K_wm9yQbr4uK9RMdqFNZxYmeZLOM2Fh50zgEsqVx5Hd-6GTvzMxlGhqas9M-BcTpzAD9IxMqrvB2jgC3WJlyAufG6QsFdNDvPMhwoz1iW10G4OWeffNI1C6XVZ0s4egVoGR6V9zy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Ans2K_wm9yQbr4uK9RMdqFNZxYmeZLOM2Fh50zgEsqVx5Hd-6GTvzMxlGhqas9M-BcTpzAD9IxMqrvB2jgC3WJlyAufG6QsFdNDvPMhwoz1iW10G4OWeffNI1C6XVZ0s4egVoGR6V9zyK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0754" cy="2364250"/>
                    </a:xfrm>
                    <a:prstGeom prst="rect">
                      <a:avLst/>
                    </a:prstGeom>
                    <a:noFill/>
                    <a:ln>
                      <a:noFill/>
                    </a:ln>
                  </pic:spPr>
                </pic:pic>
              </a:graphicData>
            </a:graphic>
          </wp:inline>
        </w:drawing>
      </w:r>
    </w:p>
    <w:p w14:paraId="3E99833B" w14:textId="77777777" w:rsidR="00C27374" w:rsidRPr="00C27374" w:rsidRDefault="00C27374" w:rsidP="005C360A">
      <w:pPr>
        <w:spacing w:line="480" w:lineRule="auto"/>
        <w:rPr>
          <w:rFonts w:ascii="Times New Roman" w:hAnsi="Times New Roman" w:cs="Times New Roman"/>
        </w:rPr>
      </w:pPr>
    </w:p>
    <w:p w14:paraId="22930655" w14:textId="09DF529E" w:rsidR="00A24D84" w:rsidRPr="003D23CF" w:rsidRDefault="00A24D84" w:rsidP="00DD4A90">
      <w:pPr>
        <w:spacing w:line="480" w:lineRule="auto"/>
        <w:ind w:firstLine="720"/>
        <w:rPr>
          <w:rFonts w:ascii="Times New Roman" w:hAnsi="Times New Roman" w:cs="Times New Roman"/>
        </w:rPr>
      </w:pPr>
      <w:r w:rsidRPr="003D23CF">
        <w:rPr>
          <w:rFonts w:ascii="Times New Roman" w:hAnsi="Times New Roman" w:cs="Times New Roman"/>
          <w:color w:val="000000"/>
        </w:rPr>
        <w:t>Ironically, this is almost the exact same situation happening on the highest margin end of this list, but with iPad 2. In the top 10 items, 60% of them are iPad 2</w:t>
      </w:r>
      <w:r w:rsidRPr="003D23CF">
        <w:rPr>
          <w:rStyle w:val="FootnoteReference"/>
          <w:rFonts w:ascii="Times New Roman" w:hAnsi="Times New Roman" w:cs="Times New Roman"/>
          <w:color w:val="000000"/>
        </w:rPr>
        <w:footnoteReference w:id="2"/>
      </w:r>
      <w:r w:rsidRPr="003D23CF">
        <w:rPr>
          <w:rFonts w:ascii="Times New Roman" w:hAnsi="Times New Roman" w:cs="Times New Roman"/>
          <w:color w:val="000000"/>
        </w:rPr>
        <w:t xml:space="preserve">. Again, none of these counts are too large, thus they don’t sum to a major impact to margin. </w:t>
      </w:r>
      <w:r w:rsidRPr="003D23CF">
        <w:rPr>
          <w:rFonts w:ascii="Times New Roman" w:hAnsi="Times New Roman" w:cs="Times New Roman"/>
        </w:rPr>
        <w:t>Sorting again by total margin</w:t>
      </w:r>
      <w:r w:rsidRPr="003D23CF">
        <w:rPr>
          <w:rFonts w:ascii="Times New Roman" w:hAnsi="Times New Roman" w:cs="Times New Roman"/>
          <w:color w:val="000000"/>
        </w:rPr>
        <w:t>, but for the least profitable:</w:t>
      </w:r>
    </w:p>
    <w:p w14:paraId="7D66B2CF" w14:textId="77777777" w:rsidR="00A24D84" w:rsidRPr="003D23CF" w:rsidRDefault="00A24D84" w:rsidP="005C360A">
      <w:pPr>
        <w:spacing w:line="480" w:lineRule="auto"/>
        <w:rPr>
          <w:rFonts w:ascii="Times New Roman" w:eastAsia="Times New Roman" w:hAnsi="Times New Roman" w:cs="Times New Roman"/>
        </w:rPr>
      </w:pPr>
    </w:p>
    <w:p w14:paraId="67E6976C" w14:textId="2A0466CC" w:rsidR="00A24D84" w:rsidRPr="003D23CF" w:rsidRDefault="00A24D84"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15536757" wp14:editId="6A7BF429">
            <wp:extent cx="5762192" cy="2189968"/>
            <wp:effectExtent l="0" t="0" r="3810" b="0"/>
            <wp:docPr id="8" name="Picture 8" descr="https://lh6.googleusercontent.com/1bWX7gOUZaDNNpYi0Bm7CtFmoX8NKNugOopHPb8SV6zGEqDxvyMwQkMvXC3JdHHWpPdQnwgRRZmo-e4Z_99QDURbRSxtB5rbk-Qto_Vbyy7BGsWMJE16lOEyyKC5jX7UjzJimqrOB7gYaw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1bWX7gOUZaDNNpYi0Bm7CtFmoX8NKNugOopHPb8SV6zGEqDxvyMwQkMvXC3JdHHWpPdQnwgRRZmo-e4Z_99QDURbRSxtB5rbk-Qto_Vbyy7BGsWMJE16lOEyyKC5jX7UjzJimqrOB7gYawF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709" cy="2190545"/>
                    </a:xfrm>
                    <a:prstGeom prst="rect">
                      <a:avLst/>
                    </a:prstGeom>
                    <a:noFill/>
                    <a:ln>
                      <a:noFill/>
                    </a:ln>
                  </pic:spPr>
                </pic:pic>
              </a:graphicData>
            </a:graphic>
          </wp:inline>
        </w:drawing>
      </w:r>
    </w:p>
    <w:p w14:paraId="144BFD8D" w14:textId="77777777" w:rsidR="00A24D84" w:rsidRPr="003D23CF" w:rsidRDefault="00A24D84" w:rsidP="005C360A">
      <w:pPr>
        <w:spacing w:line="480" w:lineRule="auto"/>
        <w:rPr>
          <w:rFonts w:ascii="Times New Roman" w:eastAsia="Times New Roman" w:hAnsi="Times New Roman" w:cs="Times New Roman"/>
        </w:rPr>
      </w:pPr>
    </w:p>
    <w:p w14:paraId="5C8B30AB" w14:textId="2A996318" w:rsidR="00A24D84" w:rsidRPr="003D23CF" w:rsidRDefault="00A24D84" w:rsidP="00C27374">
      <w:pPr>
        <w:spacing w:line="480" w:lineRule="auto"/>
        <w:rPr>
          <w:rFonts w:ascii="Times New Roman" w:hAnsi="Times New Roman" w:cs="Times New Roman"/>
        </w:rPr>
      </w:pPr>
      <w:r w:rsidRPr="003D23CF">
        <w:rPr>
          <w:rFonts w:ascii="Times New Roman" w:hAnsi="Times New Roman" w:cs="Times New Roman"/>
          <w:color w:val="000000"/>
        </w:rPr>
        <w:t xml:space="preserve">This process yields similar results regarding iPad 2’s, but now we’re seeing some major numbers that impact the total margin and bottom line. iPad 2’s, Xbox 360, and Sony PlayStation 3 are all major contributors to the negative margin. </w:t>
      </w:r>
      <w:r w:rsidRPr="003D23CF">
        <w:rPr>
          <w:rFonts w:ascii="Times New Roman" w:hAnsi="Times New Roman" w:cs="Times New Roman"/>
        </w:rPr>
        <w:t>With this in mind</w:t>
      </w:r>
      <w:r w:rsidRPr="003D23CF">
        <w:rPr>
          <w:rFonts w:ascii="Times New Roman" w:hAnsi="Times New Roman" w:cs="Times New Roman"/>
          <w:color w:val="000000"/>
        </w:rPr>
        <w:t>, it may be worth banning re</w:t>
      </w:r>
      <w:r w:rsidR="00264765">
        <w:rPr>
          <w:rFonts w:ascii="Times New Roman" w:hAnsi="Times New Roman" w:cs="Times New Roman"/>
          <w:color w:val="000000"/>
        </w:rPr>
        <w:t>-</w:t>
      </w:r>
      <w:r w:rsidRPr="003D23CF">
        <w:rPr>
          <w:rFonts w:ascii="Times New Roman" w:hAnsi="Times New Roman" w:cs="Times New Roman"/>
          <w:color w:val="000000"/>
        </w:rPr>
        <w:t xml:space="preserve">sales of these specific items (iPad 2, Xbox 260, PlayStation 3). Or possibly set a non-negotiable trade-in price that would ensure higher profitability as these 10 items alone accounted for –$609,000 in margin. </w:t>
      </w:r>
    </w:p>
    <w:p w14:paraId="69F9F29D" w14:textId="4411B2DC" w:rsidR="00A24D84" w:rsidRPr="00196A90" w:rsidRDefault="00A24D84" w:rsidP="00196A90">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Given these results, we </w:t>
      </w:r>
      <w:r w:rsidR="00BB5760">
        <w:rPr>
          <w:rFonts w:ascii="Times New Roman" w:hAnsi="Times New Roman" w:cs="Times New Roman"/>
          <w:color w:val="000000"/>
        </w:rPr>
        <w:t>are</w:t>
      </w:r>
      <w:r w:rsidRPr="003D23CF">
        <w:rPr>
          <w:rFonts w:ascii="Times New Roman" w:hAnsi="Times New Roman" w:cs="Times New Roman"/>
          <w:color w:val="000000"/>
        </w:rPr>
        <w:t xml:space="preserve"> curious as to which items are bought and re-sold the most, profitable or not. Below are our findings: </w:t>
      </w:r>
    </w:p>
    <w:p w14:paraId="34DD69D2" w14:textId="5A2295CD" w:rsidR="00A24D84" w:rsidRPr="003D23CF" w:rsidRDefault="00A24D84"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3BB0399D" wp14:editId="15609954">
            <wp:extent cx="5816558" cy="2232561"/>
            <wp:effectExtent l="0" t="0" r="0" b="0"/>
            <wp:docPr id="9" name="Picture 9" descr="https://lh3.googleusercontent.com/Qny0aw2AwxbkYj9vdmxSdNZVy1KHvWw2_SX17GPge8sAXqGb5oB-_1tjUMfKqPTJxde5mWgE6lvABWILM4MA8OMOD4sFyeJ1EMdAvuzMvOO9eR0SJHrQ7g_-3ScRYo3RRaDenVERZ3gQIy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ny0aw2AwxbkYj9vdmxSdNZVy1KHvWw2_SX17GPge8sAXqGb5oB-_1tjUMfKqPTJxde5mWgE6lvABWILM4MA8OMOD4sFyeJ1EMdAvuzMvOO9eR0SJHrQ7g_-3ScRYo3RRaDenVERZ3gQIyv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950" cy="2241540"/>
                    </a:xfrm>
                    <a:prstGeom prst="rect">
                      <a:avLst/>
                    </a:prstGeom>
                    <a:noFill/>
                    <a:ln>
                      <a:noFill/>
                    </a:ln>
                  </pic:spPr>
                </pic:pic>
              </a:graphicData>
            </a:graphic>
          </wp:inline>
        </w:drawing>
      </w:r>
    </w:p>
    <w:p w14:paraId="2D316FA3" w14:textId="77777777" w:rsidR="00A24D84" w:rsidRPr="003D23CF" w:rsidRDefault="00A24D84" w:rsidP="005C360A">
      <w:pPr>
        <w:spacing w:line="480" w:lineRule="auto"/>
        <w:rPr>
          <w:rFonts w:ascii="Times New Roman" w:eastAsia="Times New Roman" w:hAnsi="Times New Roman" w:cs="Times New Roman"/>
        </w:rPr>
      </w:pPr>
    </w:p>
    <w:p w14:paraId="5C948B97" w14:textId="224C4654" w:rsidR="00A24D84" w:rsidRPr="003D23CF" w:rsidRDefault="00741360" w:rsidP="00FC37B5">
      <w:pPr>
        <w:spacing w:line="480" w:lineRule="auto"/>
        <w:ind w:firstLine="720"/>
        <w:rPr>
          <w:rFonts w:ascii="Times New Roman" w:hAnsi="Times New Roman" w:cs="Times New Roman"/>
        </w:rPr>
      </w:pPr>
      <w:r w:rsidRPr="003D23CF">
        <w:rPr>
          <w:rFonts w:ascii="Times New Roman" w:hAnsi="Times New Roman" w:cs="Times New Roman"/>
          <w:color w:val="000000"/>
        </w:rPr>
        <w:t>As you can see,</w:t>
      </w:r>
      <w:r w:rsidR="00A24D84" w:rsidRPr="003D23CF">
        <w:rPr>
          <w:rFonts w:ascii="Times New Roman" w:hAnsi="Times New Roman" w:cs="Times New Roman"/>
          <w:color w:val="000000"/>
        </w:rPr>
        <w:t xml:space="preserve"> the items being bought back and re-sold</w:t>
      </w:r>
      <w:r w:rsidR="00C27374">
        <w:rPr>
          <w:rFonts w:ascii="Times New Roman" w:hAnsi="Times New Roman" w:cs="Times New Roman"/>
          <w:color w:val="000000"/>
        </w:rPr>
        <w:t xml:space="preserve"> most</w:t>
      </w:r>
      <w:r w:rsidR="00A24D84" w:rsidRPr="003D23CF">
        <w:rPr>
          <w:rFonts w:ascii="Times New Roman" w:hAnsi="Times New Roman" w:cs="Times New Roman"/>
          <w:color w:val="000000"/>
        </w:rPr>
        <w:t xml:space="preserve"> are some of the most unprofitable in the entire assortment. </w:t>
      </w:r>
      <w:r w:rsidRPr="003D23CF">
        <w:rPr>
          <w:rFonts w:ascii="Times New Roman" w:hAnsi="Times New Roman" w:cs="Times New Roman"/>
          <w:color w:val="000000"/>
        </w:rPr>
        <w:t xml:space="preserve">This trend needs to be remedied for overall company health. </w:t>
      </w:r>
    </w:p>
    <w:p w14:paraId="49BC15B8" w14:textId="77777777" w:rsidR="00A24D84" w:rsidRPr="003D23CF" w:rsidRDefault="00A24D84" w:rsidP="005C360A">
      <w:pPr>
        <w:spacing w:line="480" w:lineRule="auto"/>
        <w:rPr>
          <w:rFonts w:ascii="Times New Roman" w:eastAsia="Times New Roman" w:hAnsi="Times New Roman" w:cs="Times New Roman"/>
        </w:rPr>
      </w:pPr>
    </w:p>
    <w:p w14:paraId="16C44E48" w14:textId="28C55143" w:rsidR="006C7642" w:rsidRPr="003D23CF" w:rsidRDefault="003D23CF" w:rsidP="005C360A">
      <w:pPr>
        <w:spacing w:line="480" w:lineRule="auto"/>
        <w:rPr>
          <w:rFonts w:ascii="Times New Roman" w:hAnsi="Times New Roman" w:cs="Times New Roman"/>
          <w:i/>
        </w:rPr>
      </w:pPr>
      <w:r w:rsidRPr="003D23CF">
        <w:rPr>
          <w:rFonts w:ascii="Times New Roman" w:hAnsi="Times New Roman" w:cs="Times New Roman"/>
          <w:i/>
        </w:rPr>
        <w:t>Understanding Product Conditions</w:t>
      </w:r>
    </w:p>
    <w:p w14:paraId="23CA28EF" w14:textId="475ACB4E" w:rsidR="003D23CF" w:rsidRPr="003D23CF" w:rsidRDefault="003D23CF" w:rsidP="005C360A">
      <w:pPr>
        <w:spacing w:line="480" w:lineRule="auto"/>
        <w:ind w:firstLine="720"/>
        <w:rPr>
          <w:rFonts w:ascii="Times New Roman" w:hAnsi="Times New Roman" w:cs="Times New Roman"/>
        </w:rPr>
      </w:pPr>
      <w:r w:rsidRPr="003D23CF">
        <w:rPr>
          <w:rFonts w:ascii="Times New Roman" w:hAnsi="Times New Roman" w:cs="Times New Roman"/>
          <w:color w:val="000000"/>
        </w:rPr>
        <w:t>As noted earlier, when evaluating average margin, the least profitable items were consistently identified as “AS-IS”. Per the Product Condition tab, this is defined to be “This item has some damage or defect as noted here, and is sold AS IS”. Based on that list of 10 items, it’s worth exploring overall profitability by Product Condition.</w:t>
      </w:r>
    </w:p>
    <w:p w14:paraId="1D912853" w14:textId="77777777" w:rsidR="003D23CF" w:rsidRPr="003D23CF" w:rsidRDefault="003D23CF" w:rsidP="005C360A">
      <w:pPr>
        <w:spacing w:line="480" w:lineRule="auto"/>
        <w:rPr>
          <w:rFonts w:ascii="Times New Roman" w:eastAsia="Times New Roman" w:hAnsi="Times New Roman" w:cs="Times New Roman"/>
        </w:rPr>
      </w:pPr>
    </w:p>
    <w:p w14:paraId="2651CA3D" w14:textId="110CEB97" w:rsidR="00A16F13" w:rsidRPr="00C27374" w:rsidRDefault="003D23CF"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77A22DF6" wp14:editId="1FAD8736">
            <wp:extent cx="5439410" cy="2822214"/>
            <wp:effectExtent l="0" t="0" r="0" b="0"/>
            <wp:docPr id="13" name="Picture 13" descr="https://lh4.googleusercontent.com/tlo8mAbf9o978_MjbNPKrBKQyZI-5Q1fswGhR-43hrO51Fpp_tAj8rw0BkxEnpKxRK6Irl8B_LjAa9HiI2lX4WGZuYpYTkYGoF5Tfi9Ba0mWFrEGBRw5p0zJtxQtI3qa5pblZ8pvWe7Cn6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lo8mAbf9o978_MjbNPKrBKQyZI-5Q1fswGhR-43hrO51Fpp_tAj8rw0BkxEnpKxRK6Irl8B_LjAa9HiI2lX4WGZuYpYTkYGoF5Tfi9Ba0mWFrEGBRw5p0zJtxQtI3qa5pblZ8pvWe7Cn67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410" cy="2822214"/>
                    </a:xfrm>
                    <a:prstGeom prst="rect">
                      <a:avLst/>
                    </a:prstGeom>
                    <a:noFill/>
                    <a:ln>
                      <a:noFill/>
                    </a:ln>
                  </pic:spPr>
                </pic:pic>
              </a:graphicData>
            </a:graphic>
          </wp:inline>
        </w:drawing>
      </w:r>
    </w:p>
    <w:p w14:paraId="36CCF8B7" w14:textId="7660FD2E" w:rsidR="003D23CF" w:rsidRPr="003D23CF" w:rsidRDefault="003D23CF" w:rsidP="005C360A">
      <w:pPr>
        <w:spacing w:line="480" w:lineRule="auto"/>
        <w:rPr>
          <w:rFonts w:ascii="Times New Roman" w:hAnsi="Times New Roman" w:cs="Times New Roman"/>
        </w:rPr>
      </w:pPr>
      <w:r w:rsidRPr="003D23CF">
        <w:rPr>
          <w:rFonts w:ascii="Times New Roman" w:hAnsi="Times New Roman" w:cs="Times New Roman"/>
          <w:color w:val="000000"/>
        </w:rPr>
        <w:t xml:space="preserve"> </w:t>
      </w:r>
      <w:r>
        <w:rPr>
          <w:rFonts w:ascii="Times New Roman" w:hAnsi="Times New Roman" w:cs="Times New Roman"/>
          <w:color w:val="000000"/>
        </w:rPr>
        <w:tab/>
      </w:r>
      <w:r w:rsidRPr="003D23CF">
        <w:rPr>
          <w:rFonts w:ascii="Times New Roman" w:hAnsi="Times New Roman" w:cs="Times New Roman"/>
          <w:color w:val="000000"/>
        </w:rPr>
        <w:t>“AS-IS’</w:t>
      </w:r>
      <w:r>
        <w:rPr>
          <w:rFonts w:ascii="Times New Roman" w:hAnsi="Times New Roman" w:cs="Times New Roman"/>
          <w:color w:val="000000"/>
        </w:rPr>
        <w:t xml:space="preserve"> </w:t>
      </w:r>
      <w:r w:rsidRPr="003D23CF">
        <w:rPr>
          <w:rFonts w:ascii="Times New Roman" w:hAnsi="Times New Roman" w:cs="Times New Roman"/>
          <w:color w:val="000000"/>
        </w:rPr>
        <w:t>accounts for about 12% of the overall items bought and sold. Yet, the total margin tied</w:t>
      </w:r>
      <w:r w:rsidR="00C27374">
        <w:rPr>
          <w:rFonts w:ascii="Times New Roman" w:hAnsi="Times New Roman" w:cs="Times New Roman"/>
          <w:color w:val="000000"/>
        </w:rPr>
        <w:t xml:space="preserve"> to this condition is –$522,000,</w:t>
      </w:r>
      <w:r w:rsidRPr="003D23CF">
        <w:rPr>
          <w:rFonts w:ascii="Times New Roman" w:hAnsi="Times New Roman" w:cs="Times New Roman"/>
          <w:color w:val="000000"/>
        </w:rPr>
        <w:t xml:space="preserve"> a significant loss for the company. </w:t>
      </w:r>
    </w:p>
    <w:p w14:paraId="706E630A" w14:textId="47D96534" w:rsidR="003D23CF" w:rsidRPr="003D23CF" w:rsidRDefault="003D23CF" w:rsidP="005C360A">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In that same vein, “NOT WORKING – Liquidation” (Condition 11) is even worse. Defined as “This item is NOT WORKING, and is being sold for parts”, items in this condition account for less than 10% of the total bought and sold, yet add up to –$611,000 in total margin. </w:t>
      </w:r>
    </w:p>
    <w:p w14:paraId="1AB2D927" w14:textId="355FF6C6" w:rsidR="00267766" w:rsidRPr="00A16F13" w:rsidRDefault="003D23CF" w:rsidP="00A16F13">
      <w:pPr>
        <w:spacing w:line="480" w:lineRule="auto"/>
        <w:ind w:firstLine="720"/>
        <w:rPr>
          <w:rFonts w:ascii="Times New Roman" w:hAnsi="Times New Roman" w:cs="Times New Roman"/>
          <w:color w:val="000000"/>
        </w:rPr>
      </w:pPr>
      <w:r w:rsidRPr="003D23CF">
        <w:rPr>
          <w:rFonts w:ascii="Times New Roman" w:hAnsi="Times New Roman" w:cs="Times New Roman"/>
          <w:color w:val="000000"/>
        </w:rPr>
        <w:t>Eliminating these two conditions by either not accepting them for trade-in or offering the customer an extremely low buyback price could solve the margin issues for this business. It would only remove about 205 of the trade-in items, but it would make the entire operation profitable.</w:t>
      </w:r>
    </w:p>
    <w:p w14:paraId="2C1C8D99" w14:textId="77777777" w:rsidR="00363EF0" w:rsidRPr="003D23CF" w:rsidRDefault="00363EF0" w:rsidP="00261C9A">
      <w:pPr>
        <w:spacing w:line="480" w:lineRule="auto"/>
        <w:rPr>
          <w:rFonts w:ascii="Times New Roman" w:hAnsi="Times New Roman" w:cs="Times New Roman"/>
        </w:rPr>
      </w:pPr>
    </w:p>
    <w:p w14:paraId="23A890C7" w14:textId="14C6E1FC" w:rsidR="00261C9A" w:rsidRDefault="00E21E03" w:rsidP="005C360A">
      <w:pPr>
        <w:spacing w:line="480" w:lineRule="auto"/>
        <w:rPr>
          <w:rFonts w:ascii="Times New Roman" w:hAnsi="Times New Roman" w:cs="Times New Roman"/>
          <w:i/>
        </w:rPr>
      </w:pPr>
      <w:r>
        <w:rPr>
          <w:rFonts w:ascii="Times New Roman" w:hAnsi="Times New Roman" w:cs="Times New Roman"/>
          <w:i/>
        </w:rPr>
        <w:t>What Are Consumers Actually Looking For?</w:t>
      </w:r>
    </w:p>
    <w:p w14:paraId="766A937A" w14:textId="4B9163A5" w:rsidR="00261C9A" w:rsidRPr="002A3AA2" w:rsidRDefault="00261C9A" w:rsidP="00261C9A">
      <w:pPr>
        <w:spacing w:line="480" w:lineRule="auto"/>
        <w:ind w:firstLine="720"/>
        <w:rPr>
          <w:rFonts w:ascii="Times New Roman" w:eastAsia="Times New Roman" w:hAnsi="Times New Roman" w:cs="Times New Roman"/>
        </w:rPr>
      </w:pPr>
      <w:r w:rsidRPr="002A3AA2">
        <w:rPr>
          <w:rFonts w:ascii="Times New Roman" w:hAnsi="Times New Roman" w:cs="Times New Roman"/>
          <w:color w:val="000000"/>
        </w:rPr>
        <w:t>To examine this phenomenon further, we took a random data set of 15,000 records.  We partitioned data to 60% training and 40% validation.  We limited variables to “Margin Percentage” (which was our outcome), “In Original Box”, and “Product Condition”.  </w:t>
      </w:r>
      <w:r w:rsidRPr="002A3AA2">
        <w:rPr>
          <w:rFonts w:ascii="Arial" w:eastAsia="Times New Roman" w:hAnsi="Arial" w:cs="Arial"/>
          <w:color w:val="000000"/>
          <w:sz w:val="23"/>
          <w:szCs w:val="23"/>
        </w:rPr>
        <w:tab/>
      </w:r>
    </w:p>
    <w:p w14:paraId="71A89944" w14:textId="77777777" w:rsidR="00261C9A" w:rsidRPr="002A3AA2" w:rsidRDefault="00261C9A" w:rsidP="00261C9A">
      <w:pPr>
        <w:spacing w:line="480" w:lineRule="auto"/>
        <w:ind w:firstLine="720"/>
      </w:pPr>
      <w:r w:rsidRPr="002A3AA2">
        <w:t>From this result, we saw all three predictors were statistically significant, although average turnaround time and IN_ORIGINAL_BOX variables had a larger influence on profit margin.  This was interesting, as we had theorized that the CONDITION_ID of an item would influence the profit margin more than the turnaround days, or whether or not the item was in its original packaging.   </w:t>
      </w:r>
    </w:p>
    <w:p w14:paraId="6C0CBFE9" w14:textId="77777777" w:rsidR="00261C9A" w:rsidRPr="00267766" w:rsidRDefault="00261C9A" w:rsidP="00261C9A">
      <w:pPr>
        <w:spacing w:line="480" w:lineRule="auto"/>
        <w:ind w:firstLine="720"/>
      </w:pPr>
      <w:r w:rsidRPr="002A3AA2">
        <w:t>It is also worth mentioning that all variables have a negative correlation to Margin Percentage, so the longer an item stays in inventory, the higher the product condition ID (meaning, a worse grade of inventory, and whether or not the item is in the original box) all negatively affect profit margin.</w:t>
      </w:r>
      <w:r w:rsidRPr="00267766">
        <w:t xml:space="preserve">  </w:t>
      </w:r>
    </w:p>
    <w:p w14:paraId="4AE829D6" w14:textId="2AF3737C" w:rsidR="00261C9A" w:rsidRDefault="00261C9A" w:rsidP="005C360A">
      <w:pPr>
        <w:spacing w:line="480" w:lineRule="auto"/>
        <w:rPr>
          <w:rFonts w:ascii="Times New Roman" w:hAnsi="Times New Roman" w:cs="Times New Roman"/>
          <w:i/>
        </w:rPr>
      </w:pPr>
      <w:r w:rsidRPr="002A3AA2">
        <w:rPr>
          <w:rFonts w:ascii="Arial" w:eastAsia="Times New Roman" w:hAnsi="Arial" w:cs="Arial"/>
          <w:noProof/>
          <w:color w:val="000000"/>
          <w:sz w:val="23"/>
          <w:szCs w:val="23"/>
        </w:rPr>
        <w:drawing>
          <wp:inline distT="0" distB="0" distL="0" distR="0" wp14:anchorId="58A217C3" wp14:editId="1DCF7BC5">
            <wp:extent cx="5943600" cy="1553317"/>
            <wp:effectExtent l="0" t="0" r="0" b="8890"/>
            <wp:docPr id="19" name="Picture 19" descr="https://lh5.googleusercontent.com/2JE9hX13hv1wSpSRyCaXEqyPzitca8jTIMV06hKtxWOntM0J47gyqozjH84vDUrWWxt3TvnjF6FP13VWqp7fBKsJQRL-eKGa_hlIBRizmI4llJJPBqGxY0wPu65eu_fBjWxex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JE9hX13hv1wSpSRyCaXEqyPzitca8jTIMV06hKtxWOntM0J47gyqozjH84vDUrWWxt3TvnjF6FP13VWqp7fBKsJQRL-eKGa_hlIBRizmI4llJJPBqGxY0wPu65eu_fBjWxexg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3317"/>
                    </a:xfrm>
                    <a:prstGeom prst="rect">
                      <a:avLst/>
                    </a:prstGeom>
                    <a:noFill/>
                    <a:ln>
                      <a:noFill/>
                    </a:ln>
                  </pic:spPr>
                </pic:pic>
              </a:graphicData>
            </a:graphic>
          </wp:inline>
        </w:drawing>
      </w:r>
    </w:p>
    <w:p w14:paraId="219C3D6B" w14:textId="09E952FC" w:rsidR="00DF4BF2" w:rsidRDefault="00DF4BF2" w:rsidP="005C360A">
      <w:pPr>
        <w:spacing w:line="480" w:lineRule="auto"/>
        <w:ind w:firstLine="720"/>
        <w:contextualSpacing/>
      </w:pPr>
      <w:r>
        <w:t>As we delved deeper into understanding the factors at play with respect to our product margins, we recognized that we were seeing some interesting patterns with respect to the processing speed of the electronics up for resale.  After running a regression to examine more precisely how processing speed affects margins, we saw that, oddly enough, the more processin</w:t>
      </w:r>
      <w:r w:rsidR="00E21E03">
        <w:t>g speed the device has, the smaller the</w:t>
      </w:r>
      <w:r>
        <w:t xml:space="preserve"> margin we </w:t>
      </w:r>
      <w:r w:rsidR="00E21E03">
        <w:t>get on resale</w:t>
      </w:r>
      <w:r>
        <w:t xml:space="preserve">. </w:t>
      </w:r>
    </w:p>
    <w:p w14:paraId="57781DF5" w14:textId="77777777" w:rsidR="00E21E03" w:rsidRDefault="00E21E03" w:rsidP="005C360A">
      <w:pPr>
        <w:spacing w:line="480" w:lineRule="auto"/>
        <w:contextualSpacing/>
      </w:pPr>
    </w:p>
    <w:tbl>
      <w:tblPr>
        <w:tblW w:w="8055" w:type="dxa"/>
        <w:tblInd w:w="660" w:type="dxa"/>
        <w:tblLook w:val="04A0" w:firstRow="1" w:lastRow="0" w:firstColumn="1" w:lastColumn="0" w:noHBand="0" w:noVBand="1"/>
      </w:tblPr>
      <w:tblGrid>
        <w:gridCol w:w="1439"/>
        <w:gridCol w:w="1116"/>
        <w:gridCol w:w="1280"/>
        <w:gridCol w:w="1280"/>
        <w:gridCol w:w="980"/>
        <w:gridCol w:w="1031"/>
        <w:gridCol w:w="1031"/>
      </w:tblGrid>
      <w:tr w:rsidR="00DF4BF2" w:rsidRPr="00A81F9B" w14:paraId="1A38AF62" w14:textId="77777777" w:rsidTr="00DF4BF2">
        <w:trPr>
          <w:trHeight w:val="510"/>
        </w:trPr>
        <w:tc>
          <w:tcPr>
            <w:tcW w:w="1439"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01ECFE74"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Input</w:t>
            </w:r>
            <w:r w:rsidRPr="00A81F9B">
              <w:rPr>
                <w:rFonts w:ascii="Calibri" w:eastAsia="Times New Roman" w:hAnsi="Calibri" w:cs="Times New Roman"/>
                <w:b/>
                <w:bCs/>
                <w:color w:val="4169E1"/>
                <w:sz w:val="20"/>
              </w:rPr>
              <w:br/>
              <w:t>Variables</w:t>
            </w:r>
          </w:p>
        </w:tc>
        <w:tc>
          <w:tcPr>
            <w:tcW w:w="1116" w:type="dxa"/>
            <w:tcBorders>
              <w:top w:val="single" w:sz="4" w:space="0" w:color="808080"/>
              <w:left w:val="nil"/>
              <w:bottom w:val="single" w:sz="4" w:space="0" w:color="808080"/>
              <w:right w:val="single" w:sz="4" w:space="0" w:color="808080"/>
            </w:tcBorders>
            <w:shd w:val="clear" w:color="000000" w:fill="EBEBFA"/>
            <w:noWrap/>
            <w:vAlign w:val="center"/>
            <w:hideMark/>
          </w:tcPr>
          <w:p w14:paraId="7BEA4DAD"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Coefficient</w:t>
            </w:r>
          </w:p>
        </w:tc>
        <w:tc>
          <w:tcPr>
            <w:tcW w:w="1280" w:type="dxa"/>
            <w:tcBorders>
              <w:top w:val="single" w:sz="4" w:space="0" w:color="808080"/>
              <w:left w:val="nil"/>
              <w:bottom w:val="single" w:sz="4" w:space="0" w:color="808080"/>
              <w:right w:val="single" w:sz="4" w:space="0" w:color="808080"/>
            </w:tcBorders>
            <w:shd w:val="clear" w:color="000000" w:fill="EBEBFA"/>
            <w:noWrap/>
            <w:vAlign w:val="center"/>
            <w:hideMark/>
          </w:tcPr>
          <w:p w14:paraId="66B2E620"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Std. Error</w:t>
            </w:r>
          </w:p>
        </w:tc>
        <w:tc>
          <w:tcPr>
            <w:tcW w:w="1280" w:type="dxa"/>
            <w:tcBorders>
              <w:top w:val="single" w:sz="4" w:space="0" w:color="808080"/>
              <w:left w:val="nil"/>
              <w:bottom w:val="single" w:sz="4" w:space="0" w:color="808080"/>
              <w:right w:val="single" w:sz="4" w:space="0" w:color="808080"/>
            </w:tcBorders>
            <w:shd w:val="clear" w:color="000000" w:fill="EBEBFA"/>
            <w:noWrap/>
            <w:vAlign w:val="center"/>
            <w:hideMark/>
          </w:tcPr>
          <w:p w14:paraId="78334957"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t-Statistic</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62918823"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P-Value</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04209889"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CI Lower</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71886FDF"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CI Upper</w:t>
            </w:r>
          </w:p>
        </w:tc>
      </w:tr>
      <w:tr w:rsidR="00DF4BF2" w:rsidRPr="00A81F9B" w14:paraId="098DBDF9" w14:textId="77777777" w:rsidTr="00DF4BF2">
        <w:trPr>
          <w:trHeight w:val="300"/>
        </w:trPr>
        <w:tc>
          <w:tcPr>
            <w:tcW w:w="1439" w:type="dxa"/>
            <w:tcBorders>
              <w:top w:val="nil"/>
              <w:left w:val="single" w:sz="4" w:space="0" w:color="808080"/>
              <w:bottom w:val="single" w:sz="4" w:space="0" w:color="808080"/>
              <w:right w:val="single" w:sz="4" w:space="0" w:color="808080"/>
            </w:tcBorders>
            <w:shd w:val="clear" w:color="000000" w:fill="EBEBFA"/>
            <w:noWrap/>
            <w:vAlign w:val="bottom"/>
            <w:hideMark/>
          </w:tcPr>
          <w:p w14:paraId="0BACEF56" w14:textId="77777777" w:rsidR="00DF4BF2" w:rsidRPr="00A81F9B" w:rsidRDefault="00DF4BF2" w:rsidP="005C360A">
            <w:pPr>
              <w:spacing w:line="480" w:lineRule="auto"/>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Proc Speed (Ghz)</w:t>
            </w:r>
          </w:p>
        </w:tc>
        <w:tc>
          <w:tcPr>
            <w:tcW w:w="1116" w:type="dxa"/>
            <w:tcBorders>
              <w:top w:val="nil"/>
              <w:left w:val="nil"/>
              <w:bottom w:val="single" w:sz="4" w:space="0" w:color="808080"/>
              <w:right w:val="single" w:sz="4" w:space="0" w:color="808080"/>
            </w:tcBorders>
            <w:shd w:val="clear" w:color="auto" w:fill="auto"/>
            <w:noWrap/>
            <w:vAlign w:val="bottom"/>
            <w:hideMark/>
          </w:tcPr>
          <w:p w14:paraId="04667A95"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(0.8308)</w:t>
            </w:r>
          </w:p>
        </w:tc>
        <w:tc>
          <w:tcPr>
            <w:tcW w:w="1280" w:type="dxa"/>
            <w:tcBorders>
              <w:top w:val="nil"/>
              <w:left w:val="nil"/>
              <w:bottom w:val="single" w:sz="4" w:space="0" w:color="808080"/>
              <w:right w:val="single" w:sz="4" w:space="0" w:color="808080"/>
            </w:tcBorders>
            <w:shd w:val="clear" w:color="auto" w:fill="auto"/>
            <w:noWrap/>
            <w:vAlign w:val="bottom"/>
            <w:hideMark/>
          </w:tcPr>
          <w:p w14:paraId="6A794C6A"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0.2626 </w:t>
            </w:r>
          </w:p>
        </w:tc>
        <w:tc>
          <w:tcPr>
            <w:tcW w:w="1280" w:type="dxa"/>
            <w:tcBorders>
              <w:top w:val="nil"/>
              <w:left w:val="nil"/>
              <w:bottom w:val="single" w:sz="4" w:space="0" w:color="808080"/>
              <w:right w:val="single" w:sz="4" w:space="0" w:color="808080"/>
            </w:tcBorders>
            <w:shd w:val="clear" w:color="auto" w:fill="auto"/>
            <w:noWrap/>
            <w:vAlign w:val="bottom"/>
            <w:hideMark/>
          </w:tcPr>
          <w:p w14:paraId="4A7577BE"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(3.1644)</w:t>
            </w:r>
          </w:p>
        </w:tc>
        <w:tc>
          <w:tcPr>
            <w:tcW w:w="980" w:type="dxa"/>
            <w:tcBorders>
              <w:top w:val="nil"/>
              <w:left w:val="nil"/>
              <w:bottom w:val="single" w:sz="4" w:space="0" w:color="808080"/>
              <w:right w:val="single" w:sz="4" w:space="0" w:color="808080"/>
            </w:tcBorders>
            <w:shd w:val="clear" w:color="auto" w:fill="auto"/>
            <w:noWrap/>
            <w:vAlign w:val="bottom"/>
            <w:hideMark/>
          </w:tcPr>
          <w:p w14:paraId="177F89D2"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0.0016 </w:t>
            </w:r>
          </w:p>
        </w:tc>
        <w:tc>
          <w:tcPr>
            <w:tcW w:w="980" w:type="dxa"/>
            <w:tcBorders>
              <w:top w:val="nil"/>
              <w:left w:val="nil"/>
              <w:bottom w:val="single" w:sz="4" w:space="0" w:color="808080"/>
              <w:right w:val="single" w:sz="4" w:space="0" w:color="808080"/>
            </w:tcBorders>
            <w:shd w:val="clear" w:color="auto" w:fill="auto"/>
            <w:noWrap/>
            <w:vAlign w:val="bottom"/>
            <w:hideMark/>
          </w:tcPr>
          <w:p w14:paraId="12D6EFF2"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(1.3456)</w:t>
            </w:r>
          </w:p>
        </w:tc>
        <w:tc>
          <w:tcPr>
            <w:tcW w:w="980" w:type="dxa"/>
            <w:tcBorders>
              <w:top w:val="nil"/>
              <w:left w:val="nil"/>
              <w:bottom w:val="single" w:sz="4" w:space="0" w:color="808080"/>
              <w:right w:val="single" w:sz="4" w:space="0" w:color="808080"/>
            </w:tcBorders>
            <w:shd w:val="clear" w:color="auto" w:fill="auto"/>
            <w:noWrap/>
            <w:vAlign w:val="bottom"/>
            <w:hideMark/>
          </w:tcPr>
          <w:p w14:paraId="5ABFC24C"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(0.3160)</w:t>
            </w:r>
          </w:p>
        </w:tc>
      </w:tr>
    </w:tbl>
    <w:p w14:paraId="789A966F" w14:textId="77777777" w:rsidR="00192B6C" w:rsidRDefault="00192B6C" w:rsidP="00261C9A">
      <w:pPr>
        <w:spacing w:line="480" w:lineRule="auto"/>
        <w:contextualSpacing/>
      </w:pPr>
    </w:p>
    <w:p w14:paraId="3258CF31" w14:textId="7796B316" w:rsidR="00FC79EA" w:rsidRDefault="00E21E03" w:rsidP="00FD66CA">
      <w:pPr>
        <w:spacing w:line="480" w:lineRule="auto"/>
        <w:ind w:firstLine="361"/>
        <w:contextualSpacing/>
      </w:pPr>
      <w:r>
        <w:t>After searching for an explanation of this strange phenomenon, we came to a conclusion as to why this was taking place. Our primary customers are people looking to buy valuable components. Furthermore, the process of extracting the component and conserving processing speed is very difficult. Thus, what we have here is the company putting too high of a value on processing speed when the product’s buyers are focused on the parts and</w:t>
      </w:r>
      <w:r w:rsidR="00DD3151">
        <w:t xml:space="preserve"> attaining</w:t>
      </w:r>
      <w:r>
        <w:t xml:space="preserve"> the cheapest price for them. Therefore, we could avoid this effect on product margins if we emphasized products that were easy to dissemble rather than those </w:t>
      </w:r>
      <w:r w:rsidR="00DD3151">
        <w:t>traits that a consumer of a new product might desire from their electronics.</w:t>
      </w:r>
    </w:p>
    <w:p w14:paraId="22B2086D" w14:textId="05E8B1AF" w:rsidR="00FD66CA" w:rsidRDefault="00B8357B" w:rsidP="00261C9A">
      <w:pPr>
        <w:spacing w:line="480" w:lineRule="auto"/>
        <w:ind w:firstLine="361"/>
        <w:contextualSpacing/>
      </w:pPr>
      <w:r>
        <w:t>To generalize</w:t>
      </w:r>
      <w:r w:rsidR="00261C9A">
        <w:t>, the turnaround time indicates that the consumer for the most part wants something that has not been on the market for a long time, is in good condition,</w:t>
      </w:r>
      <w:r w:rsidR="0038382A">
        <w:t xml:space="preserve"> and</w:t>
      </w:r>
      <w:r w:rsidR="00261C9A">
        <w:t xml:space="preserve"> </w:t>
      </w:r>
      <w:r>
        <w:t>is in the original box</w:t>
      </w:r>
      <w:r w:rsidR="0038382A">
        <w:t>. We also know that processing speed is not as desirable of a component as originally anticipated.</w:t>
      </w:r>
    </w:p>
    <w:p w14:paraId="432B9F63" w14:textId="77777777" w:rsidR="00FC79EA" w:rsidRPr="00AA53C2" w:rsidRDefault="00FC79EA" w:rsidP="005C360A">
      <w:pPr>
        <w:spacing w:line="480" w:lineRule="auto"/>
        <w:contextualSpacing/>
        <w:rPr>
          <w:i/>
        </w:rPr>
      </w:pPr>
      <w:r w:rsidRPr="00AA53C2">
        <w:rPr>
          <w:i/>
        </w:rPr>
        <w:t>How Does Time Change Outcomes</w:t>
      </w:r>
    </w:p>
    <w:p w14:paraId="618D4EEE" w14:textId="3F56C642" w:rsidR="00DF4BF2" w:rsidRPr="00117898" w:rsidRDefault="00FC79EA" w:rsidP="005C360A">
      <w:pPr>
        <w:spacing w:line="480" w:lineRule="auto"/>
        <w:ind w:firstLine="361"/>
        <w:contextualSpacing/>
        <w:rPr>
          <w:i/>
        </w:rPr>
      </w:pPr>
      <w:r w:rsidRPr="00FC79EA">
        <w:t xml:space="preserve">We also wanted to better understand how time contributed to the resale of the product and its margins. Using </w:t>
      </w:r>
      <w:r w:rsidR="00DF4BF2" w:rsidRPr="00FC79EA">
        <w:t>scatte</w:t>
      </w:r>
      <w:r w:rsidRPr="00FC79EA">
        <w:t>r plots and regression analysis, we explored how s</w:t>
      </w:r>
      <w:r w:rsidR="00DF4BF2" w:rsidRPr="00FC79EA">
        <w:t xml:space="preserve">ales volume </w:t>
      </w:r>
      <w:r w:rsidRPr="00FC79EA">
        <w:t>was affected by</w:t>
      </w:r>
      <w:r w:rsidR="00DF4BF2" w:rsidRPr="00FC79EA">
        <w:t xml:space="preserve"> turnaround time</w:t>
      </w:r>
      <w:r w:rsidRPr="00FC79EA">
        <w:t xml:space="preserve">. </w:t>
      </w:r>
    </w:p>
    <w:p w14:paraId="7E653B29" w14:textId="4B906B13" w:rsidR="00DF4BF2" w:rsidRDefault="00FC79EA" w:rsidP="00261C9A">
      <w:pPr>
        <w:spacing w:line="480" w:lineRule="auto"/>
        <w:ind w:firstLine="361"/>
        <w:contextualSpacing/>
      </w:pPr>
      <w:r>
        <w:t>We defined turnaround time as</w:t>
      </w:r>
      <w:r w:rsidR="00DF4BF2">
        <w:t xml:space="preserve"> the difference between the date</w:t>
      </w:r>
      <w:r>
        <w:t xml:space="preserve"> the product was purchased by the site for resale </w:t>
      </w:r>
      <w:r w:rsidR="00DF4BF2">
        <w:t>and the date</w:t>
      </w:r>
      <w:r>
        <w:t xml:space="preserve"> the product</w:t>
      </w:r>
      <w:r w:rsidR="00DF4BF2">
        <w:t xml:space="preserve"> sold</w:t>
      </w:r>
      <w:r w:rsidR="00DD3151">
        <w:t xml:space="preserve"> to a customer</w:t>
      </w:r>
      <w:r w:rsidR="00DF4BF2">
        <w:t>.</w:t>
      </w:r>
      <w:r>
        <w:t xml:space="preserve"> In order to be considered, each turnaround day unit had to contain 10 or more data points. After eliminating some of the data which did not meet this threshold, w</w:t>
      </w:r>
      <w:r w:rsidR="00DF4BF2">
        <w:t>e then took this data and placed it on two scatter plots: (1) margin % versus turnaround days and (2) volume of sales versus turnaround days.</w:t>
      </w:r>
    </w:p>
    <w:p w14:paraId="0C9B95AC" w14:textId="77777777" w:rsidR="00DF4BF2" w:rsidRDefault="00DF4BF2" w:rsidP="005C360A">
      <w:pPr>
        <w:spacing w:line="480" w:lineRule="auto"/>
      </w:pPr>
      <w:r>
        <w:rPr>
          <w:noProof/>
        </w:rPr>
        <mc:AlternateContent>
          <mc:Choice Requires="wps">
            <w:drawing>
              <wp:anchor distT="0" distB="0" distL="114300" distR="114300" simplePos="0" relativeHeight="251660288" behindDoc="0" locked="0" layoutInCell="1" allowOverlap="1" wp14:anchorId="2E73157D" wp14:editId="100C2086">
                <wp:simplePos x="0" y="0"/>
                <wp:positionH relativeFrom="column">
                  <wp:posOffset>955343</wp:posOffset>
                </wp:positionH>
                <wp:positionV relativeFrom="paragraph">
                  <wp:posOffset>1802357</wp:posOffset>
                </wp:positionV>
                <wp:extent cx="3800902" cy="791571"/>
                <wp:effectExtent l="0" t="0" r="66675" b="85090"/>
                <wp:wrapNone/>
                <wp:docPr id="2" name="Straight Arrow Connector 2"/>
                <wp:cNvGraphicFramePr/>
                <a:graphic xmlns:a="http://schemas.openxmlformats.org/drawingml/2006/main">
                  <a:graphicData uri="http://schemas.microsoft.com/office/word/2010/wordprocessingShape">
                    <wps:wsp>
                      <wps:cNvCnPr/>
                      <wps:spPr>
                        <a:xfrm>
                          <a:off x="0" y="0"/>
                          <a:ext cx="3800902" cy="791571"/>
                        </a:xfrm>
                        <a:prstGeom prst="straightConnector1">
                          <a:avLst/>
                        </a:prstGeom>
                        <a:ln w="127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E547990" id="_x0000_t32" coordsize="21600,21600" o:spt="32" o:oned="t" path="m,l21600,21600e" filled="f">
                <v:path arrowok="t" fillok="f" o:connecttype="none"/>
                <o:lock v:ext="edit" shapetype="t"/>
              </v:shapetype>
              <v:shape id="Straight Arrow Connector 2" o:spid="_x0000_s1026" type="#_x0000_t32" style="position:absolute;margin-left:75.2pt;margin-top:141.9pt;width:299.3pt;height:62.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" strokecolor="red" strokeweight="1pt">
                <v:stroke endarrow="block"/>
              </v:shape>
            </w:pict>
          </mc:Fallback>
        </mc:AlternateContent>
      </w:r>
      <w:r>
        <w:rPr>
          <w:noProof/>
        </w:rPr>
        <w:drawing>
          <wp:inline distT="0" distB="0" distL="0" distR="0" wp14:anchorId="3C486C6D" wp14:editId="64C8F946">
            <wp:extent cx="5943600" cy="4065905"/>
            <wp:effectExtent l="0" t="0" r="1905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C9B20A" w14:textId="77777777" w:rsidR="00DF4BF2" w:rsidRDefault="00DF4BF2" w:rsidP="005C360A">
      <w:pPr>
        <w:spacing w:line="480" w:lineRule="auto"/>
        <w:rPr>
          <w:noProof/>
        </w:rPr>
      </w:pPr>
      <w:r>
        <w:rPr>
          <w:noProof/>
        </w:rPr>
        <w:drawing>
          <wp:inline distT="0" distB="0" distL="0" distR="0" wp14:anchorId="2B19700D" wp14:editId="09EC5FF1">
            <wp:extent cx="2905125" cy="27432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D7421E">
        <w:rPr>
          <w:noProof/>
        </w:rPr>
        <w:t xml:space="preserve"> </w:t>
      </w:r>
      <w:r>
        <w:rPr>
          <w:noProof/>
        </w:rPr>
        <w:drawing>
          <wp:inline distT="0" distB="0" distL="0" distR="0" wp14:anchorId="4C296363" wp14:editId="6AD6A7B3">
            <wp:extent cx="2905125" cy="27527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2B5427" w14:textId="77777777" w:rsidR="00117898" w:rsidRDefault="00117898" w:rsidP="005C360A">
      <w:pPr>
        <w:spacing w:line="480" w:lineRule="auto"/>
        <w:rPr>
          <w:noProof/>
        </w:rPr>
      </w:pPr>
    </w:p>
    <w:p w14:paraId="0B49D794" w14:textId="5D1E161F" w:rsidR="00117898" w:rsidRDefault="00AB2361" w:rsidP="005C360A">
      <w:pPr>
        <w:spacing w:line="480" w:lineRule="auto"/>
        <w:ind w:firstLine="361"/>
        <w:contextualSpacing/>
      </w:pPr>
      <w:r>
        <w:rPr>
          <w:noProof/>
        </w:rPr>
        <w:drawing>
          <wp:inline distT="0" distB="0" distL="0" distR="0" wp14:anchorId="664393F4" wp14:editId="7D379489">
            <wp:extent cx="5943600" cy="4065905"/>
            <wp:effectExtent l="0" t="0" r="25400" b="2349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2C8F74" w14:textId="77777777" w:rsidR="00385EEC" w:rsidRDefault="00385EEC" w:rsidP="005C360A">
      <w:pPr>
        <w:spacing w:line="480" w:lineRule="auto"/>
        <w:ind w:firstLine="361"/>
        <w:contextualSpacing/>
      </w:pPr>
    </w:p>
    <w:tbl>
      <w:tblPr>
        <w:tblStyle w:val="LightList-Accent1"/>
        <w:tblpPr w:leftFromText="180" w:rightFromText="180" w:vertAnchor="text" w:horzAnchor="margin" w:tblpXSpec="right" w:tblpY="138"/>
        <w:tblW w:w="8956" w:type="dxa"/>
        <w:tblLook w:val="04A0" w:firstRow="1" w:lastRow="0" w:firstColumn="1" w:lastColumn="0" w:noHBand="0" w:noVBand="1"/>
      </w:tblPr>
      <w:tblGrid>
        <w:gridCol w:w="1450"/>
        <w:gridCol w:w="1071"/>
        <w:gridCol w:w="2883"/>
        <w:gridCol w:w="2481"/>
        <w:gridCol w:w="1071"/>
      </w:tblGrid>
      <w:tr w:rsidR="00117898" w:rsidRPr="009126BC" w14:paraId="1AFB9194" w14:textId="77777777" w:rsidTr="008A63B8">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50" w:type="dxa"/>
            <w:noWrap/>
            <w:hideMark/>
          </w:tcPr>
          <w:p w14:paraId="2ADFF2C4" w14:textId="77777777" w:rsidR="00117898" w:rsidRPr="009126BC" w:rsidRDefault="00117898" w:rsidP="005C360A">
            <w:pPr>
              <w:spacing w:line="480" w:lineRule="auto"/>
              <w:rPr>
                <w:rFonts w:ascii="Calibri" w:eastAsia="Times New Roman" w:hAnsi="Calibri" w:cs="Times New Roman"/>
                <w:color w:val="000000"/>
              </w:rPr>
            </w:pPr>
            <w:r w:rsidRPr="009126BC">
              <w:rPr>
                <w:rFonts w:ascii="Calibri" w:eastAsia="Times New Roman" w:hAnsi="Calibri" w:cs="Times New Roman"/>
                <w:color w:val="000000"/>
              </w:rPr>
              <w:t>Turnaround</w:t>
            </w:r>
          </w:p>
        </w:tc>
        <w:tc>
          <w:tcPr>
            <w:tcW w:w="1071" w:type="dxa"/>
            <w:noWrap/>
            <w:hideMark/>
          </w:tcPr>
          <w:p w14:paraId="6C71088D"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Count of Product Type</w:t>
            </w:r>
          </w:p>
        </w:tc>
        <w:tc>
          <w:tcPr>
            <w:tcW w:w="2883" w:type="dxa"/>
            <w:noWrap/>
            <w:hideMark/>
          </w:tcPr>
          <w:p w14:paraId="47620C62"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Average of BOUGHT_FOR</w:t>
            </w:r>
          </w:p>
        </w:tc>
        <w:tc>
          <w:tcPr>
            <w:tcW w:w="2481" w:type="dxa"/>
            <w:noWrap/>
            <w:hideMark/>
          </w:tcPr>
          <w:p w14:paraId="1781F747"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Average of SOLD_FOR</w:t>
            </w:r>
          </w:p>
        </w:tc>
        <w:tc>
          <w:tcPr>
            <w:tcW w:w="1071" w:type="dxa"/>
            <w:noWrap/>
            <w:hideMark/>
          </w:tcPr>
          <w:p w14:paraId="6FF812F1"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Margin</w:t>
            </w:r>
          </w:p>
        </w:tc>
      </w:tr>
      <w:tr w:rsidR="00117898" w:rsidRPr="009126BC" w14:paraId="32604F48" w14:textId="77777777" w:rsidTr="008A63B8">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50" w:type="dxa"/>
            <w:noWrap/>
            <w:hideMark/>
          </w:tcPr>
          <w:p w14:paraId="400C8F24" w14:textId="77777777" w:rsidR="00117898" w:rsidRPr="009126BC" w:rsidRDefault="00117898" w:rsidP="005C360A">
            <w:pPr>
              <w:spacing w:line="480" w:lineRule="auto"/>
              <w:jc w:val="right"/>
              <w:rPr>
                <w:rFonts w:ascii="Calibri" w:eastAsia="Times New Roman" w:hAnsi="Calibri" w:cs="Times New Roman"/>
              </w:rPr>
            </w:pPr>
            <w:r w:rsidRPr="009126BC">
              <w:rPr>
                <w:rFonts w:ascii="Calibri" w:eastAsia="Times New Roman" w:hAnsi="Calibri" w:cs="Times New Roman"/>
              </w:rPr>
              <w:t>165</w:t>
            </w:r>
          </w:p>
        </w:tc>
        <w:tc>
          <w:tcPr>
            <w:tcW w:w="1071" w:type="dxa"/>
            <w:noWrap/>
            <w:hideMark/>
          </w:tcPr>
          <w:p w14:paraId="3CDC30A5" w14:textId="77777777" w:rsidR="00117898" w:rsidRPr="009126BC" w:rsidRDefault="00117898" w:rsidP="005C360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41</w:t>
            </w:r>
          </w:p>
        </w:tc>
        <w:tc>
          <w:tcPr>
            <w:tcW w:w="2883" w:type="dxa"/>
            <w:noWrap/>
            <w:hideMark/>
          </w:tcPr>
          <w:p w14:paraId="6642F83D" w14:textId="77777777" w:rsidR="00117898" w:rsidRPr="009126BC" w:rsidRDefault="00117898" w:rsidP="005C360A">
            <w:pPr>
              <w:spacing w:line="48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 xml:space="preserve">                                       109.37 </w:t>
            </w:r>
          </w:p>
        </w:tc>
        <w:tc>
          <w:tcPr>
            <w:tcW w:w="2481" w:type="dxa"/>
            <w:noWrap/>
            <w:hideMark/>
          </w:tcPr>
          <w:p w14:paraId="323A353F" w14:textId="77777777" w:rsidR="00117898" w:rsidRPr="009126BC" w:rsidRDefault="00117898" w:rsidP="005C360A">
            <w:pPr>
              <w:spacing w:line="48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 xml:space="preserve">                                  82.27 </w:t>
            </w:r>
          </w:p>
        </w:tc>
        <w:tc>
          <w:tcPr>
            <w:tcW w:w="1071" w:type="dxa"/>
            <w:noWrap/>
            <w:hideMark/>
          </w:tcPr>
          <w:p w14:paraId="7E1979BD" w14:textId="77777777" w:rsidR="00117898" w:rsidRPr="009126BC" w:rsidRDefault="00117898" w:rsidP="005C360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-32.9%</w:t>
            </w:r>
          </w:p>
        </w:tc>
      </w:tr>
    </w:tbl>
    <w:p w14:paraId="33CE4E4E" w14:textId="77777777" w:rsidR="00117898" w:rsidRDefault="00117898" w:rsidP="005C360A">
      <w:pPr>
        <w:spacing w:line="480" w:lineRule="auto"/>
        <w:contextualSpacing/>
      </w:pPr>
    </w:p>
    <w:p w14:paraId="355CFBE7" w14:textId="77777777" w:rsidR="00117898" w:rsidRDefault="00117898" w:rsidP="005C360A">
      <w:pPr>
        <w:spacing w:line="480" w:lineRule="auto"/>
        <w:ind w:firstLine="720"/>
        <w:contextualSpacing/>
      </w:pPr>
      <w:r>
        <w:t xml:space="preserve">From the above data, we concluded that within the first 50 days for approximately 10% of our products, the margin is decreasing at a rate of .6% per day. This means within 50 days a product decreases in margin by 15%.  </w:t>
      </w:r>
    </w:p>
    <w:p w14:paraId="5756B2AA" w14:textId="77777777" w:rsidR="00117898" w:rsidRDefault="00117898" w:rsidP="005C360A">
      <w:pPr>
        <w:spacing w:line="480" w:lineRule="auto"/>
        <w:ind w:firstLine="720"/>
        <w:contextualSpacing/>
      </w:pPr>
      <w:r>
        <w:t xml:space="preserve">But while our examination lead to some conclusions, it is also produced more questions. </w:t>
      </w:r>
    </w:p>
    <w:p w14:paraId="6D4171EE" w14:textId="34110DA2" w:rsidR="00117898" w:rsidRDefault="00117898" w:rsidP="005C360A">
      <w:pPr>
        <w:spacing w:line="480" w:lineRule="auto"/>
        <w:ind w:firstLine="720"/>
        <w:contextualSpacing/>
      </w:pPr>
      <w:r>
        <w:t>Thereafter, we see more variability and a deceleration in our margin drop. Is this due to our different product types? Knowing the different product types and the volume of sales, if we separate the product types are we going to come up with more conclusive results that can be verified by P-values as significant?</w:t>
      </w:r>
    </w:p>
    <w:p w14:paraId="55530828" w14:textId="00B52755" w:rsidR="00117898" w:rsidRDefault="00117898" w:rsidP="005C360A">
      <w:pPr>
        <w:spacing w:line="480" w:lineRule="auto"/>
        <w:ind w:firstLine="720"/>
      </w:pPr>
      <w:r>
        <w:t>We also noticed that from 51 days to 60 days, we have another 10% of our dataset being sold. We were able to conclude the following hypotheses:</w:t>
      </w:r>
    </w:p>
    <w:p w14:paraId="56CEEF2B" w14:textId="77777777" w:rsidR="00117898" w:rsidRDefault="00117898" w:rsidP="005C360A">
      <w:pPr>
        <w:pStyle w:val="ListParagraph"/>
        <w:numPr>
          <w:ilvl w:val="0"/>
          <w:numId w:val="6"/>
        </w:numPr>
        <w:spacing w:line="480" w:lineRule="auto"/>
      </w:pPr>
      <w:r>
        <w:t>The company is noticing this drop in margin and unloading the product.</w:t>
      </w:r>
    </w:p>
    <w:p w14:paraId="6F6910EE" w14:textId="5BBA2979" w:rsidR="00117898" w:rsidRDefault="00117898" w:rsidP="005C360A">
      <w:pPr>
        <w:pStyle w:val="ListParagraph"/>
        <w:numPr>
          <w:ilvl w:val="0"/>
          <w:numId w:val="6"/>
        </w:numPr>
        <w:spacing w:line="480" w:lineRule="auto"/>
      </w:pPr>
      <w:r>
        <w:t>New inventory is coming in; therefore it is necessary to get rid of old inventory in order to make room for the new inventory. This becomes a deeper dive into operations then and asks the questions: how are they currently tracking inventory?</w:t>
      </w:r>
    </w:p>
    <w:p w14:paraId="2CBB7A37" w14:textId="77777777" w:rsidR="00117898" w:rsidRDefault="00117898" w:rsidP="00AA53C2">
      <w:pPr>
        <w:spacing w:line="480" w:lineRule="auto"/>
      </w:pPr>
    </w:p>
    <w:p w14:paraId="2F4C5E48" w14:textId="637AF311" w:rsidR="00117898" w:rsidRDefault="00117898" w:rsidP="00AA53C2">
      <w:pPr>
        <w:spacing w:line="480" w:lineRule="auto"/>
        <w:ind w:firstLine="720"/>
      </w:pPr>
      <w:r>
        <w:t>Based on the trends in our data and corresponding graphs, we can generalize that at about 30.5 days, our margin goes into the red for most of our products.</w:t>
      </w:r>
    </w:p>
    <w:p w14:paraId="3C87E92F" w14:textId="3BBDDC90" w:rsidR="00DF4BF2" w:rsidRDefault="005C360A" w:rsidP="005C360A">
      <w:pPr>
        <w:spacing w:line="480" w:lineRule="auto"/>
        <w:ind w:firstLine="720"/>
        <w:contextualSpacing/>
      </w:pPr>
      <w:r>
        <w:t xml:space="preserve">Moreover, </w:t>
      </w:r>
      <w:r w:rsidR="00A27A07">
        <w:t>on</w:t>
      </w:r>
      <w:r w:rsidR="00DF4BF2">
        <w:t xml:space="preserve"> the table belo</w:t>
      </w:r>
      <w:r w:rsidR="00A27A07">
        <w:t>w, we see,</w:t>
      </w:r>
      <w:r w:rsidR="00DF4BF2">
        <w:t xml:space="preserve"> per product type, our average margins, volume of product sales</w:t>
      </w:r>
      <w:r w:rsidR="00A27A07">
        <w:t>, and the net gain/loss from those product types</w:t>
      </w:r>
      <w:r w:rsidR="00DF4BF2">
        <w:t xml:space="preserve"> from August 26, 2014 to March 6, 2015. </w:t>
      </w:r>
      <w:r w:rsidR="00A27A07">
        <w:t>While</w:t>
      </w:r>
      <w:r w:rsidR="00DF4BF2">
        <w:t xml:space="preserve"> tablets and gaming consoles are generating the h</w:t>
      </w:r>
      <w:r w:rsidR="00A27A07">
        <w:t xml:space="preserve">ighest volume of sales, they </w:t>
      </w:r>
      <w:r w:rsidR="00DF4BF2">
        <w:t xml:space="preserve">are </w:t>
      </w:r>
      <w:r w:rsidR="00A27A07">
        <w:t xml:space="preserve">also </w:t>
      </w:r>
      <w:r w:rsidR="00DF4BF2">
        <w:t xml:space="preserve">creating substantial losses.  </w:t>
      </w:r>
    </w:p>
    <w:p w14:paraId="45099201" w14:textId="77777777" w:rsidR="00DF4BF2" w:rsidRDefault="00DF4BF2" w:rsidP="005C360A">
      <w:pPr>
        <w:spacing w:line="480" w:lineRule="auto"/>
        <w:ind w:left="720"/>
        <w:contextualSpacing/>
      </w:pPr>
      <w:r>
        <w:rPr>
          <w:noProof/>
        </w:rPr>
        <w:drawing>
          <wp:inline distT="0" distB="0" distL="0" distR="0" wp14:anchorId="6A12EFCC" wp14:editId="73864B15">
            <wp:extent cx="4772025" cy="2512805"/>
            <wp:effectExtent l="76200" t="76200" r="123825" b="135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691" cy="2522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3319B7" w14:textId="77777777" w:rsidR="00DF4BF2" w:rsidRDefault="00DF4BF2" w:rsidP="005C360A">
      <w:pPr>
        <w:spacing w:line="480" w:lineRule="auto"/>
        <w:contextualSpacing/>
      </w:pPr>
    </w:p>
    <w:p w14:paraId="126E43CC" w14:textId="77777777" w:rsidR="00DF4BF2" w:rsidRDefault="00DF4BF2" w:rsidP="00A9142D">
      <w:pPr>
        <w:spacing w:line="480" w:lineRule="auto"/>
        <w:contextualSpacing/>
        <w:rPr>
          <w:u w:val="single"/>
        </w:rPr>
      </w:pPr>
      <w:r>
        <w:rPr>
          <w:u w:val="single"/>
        </w:rPr>
        <w:t>Gaming Consoles and Tablets</w:t>
      </w:r>
    </w:p>
    <w:p w14:paraId="7AA8B488" w14:textId="1BE610A0" w:rsidR="00DF4BF2" w:rsidRDefault="00DF4BF2" w:rsidP="0083071A">
      <w:pPr>
        <w:spacing w:line="480" w:lineRule="auto"/>
        <w:ind w:firstLine="720"/>
        <w:contextualSpacing/>
      </w:pPr>
      <w:r>
        <w:t xml:space="preserve">Given the sheer volume of sales and the financial impact of gaming consoles and tablets, we thought it was best to see at what rate they are impacted when it comes to turnaround days and margin. </w:t>
      </w:r>
    </w:p>
    <w:p w14:paraId="0EE4A760" w14:textId="0812188A" w:rsidR="00DF4BF2" w:rsidRDefault="00A27A07" w:rsidP="0083071A">
      <w:pPr>
        <w:spacing w:line="480" w:lineRule="auto"/>
        <w:ind w:firstLine="720"/>
        <w:contextualSpacing/>
      </w:pPr>
      <w:r>
        <w:t xml:space="preserve">With </w:t>
      </w:r>
      <w:r w:rsidR="0083071A">
        <w:t xml:space="preserve">gaming consoles, </w:t>
      </w:r>
      <w:r w:rsidR="00DF4BF2">
        <w:t xml:space="preserve">we </w:t>
      </w:r>
      <w:r>
        <w:t xml:space="preserve">generated somewhat perplexing results after </w:t>
      </w:r>
      <w:r w:rsidR="00DF4BF2">
        <w:t>running a regression analysis</w:t>
      </w:r>
      <w:r>
        <w:t>: our coefficient is positive</w:t>
      </w:r>
      <w:r w:rsidR="00DF4BF2">
        <w:t xml:space="preserve">. </w:t>
      </w:r>
      <w:r w:rsidR="009B4B40">
        <w:t>Based on our initial</w:t>
      </w:r>
      <w:r w:rsidR="00DF4BF2">
        <w:t xml:space="preserve"> data </w:t>
      </w:r>
      <w:r w:rsidR="009B4B40">
        <w:t>however</w:t>
      </w:r>
      <w:r w:rsidR="00DF4BF2">
        <w:t xml:space="preserve">, we know that that is not the case. </w:t>
      </w:r>
    </w:p>
    <w:p w14:paraId="1338492C" w14:textId="77777777" w:rsidR="00DF4BF2" w:rsidRDefault="00DF4BF2" w:rsidP="00103D6B">
      <w:pPr>
        <w:spacing w:line="480" w:lineRule="auto"/>
        <w:ind w:firstLine="720"/>
        <w:contextualSpacing/>
      </w:pPr>
      <w:r>
        <w:t xml:space="preserve">Looking at the graph below, we see sudden declines in margin, but we also see where margin rebounds. This is due to the timing of events, the introduction of new products, and the memory of the console. </w:t>
      </w:r>
    </w:p>
    <w:p w14:paraId="715BD6C0" w14:textId="77777777" w:rsidR="00DF4BF2" w:rsidRDefault="00DF4BF2" w:rsidP="005C360A">
      <w:pPr>
        <w:spacing w:line="480" w:lineRule="auto"/>
        <w:contextualSpacing/>
      </w:pPr>
      <w:r>
        <w:tab/>
      </w:r>
      <w:r>
        <w:rPr>
          <w:noProof/>
        </w:rPr>
        <w:drawing>
          <wp:inline distT="0" distB="0" distL="0" distR="0" wp14:anchorId="01FB6D01" wp14:editId="259162F5">
            <wp:extent cx="4772025" cy="24288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4A85AC" w14:textId="77777777" w:rsidR="00DF4BF2" w:rsidRDefault="00DF4BF2" w:rsidP="005C360A">
      <w:pPr>
        <w:spacing w:line="480" w:lineRule="auto"/>
        <w:contextualSpacing/>
      </w:pPr>
    </w:p>
    <w:p w14:paraId="24F7167D" w14:textId="77777777" w:rsidR="00DF4BF2" w:rsidRDefault="00DF4BF2" w:rsidP="00072C60">
      <w:pPr>
        <w:spacing w:line="480" w:lineRule="auto"/>
        <w:ind w:firstLine="720"/>
        <w:contextualSpacing/>
      </w:pPr>
      <w:r>
        <w:t xml:space="preserve">For our data set we pulled only old systems, that because it reflects a story. As we can see below, the higher memory for our device, the more likely we were able to keep steadier margins on the product. </w:t>
      </w:r>
    </w:p>
    <w:p w14:paraId="293CDBC2" w14:textId="77777777" w:rsidR="00072C60" w:rsidRDefault="00072C60" w:rsidP="00072C60">
      <w:pPr>
        <w:spacing w:line="480" w:lineRule="auto"/>
        <w:ind w:firstLine="720"/>
        <w:contextualSpacing/>
      </w:pPr>
    </w:p>
    <w:p w14:paraId="003F57B0" w14:textId="38427C6D" w:rsidR="00DF4BF2" w:rsidRDefault="00DF4BF2" w:rsidP="00A27A07">
      <w:pPr>
        <w:spacing w:line="480" w:lineRule="auto"/>
        <w:ind w:firstLine="720"/>
        <w:contextualSpacing/>
      </w:pPr>
      <w:r>
        <w:rPr>
          <w:noProof/>
        </w:rPr>
        <w:drawing>
          <wp:inline distT="0" distB="0" distL="0" distR="0" wp14:anchorId="558E0F32" wp14:editId="45E9D8D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EC77A1E" w14:textId="2D2CE956" w:rsidR="00072C60" w:rsidRDefault="00A27A07" w:rsidP="009B4B40">
      <w:pPr>
        <w:spacing w:line="480" w:lineRule="auto"/>
        <w:ind w:firstLine="720"/>
        <w:contextualSpacing/>
      </w:pPr>
      <w:r>
        <w:t>This is true</w:t>
      </w:r>
      <w:r w:rsidR="00DF4BF2">
        <w:t>, until new products with better technology and more memory are introduced (in this case the PS4 and the Xbox One). That is where we see an inflection point and where statistically, we see a p-value that is significant. In conclusion, if new products are introduced into</w:t>
      </w:r>
      <w:r w:rsidR="009B4B40">
        <w:t xml:space="preserve"> the site, when that occurs, our</w:t>
      </w:r>
      <w:r w:rsidR="00DF4BF2">
        <w:t xml:space="preserve"> margin is going to drop at a rate of 1.5% per day. Furthermore, these two products are eating away at other products during the holiday season, meaning that these two products are probably the “hit” toy for the holiday.</w:t>
      </w:r>
    </w:p>
    <w:p w14:paraId="555EDA2D" w14:textId="7656D011" w:rsidR="00DF4BF2" w:rsidRDefault="00DF4BF2" w:rsidP="00072C60">
      <w:pPr>
        <w:spacing w:line="480" w:lineRule="auto"/>
        <w:ind w:firstLine="720"/>
        <w:contextualSpacing/>
      </w:pPr>
      <w:r>
        <w:t xml:space="preserve">PS4’s were selling on the site in December </w:t>
      </w:r>
      <w:r w:rsidR="009B4B40">
        <w:t>f</w:t>
      </w:r>
      <w:r>
        <w:t>or approximately 120-150 days after our other products, meaning that this coincides with our erosion of margin for our older consoles. We can take this example and we could run further analysis on other product types and most likely field similar results.</w:t>
      </w:r>
    </w:p>
    <w:tbl>
      <w:tblPr>
        <w:tblW w:w="8567" w:type="dxa"/>
        <w:tblInd w:w="809" w:type="dxa"/>
        <w:tblLook w:val="04A0" w:firstRow="1" w:lastRow="0" w:firstColumn="1" w:lastColumn="0" w:noHBand="0" w:noVBand="1"/>
      </w:tblPr>
      <w:tblGrid>
        <w:gridCol w:w="5380"/>
        <w:gridCol w:w="991"/>
        <w:gridCol w:w="2260"/>
      </w:tblGrid>
      <w:tr w:rsidR="00DF4BF2" w:rsidRPr="009A457B" w14:paraId="1BD1E8DD" w14:textId="77777777" w:rsidTr="00DF4BF2">
        <w:trPr>
          <w:trHeight w:val="300"/>
        </w:trPr>
        <w:tc>
          <w:tcPr>
            <w:tcW w:w="5380" w:type="dxa"/>
            <w:tcBorders>
              <w:top w:val="nil"/>
              <w:left w:val="nil"/>
              <w:bottom w:val="single" w:sz="4" w:space="0" w:color="9BC2E6"/>
              <w:right w:val="nil"/>
            </w:tcBorders>
            <w:shd w:val="clear" w:color="DDEBF7" w:fill="DDEBF7"/>
            <w:noWrap/>
            <w:vAlign w:val="bottom"/>
            <w:hideMark/>
          </w:tcPr>
          <w:p w14:paraId="32E4C817" w14:textId="77777777" w:rsidR="00DF4BF2" w:rsidRPr="009A457B" w:rsidRDefault="00DF4BF2" w:rsidP="005C360A">
            <w:pPr>
              <w:spacing w:line="480" w:lineRule="auto"/>
              <w:rPr>
                <w:rFonts w:ascii="Calibri" w:eastAsia="Times New Roman" w:hAnsi="Calibri" w:cs="Times New Roman"/>
                <w:b/>
                <w:bCs/>
                <w:szCs w:val="22"/>
              </w:rPr>
            </w:pPr>
            <w:r w:rsidRPr="009A457B">
              <w:rPr>
                <w:rFonts w:ascii="Calibri" w:eastAsia="Times New Roman" w:hAnsi="Calibri" w:cs="Times New Roman"/>
                <w:b/>
                <w:bCs/>
                <w:szCs w:val="22"/>
              </w:rPr>
              <w:t>Product</w:t>
            </w:r>
          </w:p>
        </w:tc>
        <w:tc>
          <w:tcPr>
            <w:tcW w:w="927" w:type="dxa"/>
            <w:tcBorders>
              <w:top w:val="nil"/>
              <w:left w:val="nil"/>
              <w:bottom w:val="single" w:sz="4" w:space="0" w:color="9BC2E6"/>
              <w:right w:val="nil"/>
            </w:tcBorders>
            <w:shd w:val="clear" w:color="DDEBF7" w:fill="DDEBF7"/>
            <w:noWrap/>
            <w:vAlign w:val="bottom"/>
            <w:hideMark/>
          </w:tcPr>
          <w:p w14:paraId="0DDCE8BC" w14:textId="77777777" w:rsidR="00DF4BF2" w:rsidRPr="009A457B" w:rsidRDefault="00DF4BF2" w:rsidP="005C360A">
            <w:pPr>
              <w:spacing w:line="480" w:lineRule="auto"/>
              <w:rPr>
                <w:rFonts w:ascii="Calibri" w:eastAsia="Times New Roman" w:hAnsi="Calibri" w:cs="Times New Roman"/>
                <w:b/>
                <w:bCs/>
                <w:szCs w:val="22"/>
              </w:rPr>
            </w:pPr>
            <w:r w:rsidRPr="009A457B">
              <w:rPr>
                <w:rFonts w:ascii="Calibri" w:eastAsia="Times New Roman" w:hAnsi="Calibri" w:cs="Times New Roman"/>
                <w:b/>
                <w:bCs/>
                <w:szCs w:val="22"/>
              </w:rPr>
              <w:t>Volume</w:t>
            </w:r>
          </w:p>
        </w:tc>
        <w:tc>
          <w:tcPr>
            <w:tcW w:w="2260" w:type="dxa"/>
            <w:tcBorders>
              <w:top w:val="nil"/>
              <w:left w:val="nil"/>
              <w:bottom w:val="single" w:sz="4" w:space="0" w:color="9BC2E6"/>
              <w:right w:val="nil"/>
            </w:tcBorders>
            <w:shd w:val="clear" w:color="DDEBF7" w:fill="DDEBF7"/>
            <w:noWrap/>
            <w:vAlign w:val="bottom"/>
            <w:hideMark/>
          </w:tcPr>
          <w:p w14:paraId="6ED9279F" w14:textId="77777777" w:rsidR="00DF4BF2" w:rsidRPr="009A457B" w:rsidRDefault="00DF4BF2" w:rsidP="005C360A">
            <w:pPr>
              <w:spacing w:line="480" w:lineRule="auto"/>
              <w:rPr>
                <w:rFonts w:ascii="Calibri" w:eastAsia="Times New Roman" w:hAnsi="Calibri" w:cs="Times New Roman"/>
                <w:b/>
                <w:bCs/>
                <w:szCs w:val="22"/>
              </w:rPr>
            </w:pPr>
            <w:r w:rsidRPr="009A457B">
              <w:rPr>
                <w:rFonts w:ascii="Calibri" w:eastAsia="Times New Roman" w:hAnsi="Calibri" w:cs="Times New Roman"/>
                <w:b/>
                <w:bCs/>
                <w:szCs w:val="22"/>
              </w:rPr>
              <w:t>Average of DATE_SOLD</w:t>
            </w:r>
          </w:p>
        </w:tc>
      </w:tr>
      <w:tr w:rsidR="00DF4BF2" w:rsidRPr="009A457B" w14:paraId="3362A97F" w14:textId="77777777" w:rsidTr="00DF4BF2">
        <w:trPr>
          <w:trHeight w:val="300"/>
        </w:trPr>
        <w:tc>
          <w:tcPr>
            <w:tcW w:w="5380" w:type="dxa"/>
            <w:tcBorders>
              <w:top w:val="nil"/>
              <w:left w:val="nil"/>
              <w:bottom w:val="nil"/>
              <w:right w:val="nil"/>
            </w:tcBorders>
            <w:shd w:val="clear" w:color="auto" w:fill="auto"/>
            <w:noWrap/>
            <w:vAlign w:val="bottom"/>
            <w:hideMark/>
          </w:tcPr>
          <w:p w14:paraId="5EDF218D" w14:textId="77777777" w:rsidR="00DF4BF2" w:rsidRPr="009A457B" w:rsidRDefault="00DF4BF2" w:rsidP="005C360A">
            <w:pPr>
              <w:spacing w:line="480" w:lineRule="auto"/>
              <w:rPr>
                <w:rFonts w:ascii="Calibri" w:eastAsia="Times New Roman" w:hAnsi="Calibri" w:cs="Times New Roman"/>
                <w:szCs w:val="22"/>
              </w:rPr>
            </w:pPr>
            <w:r w:rsidRPr="009A457B">
              <w:rPr>
                <w:rFonts w:ascii="Calibri" w:eastAsia="Times New Roman" w:hAnsi="Calibri" w:cs="Times New Roman"/>
                <w:szCs w:val="22"/>
              </w:rPr>
              <w:t>Sony Playstation PS4 500GB Gaming Console - Black</w:t>
            </w:r>
          </w:p>
        </w:tc>
        <w:tc>
          <w:tcPr>
            <w:tcW w:w="927" w:type="dxa"/>
            <w:tcBorders>
              <w:top w:val="nil"/>
              <w:left w:val="nil"/>
              <w:bottom w:val="nil"/>
              <w:right w:val="nil"/>
            </w:tcBorders>
            <w:shd w:val="clear" w:color="auto" w:fill="auto"/>
            <w:noWrap/>
            <w:vAlign w:val="bottom"/>
            <w:hideMark/>
          </w:tcPr>
          <w:p w14:paraId="31171210" w14:textId="77777777" w:rsidR="00DF4BF2" w:rsidRPr="009A457B" w:rsidRDefault="00DF4BF2" w:rsidP="005C360A">
            <w:pPr>
              <w:spacing w:line="480" w:lineRule="auto"/>
              <w:jc w:val="right"/>
              <w:rPr>
                <w:rFonts w:ascii="Calibri" w:eastAsia="Times New Roman" w:hAnsi="Calibri" w:cs="Times New Roman"/>
                <w:szCs w:val="22"/>
              </w:rPr>
            </w:pPr>
            <w:r w:rsidRPr="009A457B">
              <w:rPr>
                <w:rFonts w:ascii="Calibri" w:eastAsia="Times New Roman" w:hAnsi="Calibri" w:cs="Times New Roman"/>
                <w:szCs w:val="22"/>
              </w:rPr>
              <w:t>300</w:t>
            </w:r>
          </w:p>
        </w:tc>
        <w:tc>
          <w:tcPr>
            <w:tcW w:w="2260" w:type="dxa"/>
            <w:tcBorders>
              <w:top w:val="nil"/>
              <w:left w:val="nil"/>
              <w:bottom w:val="nil"/>
              <w:right w:val="nil"/>
            </w:tcBorders>
            <w:shd w:val="clear" w:color="auto" w:fill="auto"/>
            <w:noWrap/>
            <w:vAlign w:val="bottom"/>
            <w:hideMark/>
          </w:tcPr>
          <w:p w14:paraId="5D1CC29B" w14:textId="77777777" w:rsidR="00DF4BF2" w:rsidRPr="009A457B" w:rsidRDefault="00DF4BF2" w:rsidP="005C360A">
            <w:pPr>
              <w:spacing w:line="480" w:lineRule="auto"/>
              <w:jc w:val="right"/>
              <w:rPr>
                <w:rFonts w:ascii="Calibri" w:eastAsia="Times New Roman" w:hAnsi="Calibri" w:cs="Times New Roman"/>
                <w:szCs w:val="22"/>
              </w:rPr>
            </w:pPr>
            <w:r w:rsidRPr="009A457B">
              <w:rPr>
                <w:rFonts w:ascii="Calibri" w:eastAsia="Times New Roman" w:hAnsi="Calibri" w:cs="Times New Roman"/>
                <w:szCs w:val="22"/>
              </w:rPr>
              <w:t>12/14/2014</w:t>
            </w:r>
          </w:p>
        </w:tc>
      </w:tr>
      <w:tr w:rsidR="00DF4BF2" w:rsidRPr="00132C85" w14:paraId="16147739" w14:textId="77777777" w:rsidTr="00DF4BF2">
        <w:trPr>
          <w:trHeight w:val="300"/>
        </w:trPr>
        <w:tc>
          <w:tcPr>
            <w:tcW w:w="5380" w:type="dxa"/>
            <w:tcBorders>
              <w:top w:val="nil"/>
              <w:left w:val="nil"/>
              <w:bottom w:val="nil"/>
              <w:right w:val="nil"/>
            </w:tcBorders>
            <w:shd w:val="clear" w:color="auto" w:fill="auto"/>
            <w:noWrap/>
            <w:vAlign w:val="bottom"/>
            <w:hideMark/>
          </w:tcPr>
          <w:p w14:paraId="6B0D4A45"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500GB Console with Kinect Sensor</w:t>
            </w:r>
          </w:p>
        </w:tc>
        <w:tc>
          <w:tcPr>
            <w:tcW w:w="927" w:type="dxa"/>
            <w:tcBorders>
              <w:top w:val="nil"/>
              <w:left w:val="nil"/>
              <w:bottom w:val="nil"/>
              <w:right w:val="nil"/>
            </w:tcBorders>
            <w:shd w:val="clear" w:color="auto" w:fill="auto"/>
            <w:noWrap/>
            <w:vAlign w:val="bottom"/>
            <w:hideMark/>
          </w:tcPr>
          <w:p w14:paraId="77E730CC"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44</w:t>
            </w:r>
          </w:p>
        </w:tc>
        <w:tc>
          <w:tcPr>
            <w:tcW w:w="2260" w:type="dxa"/>
            <w:tcBorders>
              <w:top w:val="nil"/>
              <w:left w:val="nil"/>
              <w:bottom w:val="nil"/>
              <w:right w:val="nil"/>
            </w:tcBorders>
            <w:shd w:val="clear" w:color="auto" w:fill="auto"/>
            <w:noWrap/>
            <w:vAlign w:val="bottom"/>
            <w:hideMark/>
          </w:tcPr>
          <w:p w14:paraId="7B480C80"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12/4/2014</w:t>
            </w:r>
          </w:p>
        </w:tc>
      </w:tr>
      <w:tr w:rsidR="00DF4BF2" w:rsidRPr="00132C85" w14:paraId="43598BEA" w14:textId="77777777" w:rsidTr="00DF4BF2">
        <w:trPr>
          <w:trHeight w:val="300"/>
        </w:trPr>
        <w:tc>
          <w:tcPr>
            <w:tcW w:w="5380" w:type="dxa"/>
            <w:tcBorders>
              <w:top w:val="nil"/>
              <w:left w:val="nil"/>
              <w:bottom w:val="nil"/>
              <w:right w:val="nil"/>
            </w:tcBorders>
            <w:shd w:val="clear" w:color="auto" w:fill="auto"/>
            <w:noWrap/>
            <w:vAlign w:val="bottom"/>
            <w:hideMark/>
          </w:tcPr>
          <w:p w14:paraId="2A2E8EC4"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500GB Console without Kinect Senso</w:t>
            </w:r>
          </w:p>
        </w:tc>
        <w:tc>
          <w:tcPr>
            <w:tcW w:w="927" w:type="dxa"/>
            <w:tcBorders>
              <w:top w:val="nil"/>
              <w:left w:val="nil"/>
              <w:bottom w:val="nil"/>
              <w:right w:val="nil"/>
            </w:tcBorders>
            <w:shd w:val="clear" w:color="auto" w:fill="auto"/>
            <w:noWrap/>
            <w:vAlign w:val="bottom"/>
            <w:hideMark/>
          </w:tcPr>
          <w:p w14:paraId="5727AC80"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23</w:t>
            </w:r>
          </w:p>
        </w:tc>
        <w:tc>
          <w:tcPr>
            <w:tcW w:w="2260" w:type="dxa"/>
            <w:tcBorders>
              <w:top w:val="nil"/>
              <w:left w:val="nil"/>
              <w:bottom w:val="nil"/>
              <w:right w:val="nil"/>
            </w:tcBorders>
            <w:shd w:val="clear" w:color="auto" w:fill="auto"/>
            <w:noWrap/>
            <w:vAlign w:val="bottom"/>
            <w:hideMark/>
          </w:tcPr>
          <w:p w14:paraId="2811864A"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12/24/2014</w:t>
            </w:r>
          </w:p>
        </w:tc>
      </w:tr>
      <w:tr w:rsidR="00DF4BF2" w:rsidRPr="00132C85" w14:paraId="3748291E" w14:textId="77777777" w:rsidTr="00DF4BF2">
        <w:trPr>
          <w:trHeight w:val="300"/>
        </w:trPr>
        <w:tc>
          <w:tcPr>
            <w:tcW w:w="5380" w:type="dxa"/>
            <w:tcBorders>
              <w:top w:val="nil"/>
              <w:left w:val="nil"/>
              <w:bottom w:val="nil"/>
              <w:right w:val="nil"/>
            </w:tcBorders>
            <w:shd w:val="clear" w:color="auto" w:fill="auto"/>
            <w:noWrap/>
            <w:vAlign w:val="bottom"/>
            <w:hideMark/>
          </w:tcPr>
          <w:p w14:paraId="5D597157"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500GB Console without Kinect Sensor</w:t>
            </w:r>
          </w:p>
        </w:tc>
        <w:tc>
          <w:tcPr>
            <w:tcW w:w="927" w:type="dxa"/>
            <w:tcBorders>
              <w:top w:val="nil"/>
              <w:left w:val="nil"/>
              <w:bottom w:val="nil"/>
              <w:right w:val="nil"/>
            </w:tcBorders>
            <w:shd w:val="clear" w:color="auto" w:fill="auto"/>
            <w:noWrap/>
            <w:vAlign w:val="bottom"/>
            <w:hideMark/>
          </w:tcPr>
          <w:p w14:paraId="4B5DEE92"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25</w:t>
            </w:r>
          </w:p>
        </w:tc>
        <w:tc>
          <w:tcPr>
            <w:tcW w:w="2260" w:type="dxa"/>
            <w:tcBorders>
              <w:top w:val="nil"/>
              <w:left w:val="nil"/>
              <w:bottom w:val="nil"/>
              <w:right w:val="nil"/>
            </w:tcBorders>
            <w:shd w:val="clear" w:color="auto" w:fill="auto"/>
            <w:noWrap/>
            <w:vAlign w:val="bottom"/>
            <w:hideMark/>
          </w:tcPr>
          <w:p w14:paraId="6D963A51"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12/14/2014</w:t>
            </w:r>
          </w:p>
        </w:tc>
      </w:tr>
      <w:tr w:rsidR="00DF4BF2" w:rsidRPr="00132C85" w14:paraId="198F5F85" w14:textId="77777777" w:rsidTr="00DF4BF2">
        <w:trPr>
          <w:trHeight w:val="300"/>
        </w:trPr>
        <w:tc>
          <w:tcPr>
            <w:tcW w:w="5380" w:type="dxa"/>
            <w:tcBorders>
              <w:top w:val="nil"/>
              <w:left w:val="nil"/>
              <w:bottom w:val="nil"/>
              <w:right w:val="nil"/>
            </w:tcBorders>
            <w:shd w:val="clear" w:color="auto" w:fill="auto"/>
            <w:noWrap/>
            <w:vAlign w:val="bottom"/>
            <w:hideMark/>
          </w:tcPr>
          <w:p w14:paraId="665E28C1"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Console</w:t>
            </w:r>
          </w:p>
        </w:tc>
        <w:tc>
          <w:tcPr>
            <w:tcW w:w="927" w:type="dxa"/>
            <w:tcBorders>
              <w:top w:val="nil"/>
              <w:left w:val="nil"/>
              <w:bottom w:val="nil"/>
              <w:right w:val="nil"/>
            </w:tcBorders>
            <w:shd w:val="clear" w:color="auto" w:fill="auto"/>
            <w:noWrap/>
            <w:vAlign w:val="bottom"/>
            <w:hideMark/>
          </w:tcPr>
          <w:p w14:paraId="454E718B"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88</w:t>
            </w:r>
          </w:p>
        </w:tc>
        <w:tc>
          <w:tcPr>
            <w:tcW w:w="2260" w:type="dxa"/>
            <w:tcBorders>
              <w:top w:val="nil"/>
              <w:left w:val="nil"/>
              <w:bottom w:val="nil"/>
              <w:right w:val="nil"/>
            </w:tcBorders>
            <w:shd w:val="clear" w:color="auto" w:fill="auto"/>
            <w:noWrap/>
            <w:vAlign w:val="bottom"/>
            <w:hideMark/>
          </w:tcPr>
          <w:p w14:paraId="6D66BDE1"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12/26/2014</w:t>
            </w:r>
          </w:p>
        </w:tc>
      </w:tr>
    </w:tbl>
    <w:p w14:paraId="2C5031AE" w14:textId="77777777" w:rsidR="00DF4BF2" w:rsidRDefault="00DF4BF2" w:rsidP="005C360A">
      <w:pPr>
        <w:spacing w:line="480" w:lineRule="auto"/>
        <w:contextualSpacing/>
      </w:pPr>
    </w:p>
    <w:p w14:paraId="1B8EBB2D" w14:textId="77777777" w:rsidR="00DF4BF2" w:rsidRDefault="00DF4BF2" w:rsidP="005C360A">
      <w:pPr>
        <w:spacing w:line="480" w:lineRule="auto"/>
        <w:contextualSpacing/>
      </w:pPr>
      <w:r>
        <w:tab/>
        <w:t>From our regression analysis:</w:t>
      </w:r>
    </w:p>
    <w:tbl>
      <w:tblPr>
        <w:tblpPr w:leftFromText="180" w:rightFromText="180" w:vertAnchor="text" w:horzAnchor="margin" w:tblpXSpec="center" w:tblpY="105"/>
        <w:tblW w:w="8444" w:type="dxa"/>
        <w:tblLook w:val="04A0" w:firstRow="1" w:lastRow="0" w:firstColumn="1" w:lastColumn="0" w:noHBand="0" w:noVBand="1"/>
      </w:tblPr>
      <w:tblGrid>
        <w:gridCol w:w="1201"/>
        <w:gridCol w:w="1116"/>
        <w:gridCol w:w="1128"/>
        <w:gridCol w:w="1146"/>
        <w:gridCol w:w="1038"/>
        <w:gridCol w:w="909"/>
        <w:gridCol w:w="909"/>
        <w:gridCol w:w="1061"/>
      </w:tblGrid>
      <w:tr w:rsidR="00DF4BF2" w:rsidRPr="00CB5173" w14:paraId="6BC3305B" w14:textId="77777777" w:rsidTr="00DF4BF2">
        <w:trPr>
          <w:trHeight w:val="510"/>
        </w:trPr>
        <w:tc>
          <w:tcPr>
            <w:tcW w:w="1201"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4DAF7474"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Input</w:t>
            </w:r>
            <w:r w:rsidRPr="00CB5173">
              <w:rPr>
                <w:rFonts w:ascii="Calibri" w:eastAsia="Times New Roman" w:hAnsi="Calibri" w:cs="Times New Roman"/>
                <w:b/>
                <w:bCs/>
                <w:color w:val="4169E1"/>
                <w:sz w:val="20"/>
              </w:rPr>
              <w:br/>
              <w:t>Variables</w:t>
            </w:r>
          </w:p>
        </w:tc>
        <w:tc>
          <w:tcPr>
            <w:tcW w:w="1116" w:type="dxa"/>
            <w:tcBorders>
              <w:top w:val="single" w:sz="4" w:space="0" w:color="808080"/>
              <w:left w:val="nil"/>
              <w:bottom w:val="single" w:sz="4" w:space="0" w:color="808080"/>
              <w:right w:val="single" w:sz="4" w:space="0" w:color="808080"/>
            </w:tcBorders>
            <w:shd w:val="clear" w:color="000000" w:fill="EBEBFA"/>
            <w:noWrap/>
            <w:vAlign w:val="center"/>
            <w:hideMark/>
          </w:tcPr>
          <w:p w14:paraId="5F136E70"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Coefficient</w:t>
            </w:r>
          </w:p>
        </w:tc>
        <w:tc>
          <w:tcPr>
            <w:tcW w:w="1128" w:type="dxa"/>
            <w:tcBorders>
              <w:top w:val="single" w:sz="4" w:space="0" w:color="808080"/>
              <w:left w:val="nil"/>
              <w:bottom w:val="single" w:sz="4" w:space="0" w:color="808080"/>
              <w:right w:val="single" w:sz="4" w:space="0" w:color="808080"/>
            </w:tcBorders>
            <w:shd w:val="clear" w:color="000000" w:fill="EBEBFA"/>
            <w:noWrap/>
            <w:vAlign w:val="center"/>
            <w:hideMark/>
          </w:tcPr>
          <w:p w14:paraId="0780B8E6"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Std. Error</w:t>
            </w:r>
          </w:p>
        </w:tc>
        <w:tc>
          <w:tcPr>
            <w:tcW w:w="1146" w:type="dxa"/>
            <w:tcBorders>
              <w:top w:val="single" w:sz="4" w:space="0" w:color="808080"/>
              <w:left w:val="nil"/>
              <w:bottom w:val="single" w:sz="4" w:space="0" w:color="808080"/>
              <w:right w:val="single" w:sz="4" w:space="0" w:color="808080"/>
            </w:tcBorders>
            <w:shd w:val="clear" w:color="000000" w:fill="EBEBFA"/>
            <w:noWrap/>
            <w:vAlign w:val="center"/>
            <w:hideMark/>
          </w:tcPr>
          <w:p w14:paraId="70420CD8"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t-Statistic</w:t>
            </w:r>
          </w:p>
        </w:tc>
        <w:tc>
          <w:tcPr>
            <w:tcW w:w="1038" w:type="dxa"/>
            <w:tcBorders>
              <w:top w:val="single" w:sz="4" w:space="0" w:color="808080"/>
              <w:left w:val="nil"/>
              <w:bottom w:val="single" w:sz="4" w:space="0" w:color="808080"/>
              <w:right w:val="single" w:sz="4" w:space="0" w:color="808080"/>
            </w:tcBorders>
            <w:shd w:val="clear" w:color="000000" w:fill="EBEBFA"/>
            <w:noWrap/>
            <w:vAlign w:val="center"/>
            <w:hideMark/>
          </w:tcPr>
          <w:p w14:paraId="30F3AAA3"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P-Value</w:t>
            </w:r>
          </w:p>
        </w:tc>
        <w:tc>
          <w:tcPr>
            <w:tcW w:w="877" w:type="dxa"/>
            <w:tcBorders>
              <w:top w:val="single" w:sz="4" w:space="0" w:color="808080"/>
              <w:left w:val="nil"/>
              <w:bottom w:val="single" w:sz="4" w:space="0" w:color="808080"/>
              <w:right w:val="single" w:sz="4" w:space="0" w:color="808080"/>
            </w:tcBorders>
            <w:shd w:val="clear" w:color="000000" w:fill="EBEBFA"/>
            <w:noWrap/>
            <w:vAlign w:val="center"/>
            <w:hideMark/>
          </w:tcPr>
          <w:p w14:paraId="0EE605E9"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CI Lower</w:t>
            </w:r>
          </w:p>
        </w:tc>
        <w:tc>
          <w:tcPr>
            <w:tcW w:w="877" w:type="dxa"/>
            <w:tcBorders>
              <w:top w:val="single" w:sz="4" w:space="0" w:color="808080"/>
              <w:left w:val="nil"/>
              <w:bottom w:val="single" w:sz="4" w:space="0" w:color="808080"/>
              <w:right w:val="single" w:sz="4" w:space="0" w:color="808080"/>
            </w:tcBorders>
            <w:shd w:val="clear" w:color="000000" w:fill="EBEBFA"/>
            <w:noWrap/>
            <w:vAlign w:val="center"/>
            <w:hideMark/>
          </w:tcPr>
          <w:p w14:paraId="297D7531"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CI Upper</w:t>
            </w:r>
          </w:p>
        </w:tc>
        <w:tc>
          <w:tcPr>
            <w:tcW w:w="1061" w:type="dxa"/>
            <w:tcBorders>
              <w:top w:val="single" w:sz="4" w:space="0" w:color="808080"/>
              <w:left w:val="nil"/>
              <w:bottom w:val="single" w:sz="4" w:space="0" w:color="808080"/>
              <w:right w:val="single" w:sz="4" w:space="0" w:color="808080"/>
            </w:tcBorders>
            <w:shd w:val="clear" w:color="000000" w:fill="EBEBFA"/>
            <w:vAlign w:val="center"/>
            <w:hideMark/>
          </w:tcPr>
          <w:p w14:paraId="4D059F75"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RSS</w:t>
            </w:r>
            <w:r w:rsidRPr="00CB5173">
              <w:rPr>
                <w:rFonts w:ascii="Calibri" w:eastAsia="Times New Roman" w:hAnsi="Calibri" w:cs="Times New Roman"/>
                <w:b/>
                <w:bCs/>
                <w:color w:val="4169E1"/>
                <w:sz w:val="20"/>
              </w:rPr>
              <w:br/>
              <w:t>Reduction</w:t>
            </w:r>
          </w:p>
        </w:tc>
      </w:tr>
      <w:tr w:rsidR="00DF4BF2" w:rsidRPr="00CB5173" w14:paraId="4840479A" w14:textId="77777777" w:rsidTr="00DF4BF2">
        <w:trPr>
          <w:trHeight w:val="300"/>
        </w:trPr>
        <w:tc>
          <w:tcPr>
            <w:tcW w:w="1201" w:type="dxa"/>
            <w:tcBorders>
              <w:top w:val="nil"/>
              <w:left w:val="single" w:sz="4" w:space="0" w:color="808080"/>
              <w:bottom w:val="single" w:sz="4" w:space="0" w:color="808080"/>
              <w:right w:val="single" w:sz="4" w:space="0" w:color="808080"/>
            </w:tcBorders>
            <w:shd w:val="clear" w:color="000000" w:fill="EBEBFA"/>
            <w:noWrap/>
            <w:vAlign w:val="bottom"/>
            <w:hideMark/>
          </w:tcPr>
          <w:p w14:paraId="3A22FFA1" w14:textId="77777777" w:rsidR="00DF4BF2" w:rsidRPr="00CB5173" w:rsidRDefault="00DF4BF2" w:rsidP="005C360A">
            <w:pPr>
              <w:spacing w:line="480" w:lineRule="auto"/>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Intercept</w:t>
            </w:r>
          </w:p>
        </w:tc>
        <w:tc>
          <w:tcPr>
            <w:tcW w:w="1116" w:type="dxa"/>
            <w:tcBorders>
              <w:top w:val="nil"/>
              <w:left w:val="nil"/>
              <w:bottom w:val="single" w:sz="4" w:space="0" w:color="808080"/>
              <w:right w:val="single" w:sz="4" w:space="0" w:color="808080"/>
            </w:tcBorders>
            <w:shd w:val="clear" w:color="auto" w:fill="auto"/>
            <w:noWrap/>
            <w:vAlign w:val="bottom"/>
            <w:hideMark/>
          </w:tcPr>
          <w:p w14:paraId="6BB5A4F8"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1.548 </w:t>
            </w:r>
          </w:p>
        </w:tc>
        <w:tc>
          <w:tcPr>
            <w:tcW w:w="1128" w:type="dxa"/>
            <w:tcBorders>
              <w:top w:val="nil"/>
              <w:left w:val="nil"/>
              <w:bottom w:val="single" w:sz="4" w:space="0" w:color="808080"/>
              <w:right w:val="single" w:sz="4" w:space="0" w:color="808080"/>
            </w:tcBorders>
            <w:shd w:val="clear" w:color="auto" w:fill="auto"/>
            <w:noWrap/>
            <w:vAlign w:val="bottom"/>
            <w:hideMark/>
          </w:tcPr>
          <w:p w14:paraId="3286A3FF"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0.250 </w:t>
            </w:r>
          </w:p>
        </w:tc>
        <w:tc>
          <w:tcPr>
            <w:tcW w:w="1146" w:type="dxa"/>
            <w:tcBorders>
              <w:top w:val="nil"/>
              <w:left w:val="nil"/>
              <w:bottom w:val="single" w:sz="4" w:space="0" w:color="808080"/>
              <w:right w:val="single" w:sz="4" w:space="0" w:color="808080"/>
            </w:tcBorders>
            <w:shd w:val="clear" w:color="auto" w:fill="auto"/>
            <w:noWrap/>
            <w:vAlign w:val="bottom"/>
            <w:hideMark/>
          </w:tcPr>
          <w:p w14:paraId="724E48AC"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6.181 </w:t>
            </w:r>
          </w:p>
        </w:tc>
        <w:tc>
          <w:tcPr>
            <w:tcW w:w="1038" w:type="dxa"/>
            <w:tcBorders>
              <w:top w:val="nil"/>
              <w:left w:val="nil"/>
              <w:bottom w:val="single" w:sz="4" w:space="0" w:color="808080"/>
              <w:right w:val="single" w:sz="4" w:space="0" w:color="808080"/>
            </w:tcBorders>
            <w:shd w:val="clear" w:color="auto" w:fill="auto"/>
            <w:noWrap/>
            <w:vAlign w:val="bottom"/>
            <w:hideMark/>
          </w:tcPr>
          <w:p w14:paraId="4046E2EC"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0.000 </w:t>
            </w:r>
          </w:p>
        </w:tc>
        <w:tc>
          <w:tcPr>
            <w:tcW w:w="877" w:type="dxa"/>
            <w:tcBorders>
              <w:top w:val="nil"/>
              <w:left w:val="nil"/>
              <w:bottom w:val="single" w:sz="4" w:space="0" w:color="808080"/>
              <w:right w:val="single" w:sz="4" w:space="0" w:color="808080"/>
            </w:tcBorders>
            <w:shd w:val="clear" w:color="auto" w:fill="auto"/>
            <w:noWrap/>
            <w:vAlign w:val="bottom"/>
            <w:hideMark/>
          </w:tcPr>
          <w:p w14:paraId="7A7C5C0F"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1.047 </w:t>
            </w:r>
          </w:p>
        </w:tc>
        <w:tc>
          <w:tcPr>
            <w:tcW w:w="877" w:type="dxa"/>
            <w:tcBorders>
              <w:top w:val="nil"/>
              <w:left w:val="nil"/>
              <w:bottom w:val="single" w:sz="4" w:space="0" w:color="808080"/>
              <w:right w:val="single" w:sz="4" w:space="0" w:color="808080"/>
            </w:tcBorders>
            <w:shd w:val="clear" w:color="auto" w:fill="auto"/>
            <w:noWrap/>
            <w:vAlign w:val="bottom"/>
            <w:hideMark/>
          </w:tcPr>
          <w:p w14:paraId="0FE4B3F9"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2.049 </w:t>
            </w:r>
          </w:p>
        </w:tc>
        <w:tc>
          <w:tcPr>
            <w:tcW w:w="1061" w:type="dxa"/>
            <w:tcBorders>
              <w:top w:val="nil"/>
              <w:left w:val="nil"/>
              <w:bottom w:val="single" w:sz="4" w:space="0" w:color="808080"/>
              <w:right w:val="single" w:sz="4" w:space="0" w:color="808080"/>
            </w:tcBorders>
            <w:shd w:val="clear" w:color="auto" w:fill="auto"/>
            <w:noWrap/>
            <w:vAlign w:val="bottom"/>
            <w:hideMark/>
          </w:tcPr>
          <w:p w14:paraId="53D90922"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29.92 </w:t>
            </w:r>
          </w:p>
        </w:tc>
      </w:tr>
      <w:tr w:rsidR="00DF4BF2" w:rsidRPr="00CB5173" w14:paraId="38878EA0" w14:textId="77777777" w:rsidTr="00DF4BF2">
        <w:trPr>
          <w:trHeight w:val="300"/>
        </w:trPr>
        <w:tc>
          <w:tcPr>
            <w:tcW w:w="1201" w:type="dxa"/>
            <w:tcBorders>
              <w:top w:val="nil"/>
              <w:left w:val="single" w:sz="4" w:space="0" w:color="808080"/>
              <w:bottom w:val="single" w:sz="4" w:space="0" w:color="808080"/>
              <w:right w:val="single" w:sz="4" w:space="0" w:color="808080"/>
            </w:tcBorders>
            <w:shd w:val="clear" w:color="000000" w:fill="EBEBFA"/>
            <w:noWrap/>
            <w:vAlign w:val="bottom"/>
            <w:hideMark/>
          </w:tcPr>
          <w:p w14:paraId="6507A826" w14:textId="77777777" w:rsidR="00DF4BF2" w:rsidRPr="00CB5173" w:rsidRDefault="00DF4BF2" w:rsidP="005C360A">
            <w:pPr>
              <w:spacing w:line="480" w:lineRule="auto"/>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Turnaround</w:t>
            </w:r>
          </w:p>
        </w:tc>
        <w:tc>
          <w:tcPr>
            <w:tcW w:w="1116" w:type="dxa"/>
            <w:tcBorders>
              <w:top w:val="nil"/>
              <w:left w:val="nil"/>
              <w:bottom w:val="single" w:sz="4" w:space="0" w:color="808080"/>
              <w:right w:val="single" w:sz="4" w:space="0" w:color="808080"/>
            </w:tcBorders>
            <w:shd w:val="clear" w:color="auto" w:fill="auto"/>
            <w:noWrap/>
            <w:vAlign w:val="bottom"/>
            <w:hideMark/>
          </w:tcPr>
          <w:p w14:paraId="71CAA566"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(0.015)</w:t>
            </w:r>
          </w:p>
        </w:tc>
        <w:tc>
          <w:tcPr>
            <w:tcW w:w="1128" w:type="dxa"/>
            <w:tcBorders>
              <w:top w:val="nil"/>
              <w:left w:val="nil"/>
              <w:bottom w:val="single" w:sz="4" w:space="0" w:color="808080"/>
              <w:right w:val="single" w:sz="4" w:space="0" w:color="808080"/>
            </w:tcBorders>
            <w:shd w:val="clear" w:color="auto" w:fill="auto"/>
            <w:noWrap/>
            <w:vAlign w:val="bottom"/>
            <w:hideMark/>
          </w:tcPr>
          <w:p w14:paraId="063833F8"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0.002 </w:t>
            </w:r>
          </w:p>
        </w:tc>
        <w:tc>
          <w:tcPr>
            <w:tcW w:w="1146" w:type="dxa"/>
            <w:tcBorders>
              <w:top w:val="nil"/>
              <w:left w:val="nil"/>
              <w:bottom w:val="single" w:sz="4" w:space="0" w:color="808080"/>
              <w:right w:val="single" w:sz="4" w:space="0" w:color="808080"/>
            </w:tcBorders>
            <w:shd w:val="clear" w:color="auto" w:fill="auto"/>
            <w:noWrap/>
            <w:vAlign w:val="bottom"/>
            <w:hideMark/>
          </w:tcPr>
          <w:p w14:paraId="352E5296"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(9.002)</w:t>
            </w:r>
          </w:p>
        </w:tc>
        <w:tc>
          <w:tcPr>
            <w:tcW w:w="1038" w:type="dxa"/>
            <w:tcBorders>
              <w:top w:val="nil"/>
              <w:left w:val="nil"/>
              <w:bottom w:val="single" w:sz="4" w:space="0" w:color="808080"/>
              <w:right w:val="single" w:sz="4" w:space="0" w:color="808080"/>
            </w:tcBorders>
            <w:shd w:val="clear" w:color="auto" w:fill="auto"/>
            <w:noWrap/>
            <w:vAlign w:val="bottom"/>
            <w:hideMark/>
          </w:tcPr>
          <w:p w14:paraId="4D2325C0"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0.000 </w:t>
            </w:r>
          </w:p>
        </w:tc>
        <w:tc>
          <w:tcPr>
            <w:tcW w:w="877" w:type="dxa"/>
            <w:tcBorders>
              <w:top w:val="nil"/>
              <w:left w:val="nil"/>
              <w:bottom w:val="single" w:sz="4" w:space="0" w:color="808080"/>
              <w:right w:val="single" w:sz="4" w:space="0" w:color="808080"/>
            </w:tcBorders>
            <w:shd w:val="clear" w:color="auto" w:fill="auto"/>
            <w:noWrap/>
            <w:vAlign w:val="bottom"/>
            <w:hideMark/>
          </w:tcPr>
          <w:p w14:paraId="586C07BF"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(0.018)</w:t>
            </w:r>
          </w:p>
        </w:tc>
        <w:tc>
          <w:tcPr>
            <w:tcW w:w="877" w:type="dxa"/>
            <w:tcBorders>
              <w:top w:val="nil"/>
              <w:left w:val="nil"/>
              <w:bottom w:val="single" w:sz="4" w:space="0" w:color="808080"/>
              <w:right w:val="single" w:sz="4" w:space="0" w:color="808080"/>
            </w:tcBorders>
            <w:shd w:val="clear" w:color="auto" w:fill="auto"/>
            <w:noWrap/>
            <w:vAlign w:val="bottom"/>
            <w:hideMark/>
          </w:tcPr>
          <w:p w14:paraId="437211CA"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(0.011)</w:t>
            </w:r>
          </w:p>
        </w:tc>
        <w:tc>
          <w:tcPr>
            <w:tcW w:w="1061" w:type="dxa"/>
            <w:tcBorders>
              <w:top w:val="nil"/>
              <w:left w:val="nil"/>
              <w:bottom w:val="single" w:sz="4" w:space="0" w:color="808080"/>
              <w:right w:val="single" w:sz="4" w:space="0" w:color="808080"/>
            </w:tcBorders>
            <w:shd w:val="clear" w:color="auto" w:fill="auto"/>
            <w:noWrap/>
            <w:vAlign w:val="bottom"/>
            <w:hideMark/>
          </w:tcPr>
          <w:p w14:paraId="0A213F56"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4.92 </w:t>
            </w:r>
          </w:p>
        </w:tc>
      </w:tr>
    </w:tbl>
    <w:p w14:paraId="4377556F" w14:textId="77777777" w:rsidR="00DF4BF2" w:rsidRDefault="00DF4BF2" w:rsidP="005C360A">
      <w:pPr>
        <w:spacing w:line="480" w:lineRule="auto"/>
        <w:contextualSpacing/>
      </w:pPr>
    </w:p>
    <w:p w14:paraId="52BDC4C4" w14:textId="033CE543" w:rsidR="00DF4BF2" w:rsidRDefault="00072C60" w:rsidP="00A9142D">
      <w:pPr>
        <w:spacing w:line="480" w:lineRule="auto"/>
        <w:ind w:firstLine="720"/>
        <w:contextualSpacing/>
      </w:pPr>
      <w:r>
        <w:t>For tablets</w:t>
      </w:r>
      <w:r w:rsidR="009B4B40">
        <w:t>, our regression</w:t>
      </w:r>
      <w:r w:rsidR="00DF4BF2">
        <w:t xml:space="preserve"> statistics</w:t>
      </w:r>
      <w:r w:rsidR="009B4B40">
        <w:t xml:space="preserve"> make more sense</w:t>
      </w:r>
      <w:r w:rsidR="00DF4BF2">
        <w:t>. From this data, we can state that for every increase in turnaround days our margin is eroding by .1% for tablets. Moreover, a similar analysis such as that of the gaming consoles can be done, and most likely would concede similar results.</w:t>
      </w:r>
    </w:p>
    <w:tbl>
      <w:tblPr>
        <w:tblW w:w="9321" w:type="dxa"/>
        <w:tblInd w:w="570" w:type="dxa"/>
        <w:tblLook w:val="04A0" w:firstRow="1" w:lastRow="0" w:firstColumn="1" w:lastColumn="0" w:noHBand="0" w:noVBand="1"/>
      </w:tblPr>
      <w:tblGrid>
        <w:gridCol w:w="1584"/>
        <w:gridCol w:w="1116"/>
        <w:gridCol w:w="1060"/>
        <w:gridCol w:w="1280"/>
        <w:gridCol w:w="1260"/>
        <w:gridCol w:w="980"/>
        <w:gridCol w:w="980"/>
        <w:gridCol w:w="1061"/>
      </w:tblGrid>
      <w:tr w:rsidR="00DF4BF2" w:rsidRPr="00793845" w14:paraId="4D728A6A" w14:textId="77777777" w:rsidTr="00DF4BF2">
        <w:trPr>
          <w:trHeight w:val="510"/>
        </w:trPr>
        <w:tc>
          <w:tcPr>
            <w:tcW w:w="1584"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55326DDE"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Input</w:t>
            </w:r>
            <w:r w:rsidRPr="00793845">
              <w:rPr>
                <w:rFonts w:ascii="Calibri" w:eastAsia="Times New Roman" w:hAnsi="Calibri" w:cs="Times New Roman"/>
                <w:b/>
                <w:bCs/>
                <w:color w:val="4169E1"/>
                <w:sz w:val="20"/>
              </w:rPr>
              <w:br/>
              <w:t>Variables</w:t>
            </w:r>
          </w:p>
        </w:tc>
        <w:tc>
          <w:tcPr>
            <w:tcW w:w="1116" w:type="dxa"/>
            <w:tcBorders>
              <w:top w:val="single" w:sz="4" w:space="0" w:color="808080"/>
              <w:left w:val="nil"/>
              <w:bottom w:val="single" w:sz="4" w:space="0" w:color="808080"/>
              <w:right w:val="single" w:sz="4" w:space="0" w:color="808080"/>
            </w:tcBorders>
            <w:shd w:val="clear" w:color="000000" w:fill="EBEBFA"/>
            <w:noWrap/>
            <w:vAlign w:val="center"/>
            <w:hideMark/>
          </w:tcPr>
          <w:p w14:paraId="0AADAF40"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Coefficient</w:t>
            </w:r>
          </w:p>
        </w:tc>
        <w:tc>
          <w:tcPr>
            <w:tcW w:w="1060" w:type="dxa"/>
            <w:tcBorders>
              <w:top w:val="single" w:sz="4" w:space="0" w:color="808080"/>
              <w:left w:val="nil"/>
              <w:bottom w:val="single" w:sz="4" w:space="0" w:color="808080"/>
              <w:right w:val="single" w:sz="4" w:space="0" w:color="808080"/>
            </w:tcBorders>
            <w:shd w:val="clear" w:color="000000" w:fill="EBEBFA"/>
            <w:noWrap/>
            <w:vAlign w:val="center"/>
            <w:hideMark/>
          </w:tcPr>
          <w:p w14:paraId="4428D64F"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Std. Error</w:t>
            </w:r>
          </w:p>
        </w:tc>
        <w:tc>
          <w:tcPr>
            <w:tcW w:w="1280" w:type="dxa"/>
            <w:tcBorders>
              <w:top w:val="single" w:sz="4" w:space="0" w:color="808080"/>
              <w:left w:val="nil"/>
              <w:bottom w:val="single" w:sz="4" w:space="0" w:color="808080"/>
              <w:right w:val="single" w:sz="4" w:space="0" w:color="808080"/>
            </w:tcBorders>
            <w:shd w:val="clear" w:color="000000" w:fill="EBEBFA"/>
            <w:noWrap/>
            <w:vAlign w:val="center"/>
            <w:hideMark/>
          </w:tcPr>
          <w:p w14:paraId="6DB2670B"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t-Statistic</w:t>
            </w:r>
          </w:p>
        </w:tc>
        <w:tc>
          <w:tcPr>
            <w:tcW w:w="1260" w:type="dxa"/>
            <w:tcBorders>
              <w:top w:val="single" w:sz="4" w:space="0" w:color="808080"/>
              <w:left w:val="nil"/>
              <w:bottom w:val="single" w:sz="4" w:space="0" w:color="808080"/>
              <w:right w:val="single" w:sz="4" w:space="0" w:color="808080"/>
            </w:tcBorders>
            <w:shd w:val="clear" w:color="000000" w:fill="EBEBFA"/>
            <w:noWrap/>
            <w:vAlign w:val="center"/>
            <w:hideMark/>
          </w:tcPr>
          <w:p w14:paraId="702802BC"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P-Value</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49FDDC4F"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CI Lower</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2AF99FD6"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CI Upper</w:t>
            </w:r>
          </w:p>
        </w:tc>
        <w:tc>
          <w:tcPr>
            <w:tcW w:w="1061" w:type="dxa"/>
            <w:tcBorders>
              <w:top w:val="single" w:sz="4" w:space="0" w:color="808080"/>
              <w:left w:val="nil"/>
              <w:bottom w:val="single" w:sz="4" w:space="0" w:color="808080"/>
              <w:right w:val="single" w:sz="4" w:space="0" w:color="808080"/>
            </w:tcBorders>
            <w:shd w:val="clear" w:color="000000" w:fill="EBEBFA"/>
            <w:vAlign w:val="center"/>
            <w:hideMark/>
          </w:tcPr>
          <w:p w14:paraId="4575A61D"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RSS</w:t>
            </w:r>
            <w:r w:rsidRPr="00793845">
              <w:rPr>
                <w:rFonts w:ascii="Calibri" w:eastAsia="Times New Roman" w:hAnsi="Calibri" w:cs="Times New Roman"/>
                <w:b/>
                <w:bCs/>
                <w:color w:val="4169E1"/>
                <w:sz w:val="20"/>
              </w:rPr>
              <w:br/>
              <w:t>Reduction</w:t>
            </w:r>
          </w:p>
        </w:tc>
      </w:tr>
      <w:tr w:rsidR="00DF4BF2" w:rsidRPr="00793845" w14:paraId="6C6D0B41" w14:textId="77777777" w:rsidTr="00DF4BF2">
        <w:trPr>
          <w:trHeight w:val="300"/>
        </w:trPr>
        <w:tc>
          <w:tcPr>
            <w:tcW w:w="1584" w:type="dxa"/>
            <w:tcBorders>
              <w:top w:val="nil"/>
              <w:left w:val="single" w:sz="4" w:space="0" w:color="808080"/>
              <w:bottom w:val="single" w:sz="4" w:space="0" w:color="808080"/>
              <w:right w:val="single" w:sz="4" w:space="0" w:color="808080"/>
            </w:tcBorders>
            <w:shd w:val="clear" w:color="000000" w:fill="EBEBFA"/>
            <w:noWrap/>
            <w:vAlign w:val="bottom"/>
            <w:hideMark/>
          </w:tcPr>
          <w:p w14:paraId="3E34E338" w14:textId="77777777" w:rsidR="00DF4BF2" w:rsidRPr="00793845" w:rsidRDefault="00DF4BF2" w:rsidP="005C360A">
            <w:pPr>
              <w:spacing w:line="480" w:lineRule="auto"/>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Intercept</w:t>
            </w:r>
          </w:p>
        </w:tc>
        <w:tc>
          <w:tcPr>
            <w:tcW w:w="1116" w:type="dxa"/>
            <w:tcBorders>
              <w:top w:val="nil"/>
              <w:left w:val="nil"/>
              <w:bottom w:val="single" w:sz="4" w:space="0" w:color="808080"/>
              <w:right w:val="single" w:sz="4" w:space="0" w:color="808080"/>
            </w:tcBorders>
            <w:shd w:val="clear" w:color="auto" w:fill="auto"/>
            <w:noWrap/>
            <w:vAlign w:val="bottom"/>
            <w:hideMark/>
          </w:tcPr>
          <w:p w14:paraId="0DFDA59A"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0.091 </w:t>
            </w:r>
          </w:p>
        </w:tc>
        <w:tc>
          <w:tcPr>
            <w:tcW w:w="1060" w:type="dxa"/>
            <w:tcBorders>
              <w:top w:val="nil"/>
              <w:left w:val="nil"/>
              <w:bottom w:val="single" w:sz="4" w:space="0" w:color="808080"/>
              <w:right w:val="single" w:sz="4" w:space="0" w:color="808080"/>
            </w:tcBorders>
            <w:shd w:val="clear" w:color="auto" w:fill="auto"/>
            <w:noWrap/>
            <w:vAlign w:val="bottom"/>
            <w:hideMark/>
          </w:tcPr>
          <w:p w14:paraId="56C6B8A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0.015 </w:t>
            </w:r>
          </w:p>
        </w:tc>
        <w:tc>
          <w:tcPr>
            <w:tcW w:w="1280" w:type="dxa"/>
            <w:tcBorders>
              <w:top w:val="nil"/>
              <w:left w:val="nil"/>
              <w:bottom w:val="single" w:sz="4" w:space="0" w:color="808080"/>
              <w:right w:val="single" w:sz="4" w:space="0" w:color="808080"/>
            </w:tcBorders>
            <w:shd w:val="clear" w:color="auto" w:fill="auto"/>
            <w:noWrap/>
            <w:vAlign w:val="bottom"/>
            <w:hideMark/>
          </w:tcPr>
          <w:p w14:paraId="20A6788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6.223 </w:t>
            </w:r>
          </w:p>
        </w:tc>
        <w:tc>
          <w:tcPr>
            <w:tcW w:w="1260" w:type="dxa"/>
            <w:tcBorders>
              <w:top w:val="nil"/>
              <w:left w:val="nil"/>
              <w:bottom w:val="single" w:sz="4" w:space="0" w:color="808080"/>
              <w:right w:val="single" w:sz="4" w:space="0" w:color="808080"/>
            </w:tcBorders>
            <w:shd w:val="clear" w:color="auto" w:fill="auto"/>
            <w:noWrap/>
            <w:vAlign w:val="bottom"/>
            <w:hideMark/>
          </w:tcPr>
          <w:p w14:paraId="2D6A5358"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0.000 </w:t>
            </w:r>
          </w:p>
        </w:tc>
        <w:tc>
          <w:tcPr>
            <w:tcW w:w="980" w:type="dxa"/>
            <w:tcBorders>
              <w:top w:val="nil"/>
              <w:left w:val="nil"/>
              <w:bottom w:val="single" w:sz="4" w:space="0" w:color="808080"/>
              <w:right w:val="single" w:sz="4" w:space="0" w:color="808080"/>
            </w:tcBorders>
            <w:shd w:val="clear" w:color="auto" w:fill="auto"/>
            <w:noWrap/>
            <w:vAlign w:val="bottom"/>
            <w:hideMark/>
          </w:tcPr>
          <w:p w14:paraId="630C2651"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0.062 </w:t>
            </w:r>
          </w:p>
        </w:tc>
        <w:tc>
          <w:tcPr>
            <w:tcW w:w="980" w:type="dxa"/>
            <w:tcBorders>
              <w:top w:val="nil"/>
              <w:left w:val="nil"/>
              <w:bottom w:val="single" w:sz="4" w:space="0" w:color="808080"/>
              <w:right w:val="single" w:sz="4" w:space="0" w:color="808080"/>
            </w:tcBorders>
            <w:shd w:val="clear" w:color="auto" w:fill="auto"/>
            <w:noWrap/>
            <w:vAlign w:val="bottom"/>
            <w:hideMark/>
          </w:tcPr>
          <w:p w14:paraId="6426D8FA"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0.120 </w:t>
            </w:r>
          </w:p>
        </w:tc>
        <w:tc>
          <w:tcPr>
            <w:tcW w:w="1061" w:type="dxa"/>
            <w:tcBorders>
              <w:top w:val="nil"/>
              <w:left w:val="nil"/>
              <w:bottom w:val="single" w:sz="4" w:space="0" w:color="808080"/>
              <w:right w:val="single" w:sz="4" w:space="0" w:color="808080"/>
            </w:tcBorders>
            <w:shd w:val="clear" w:color="auto" w:fill="auto"/>
            <w:noWrap/>
            <w:vAlign w:val="bottom"/>
            <w:hideMark/>
          </w:tcPr>
          <w:p w14:paraId="415EC9B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0.19 </w:t>
            </w:r>
          </w:p>
        </w:tc>
      </w:tr>
      <w:tr w:rsidR="00DF4BF2" w:rsidRPr="00793845" w14:paraId="08384DE8" w14:textId="77777777" w:rsidTr="00DF4BF2">
        <w:trPr>
          <w:trHeight w:val="300"/>
        </w:trPr>
        <w:tc>
          <w:tcPr>
            <w:tcW w:w="1584" w:type="dxa"/>
            <w:tcBorders>
              <w:top w:val="nil"/>
              <w:left w:val="single" w:sz="4" w:space="0" w:color="808080"/>
              <w:bottom w:val="single" w:sz="4" w:space="0" w:color="808080"/>
              <w:right w:val="single" w:sz="4" w:space="0" w:color="808080"/>
            </w:tcBorders>
            <w:shd w:val="clear" w:color="000000" w:fill="EBEBFA"/>
            <w:noWrap/>
            <w:vAlign w:val="bottom"/>
            <w:hideMark/>
          </w:tcPr>
          <w:p w14:paraId="2E55A909" w14:textId="77777777" w:rsidR="00DF4BF2" w:rsidRPr="00793845" w:rsidRDefault="00DF4BF2" w:rsidP="005C360A">
            <w:pPr>
              <w:spacing w:line="480" w:lineRule="auto"/>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Turnaround (Days)</w:t>
            </w:r>
          </w:p>
        </w:tc>
        <w:tc>
          <w:tcPr>
            <w:tcW w:w="1116" w:type="dxa"/>
            <w:tcBorders>
              <w:top w:val="nil"/>
              <w:left w:val="nil"/>
              <w:bottom w:val="single" w:sz="4" w:space="0" w:color="808080"/>
              <w:right w:val="single" w:sz="4" w:space="0" w:color="808080"/>
            </w:tcBorders>
            <w:shd w:val="clear" w:color="auto" w:fill="auto"/>
            <w:noWrap/>
            <w:vAlign w:val="bottom"/>
            <w:hideMark/>
          </w:tcPr>
          <w:p w14:paraId="274291D1"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(0.001)</w:t>
            </w:r>
          </w:p>
        </w:tc>
        <w:tc>
          <w:tcPr>
            <w:tcW w:w="1060" w:type="dxa"/>
            <w:tcBorders>
              <w:top w:val="nil"/>
              <w:left w:val="nil"/>
              <w:bottom w:val="single" w:sz="4" w:space="0" w:color="808080"/>
              <w:right w:val="single" w:sz="4" w:space="0" w:color="808080"/>
            </w:tcBorders>
            <w:shd w:val="clear" w:color="auto" w:fill="auto"/>
            <w:noWrap/>
            <w:vAlign w:val="bottom"/>
            <w:hideMark/>
          </w:tcPr>
          <w:p w14:paraId="3FE0C6B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0.000 </w:t>
            </w:r>
          </w:p>
        </w:tc>
        <w:tc>
          <w:tcPr>
            <w:tcW w:w="1280" w:type="dxa"/>
            <w:tcBorders>
              <w:top w:val="nil"/>
              <w:left w:val="nil"/>
              <w:bottom w:val="single" w:sz="4" w:space="0" w:color="808080"/>
              <w:right w:val="single" w:sz="4" w:space="0" w:color="808080"/>
            </w:tcBorders>
            <w:shd w:val="clear" w:color="auto" w:fill="auto"/>
            <w:noWrap/>
            <w:vAlign w:val="bottom"/>
            <w:hideMark/>
          </w:tcPr>
          <w:p w14:paraId="2D33E80B"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(6.964)</w:t>
            </w:r>
          </w:p>
        </w:tc>
        <w:tc>
          <w:tcPr>
            <w:tcW w:w="1260" w:type="dxa"/>
            <w:tcBorders>
              <w:top w:val="nil"/>
              <w:left w:val="nil"/>
              <w:bottom w:val="single" w:sz="4" w:space="0" w:color="808080"/>
              <w:right w:val="single" w:sz="4" w:space="0" w:color="808080"/>
            </w:tcBorders>
            <w:shd w:val="clear" w:color="auto" w:fill="auto"/>
            <w:noWrap/>
            <w:vAlign w:val="bottom"/>
            <w:hideMark/>
          </w:tcPr>
          <w:p w14:paraId="3B59C31E"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0.000 </w:t>
            </w:r>
          </w:p>
        </w:tc>
        <w:tc>
          <w:tcPr>
            <w:tcW w:w="980" w:type="dxa"/>
            <w:tcBorders>
              <w:top w:val="nil"/>
              <w:left w:val="nil"/>
              <w:bottom w:val="single" w:sz="4" w:space="0" w:color="808080"/>
              <w:right w:val="single" w:sz="4" w:space="0" w:color="808080"/>
            </w:tcBorders>
            <w:shd w:val="clear" w:color="auto" w:fill="auto"/>
            <w:noWrap/>
            <w:vAlign w:val="bottom"/>
            <w:hideMark/>
          </w:tcPr>
          <w:p w14:paraId="7D9F168F"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(0.002)</w:t>
            </w:r>
          </w:p>
        </w:tc>
        <w:tc>
          <w:tcPr>
            <w:tcW w:w="980" w:type="dxa"/>
            <w:tcBorders>
              <w:top w:val="nil"/>
              <w:left w:val="nil"/>
              <w:bottom w:val="single" w:sz="4" w:space="0" w:color="808080"/>
              <w:right w:val="single" w:sz="4" w:space="0" w:color="808080"/>
            </w:tcBorders>
            <w:shd w:val="clear" w:color="auto" w:fill="auto"/>
            <w:noWrap/>
            <w:vAlign w:val="bottom"/>
            <w:hideMark/>
          </w:tcPr>
          <w:p w14:paraId="5B3162C9"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(0.001)</w:t>
            </w:r>
          </w:p>
        </w:tc>
        <w:tc>
          <w:tcPr>
            <w:tcW w:w="1061" w:type="dxa"/>
            <w:tcBorders>
              <w:top w:val="nil"/>
              <w:left w:val="nil"/>
              <w:bottom w:val="single" w:sz="4" w:space="0" w:color="808080"/>
              <w:right w:val="single" w:sz="4" w:space="0" w:color="808080"/>
            </w:tcBorders>
            <w:shd w:val="clear" w:color="auto" w:fill="auto"/>
            <w:noWrap/>
            <w:vAlign w:val="bottom"/>
            <w:hideMark/>
          </w:tcPr>
          <w:p w14:paraId="10A79629"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12.86 </w:t>
            </w:r>
          </w:p>
        </w:tc>
      </w:tr>
    </w:tbl>
    <w:p w14:paraId="00A0C2D3" w14:textId="77777777" w:rsidR="00DF4BF2" w:rsidRDefault="00DF4BF2" w:rsidP="00A9142D">
      <w:pPr>
        <w:spacing w:line="480" w:lineRule="auto"/>
        <w:contextualSpacing/>
        <w:rPr>
          <w:b/>
        </w:rPr>
      </w:pPr>
    </w:p>
    <w:p w14:paraId="325EBC8B" w14:textId="2A4CDCE8" w:rsidR="00DF4BF2" w:rsidRPr="009B4B40" w:rsidRDefault="009B4B40" w:rsidP="00A9142D">
      <w:pPr>
        <w:spacing w:line="480" w:lineRule="auto"/>
        <w:contextualSpacing/>
        <w:rPr>
          <w:i/>
        </w:rPr>
      </w:pPr>
      <w:r>
        <w:rPr>
          <w:i/>
        </w:rPr>
        <w:t>How Does Time of Purchase Effect Volume and Margins?</w:t>
      </w:r>
    </w:p>
    <w:p w14:paraId="7773FA8F" w14:textId="729E424D" w:rsidR="00DF4BF2" w:rsidRDefault="009B4B40" w:rsidP="00A9142D">
      <w:pPr>
        <w:spacing w:line="480" w:lineRule="auto"/>
        <w:ind w:firstLine="720"/>
      </w:pPr>
      <w:r>
        <w:t>Wednesday e</w:t>
      </w:r>
      <w:r w:rsidR="00DF4BF2">
        <w:t>vening is our worst day and time of the week</w:t>
      </w:r>
      <w:r>
        <w:t xml:space="preserve"> for sales</w:t>
      </w:r>
      <w:r w:rsidR="00DF4BF2">
        <w:t xml:space="preserve">. If we exclude Wednesday evenings we see an overall positive margin of $137,916. </w:t>
      </w:r>
      <w:r>
        <w:t>Since Wednesday is also our highest volume day, we</w:t>
      </w:r>
      <w:r w:rsidR="00DF4BF2">
        <w:t xml:space="preserve"> </w:t>
      </w:r>
      <w:r>
        <w:t xml:space="preserve">hypothesize that the losses incurred on Wednesday night are linked to </w:t>
      </w:r>
      <w:r w:rsidR="00DF4BF2">
        <w:t xml:space="preserve"> </w:t>
      </w:r>
      <w:r>
        <w:t>=poor</w:t>
      </w:r>
      <w:r w:rsidR="00DF4BF2">
        <w:t xml:space="preserve"> inventory management. </w:t>
      </w:r>
      <w:r>
        <w:t>We</w:t>
      </w:r>
      <w:r w:rsidR="00DF4BF2">
        <w:t xml:space="preserve"> guess is that we are stocking up on too many items and are then trying to liquidate the inventory to make room for the new inventory</w:t>
      </w:r>
      <w:r>
        <w:t>,</w:t>
      </w:r>
      <w:r w:rsidR="00DF4BF2">
        <w:t xml:space="preserve"> which </w:t>
      </w:r>
      <w:r>
        <w:t>arrives on either</w:t>
      </w:r>
      <w:r w:rsidR="00DF4BF2">
        <w:t xml:space="preserve"> Wednesday or Thursday. </w:t>
      </w:r>
    </w:p>
    <w:p w14:paraId="006C1256" w14:textId="5760B4EA" w:rsidR="00DF4BF2" w:rsidRDefault="00DF4BF2" w:rsidP="00125549">
      <w:pPr>
        <w:pStyle w:val="ListParagraph"/>
        <w:spacing w:line="480" w:lineRule="auto"/>
        <w:ind w:left="0"/>
      </w:pPr>
      <w:r>
        <w:rPr>
          <w:noProof/>
        </w:rPr>
        <w:drawing>
          <wp:inline distT="0" distB="0" distL="0" distR="0" wp14:anchorId="37317F1C" wp14:editId="2A87CABD">
            <wp:extent cx="5102154" cy="3257632"/>
            <wp:effectExtent l="76200" t="76200" r="13716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04"/>
                    <a:stretch/>
                  </pic:blipFill>
                  <pic:spPr bwMode="auto">
                    <a:xfrm>
                      <a:off x="0" y="0"/>
                      <a:ext cx="5107057" cy="326076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D080DE9" w14:textId="011C0C6E" w:rsidR="00DF4BF2" w:rsidRDefault="009B4B40" w:rsidP="000D492A">
      <w:pPr>
        <w:spacing w:line="480" w:lineRule="auto"/>
        <w:ind w:firstLine="720"/>
      </w:pPr>
      <w:r>
        <w:t>Below</w:t>
      </w:r>
      <w:r w:rsidR="00DF4BF2">
        <w:t xml:space="preserve"> are the items sold </w:t>
      </w:r>
      <w:r>
        <w:t>on Wednesday</w:t>
      </w:r>
      <w:r w:rsidR="00DF4BF2">
        <w:t xml:space="preserve"> and their respective margins. This </w:t>
      </w:r>
      <w:r>
        <w:t>begs the question: can we package products?</w:t>
      </w:r>
      <w:r w:rsidR="00BB3E68">
        <w:t xml:space="preserve"> In other words can we use products with better margins to pass</w:t>
      </w:r>
      <w:r w:rsidR="00E67FE6">
        <w:t xml:space="preserve"> on the items with worse margins</w:t>
      </w:r>
      <w:r w:rsidR="00BB3E68">
        <w:t>.</w:t>
      </w:r>
      <w:r w:rsidR="00DF4BF2">
        <w:t xml:space="preserve"> Given the net losses, it is very unlikely. Therefore, </w:t>
      </w:r>
      <w:r>
        <w:t xml:space="preserve">the site must focus more on inventory management to prevent the huge losses incurred on Wednesday evenings. </w:t>
      </w:r>
    </w:p>
    <w:p w14:paraId="490A84FA" w14:textId="77777777" w:rsidR="00DF4BF2" w:rsidRPr="004F29DD" w:rsidRDefault="00DF4BF2" w:rsidP="005C360A">
      <w:pPr>
        <w:pStyle w:val="ListParagraph"/>
        <w:spacing w:line="480" w:lineRule="auto"/>
        <w:ind w:left="1080"/>
      </w:pPr>
      <w:r>
        <w:rPr>
          <w:noProof/>
        </w:rPr>
        <w:drawing>
          <wp:inline distT="0" distB="0" distL="0" distR="0" wp14:anchorId="1A4FF022" wp14:editId="07BC14C9">
            <wp:extent cx="3555242" cy="1512991"/>
            <wp:effectExtent l="76200" t="76200" r="140970"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3693" cy="1520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A4042" w14:textId="77777777" w:rsidR="00A60A31" w:rsidRDefault="00A60A31" w:rsidP="005C360A">
      <w:pPr>
        <w:spacing w:line="480" w:lineRule="auto"/>
        <w:contextualSpacing/>
        <w:rPr>
          <w:b/>
        </w:rPr>
      </w:pPr>
    </w:p>
    <w:p w14:paraId="13DFD941" w14:textId="77777777" w:rsidR="00A60A31" w:rsidRDefault="00A60A31" w:rsidP="005C360A">
      <w:pPr>
        <w:spacing w:line="480" w:lineRule="auto"/>
        <w:contextualSpacing/>
        <w:rPr>
          <w:b/>
        </w:rPr>
      </w:pPr>
    </w:p>
    <w:p w14:paraId="0D9E4BB6" w14:textId="77777777" w:rsidR="00A60A31" w:rsidRDefault="00A60A31" w:rsidP="005C360A">
      <w:pPr>
        <w:spacing w:line="480" w:lineRule="auto"/>
        <w:contextualSpacing/>
        <w:rPr>
          <w:b/>
        </w:rPr>
      </w:pPr>
    </w:p>
    <w:p w14:paraId="11878653" w14:textId="39B7348A" w:rsidR="007D29A8" w:rsidRDefault="00486A0E" w:rsidP="005C360A">
      <w:pPr>
        <w:spacing w:line="480" w:lineRule="auto"/>
        <w:contextualSpacing/>
        <w:rPr>
          <w:b/>
        </w:rPr>
      </w:pPr>
      <w:r>
        <w:rPr>
          <w:b/>
        </w:rPr>
        <w:t xml:space="preserve">Overall </w:t>
      </w:r>
      <w:r w:rsidR="006F381F">
        <w:rPr>
          <w:b/>
        </w:rPr>
        <w:t>Conclusion</w:t>
      </w:r>
      <w:r>
        <w:rPr>
          <w:b/>
        </w:rPr>
        <w:t>s</w:t>
      </w:r>
    </w:p>
    <w:p w14:paraId="1738DA2C" w14:textId="21996C08" w:rsidR="007D29A8" w:rsidRPr="00A6792C" w:rsidRDefault="002E5CDA" w:rsidP="00A6792C">
      <w:pPr>
        <w:spacing w:line="480" w:lineRule="auto"/>
        <w:ind w:firstLine="361"/>
        <w:contextualSpacing/>
      </w:pPr>
      <w:r>
        <w:t>If we run</w:t>
      </w:r>
      <w:r w:rsidR="00125549">
        <w:t xml:space="preserve"> </w:t>
      </w:r>
      <w:r w:rsidR="00BB3E68">
        <w:t>a regression with all variables included</w:t>
      </w:r>
      <w:r>
        <w:t xml:space="preserve">, we can come up with an all-encompassing </w:t>
      </w:r>
      <w:r w:rsidR="00BB3E68">
        <w:t>model for best predicting product margin</w:t>
      </w:r>
      <w:r>
        <w:t>.</w:t>
      </w:r>
      <w:r w:rsidR="001A518E">
        <w:t xml:space="preserve"> </w:t>
      </w:r>
      <w:r w:rsidR="00BB3E68">
        <w:t>There are risks to doing so however</w:t>
      </w:r>
      <w:r w:rsidR="001A518E">
        <w:t xml:space="preserve">, </w:t>
      </w:r>
      <w:r w:rsidR="00BB3E68">
        <w:t>as our other analyse</w:t>
      </w:r>
      <w:r w:rsidR="000D492A">
        <w:t>s</w:t>
      </w:r>
      <w:r w:rsidR="00BB3E68">
        <w:t xml:space="preserve"> indicate</w:t>
      </w:r>
      <w:r w:rsidR="000D492A">
        <w:t xml:space="preserve"> </w:t>
      </w:r>
      <w:r w:rsidR="00BB3E68">
        <w:t>that seasonality and</w:t>
      </w:r>
      <w:r w:rsidR="00125549">
        <w:t xml:space="preserve"> </w:t>
      </w:r>
      <w:r w:rsidR="000D492A">
        <w:t xml:space="preserve">new product introductions </w:t>
      </w:r>
      <w:r w:rsidR="00BB3E68">
        <w:t>may influence the model and ultimately make it less applicable</w:t>
      </w:r>
      <w:r w:rsidR="000D492A">
        <w:t>.</w:t>
      </w:r>
    </w:p>
    <w:p w14:paraId="3263FB52" w14:textId="1F074D68" w:rsidR="00A21A68" w:rsidRDefault="00A21A68" w:rsidP="00150F3A">
      <w:pPr>
        <w:spacing w:line="480" w:lineRule="auto"/>
        <w:ind w:firstLine="720"/>
      </w:pPr>
      <w:r>
        <w:t>In conclusion, we can’t paint everything with a single paintbrush. That’s where segmentation of</w:t>
      </w:r>
      <w:r w:rsidR="00F12BD6">
        <w:t xml:space="preserve"> products become</w:t>
      </w:r>
      <w:r w:rsidR="00150F3A">
        <w:t>s</w:t>
      </w:r>
      <w:r w:rsidR="00F12BD6">
        <w:t xml:space="preserve"> very important. </w:t>
      </w:r>
      <w:r w:rsidR="00452467">
        <w:t>Here are some takeaways:</w:t>
      </w:r>
    </w:p>
    <w:p w14:paraId="13D7B895" w14:textId="2257530E" w:rsidR="00150F3A" w:rsidRDefault="00150F3A" w:rsidP="00150F3A">
      <w:pPr>
        <w:pStyle w:val="ListParagraph"/>
        <w:numPr>
          <w:ilvl w:val="0"/>
          <w:numId w:val="7"/>
        </w:numPr>
        <w:spacing w:line="480" w:lineRule="auto"/>
      </w:pPr>
      <w:r>
        <w:t>Turnover matters per brand type and product type</w:t>
      </w:r>
      <w:r w:rsidR="0044260D">
        <w:t>. Some products retain their value while others are not able to retain their value for as long.</w:t>
      </w:r>
    </w:p>
    <w:p w14:paraId="5D536876" w14:textId="1685E958" w:rsidR="00150F3A" w:rsidRDefault="00150F3A" w:rsidP="00150F3A">
      <w:pPr>
        <w:pStyle w:val="ListParagraph"/>
        <w:numPr>
          <w:ilvl w:val="0"/>
          <w:numId w:val="7"/>
        </w:numPr>
        <w:spacing w:line="480" w:lineRule="auto"/>
      </w:pPr>
      <w:r>
        <w:t>New introductions of products matter</w:t>
      </w:r>
      <w:r w:rsidR="00D32560">
        <w:t xml:space="preserve"> as it will affect margins of older products.</w:t>
      </w:r>
    </w:p>
    <w:p w14:paraId="6EF929D4" w14:textId="06250741" w:rsidR="00150F3A" w:rsidRDefault="00150F3A" w:rsidP="00150F3A">
      <w:pPr>
        <w:pStyle w:val="ListParagraph"/>
        <w:numPr>
          <w:ilvl w:val="0"/>
          <w:numId w:val="7"/>
        </w:numPr>
        <w:spacing w:line="480" w:lineRule="auto"/>
      </w:pPr>
      <w:r>
        <w:t>Erosion can be stopped based on better inventory management as we have found out that 30 days is the optimal time for turnover</w:t>
      </w:r>
      <w:r w:rsidR="00B40489">
        <w:t>. We also can come to the concl</w:t>
      </w:r>
      <w:r w:rsidR="00097E94">
        <w:t>usion based on time of day sold</w:t>
      </w:r>
      <w:r w:rsidR="0044260D">
        <w:t>.</w:t>
      </w:r>
    </w:p>
    <w:p w14:paraId="4B51D9F5" w14:textId="01C5B8DF" w:rsidR="00150F3A" w:rsidRDefault="00954528" w:rsidP="00150F3A">
      <w:pPr>
        <w:pStyle w:val="ListParagraph"/>
        <w:numPr>
          <w:ilvl w:val="0"/>
          <w:numId w:val="7"/>
        </w:numPr>
        <w:spacing w:line="480" w:lineRule="auto"/>
      </w:pPr>
      <w:r>
        <w:t xml:space="preserve">Better </w:t>
      </w:r>
      <w:r w:rsidR="00531B20">
        <w:t>selections of individual products are</w:t>
      </w:r>
      <w:r>
        <w:t xml:space="preserve"> needed</w:t>
      </w:r>
      <w:r w:rsidR="0044260D">
        <w:t>.</w:t>
      </w:r>
    </w:p>
    <w:p w14:paraId="4BC95BD8" w14:textId="282FE489" w:rsidR="00954528" w:rsidRDefault="00531B20" w:rsidP="00150F3A">
      <w:pPr>
        <w:pStyle w:val="ListParagraph"/>
        <w:numPr>
          <w:ilvl w:val="0"/>
          <w:numId w:val="7"/>
        </w:numPr>
        <w:spacing w:line="480" w:lineRule="auto"/>
      </w:pPr>
      <w:r>
        <w:t>Different times of year bring about different markets. So, when it’s not Christmas your buyer is more likely to buy more for the parts instead of the latest and greatest device.</w:t>
      </w:r>
      <w:r w:rsidR="002B101F">
        <w:t xml:space="preserve"> </w:t>
      </w:r>
    </w:p>
    <w:p w14:paraId="4E11432A" w14:textId="074A9427" w:rsidR="00531B20" w:rsidRDefault="00531B20" w:rsidP="00150F3A">
      <w:pPr>
        <w:pStyle w:val="ListParagraph"/>
        <w:numPr>
          <w:ilvl w:val="0"/>
          <w:numId w:val="7"/>
        </w:numPr>
        <w:spacing w:line="480" w:lineRule="auto"/>
      </w:pPr>
      <w:r>
        <w:t>As-is items are a horrible buy as indicated by the significant loss of dollars.</w:t>
      </w:r>
    </w:p>
    <w:p w14:paraId="5322533D" w14:textId="6F5B181F" w:rsidR="00531B20" w:rsidRDefault="00531B20" w:rsidP="00150F3A">
      <w:pPr>
        <w:pStyle w:val="ListParagraph"/>
        <w:numPr>
          <w:ilvl w:val="0"/>
          <w:numId w:val="7"/>
        </w:numPr>
        <w:spacing w:line="480" w:lineRule="auto"/>
      </w:pPr>
      <w:r>
        <w:t>Apple is a popular brand and sells high volumes, but then again, it revolves around buying too much and not being able to turnaround</w:t>
      </w:r>
      <w:r w:rsidR="000E1547">
        <w:t xml:space="preserve"> inventory</w:t>
      </w:r>
      <w:r>
        <w:t xml:space="preserve"> </w:t>
      </w:r>
      <w:r w:rsidR="008D4891">
        <w:t>fast enough</w:t>
      </w:r>
      <w:r>
        <w:t>.</w:t>
      </w:r>
    </w:p>
    <w:p w14:paraId="38098AC0" w14:textId="61580BE4" w:rsidR="002B101F" w:rsidRDefault="002B101F" w:rsidP="00150F3A">
      <w:pPr>
        <w:pStyle w:val="ListParagraph"/>
        <w:numPr>
          <w:ilvl w:val="0"/>
          <w:numId w:val="7"/>
        </w:numPr>
        <w:spacing w:line="480" w:lineRule="auto"/>
      </w:pPr>
      <w:r>
        <w:t>Memory helps retain value</w:t>
      </w:r>
      <w:r w:rsidR="00C348EE">
        <w:t>…to a point.</w:t>
      </w:r>
    </w:p>
    <w:p w14:paraId="40594068" w14:textId="3A844560" w:rsidR="00091ADA" w:rsidRDefault="00091ADA" w:rsidP="00150F3A">
      <w:pPr>
        <w:pStyle w:val="ListParagraph"/>
        <w:numPr>
          <w:ilvl w:val="0"/>
          <w:numId w:val="7"/>
        </w:numPr>
        <w:spacing w:line="480" w:lineRule="auto"/>
      </w:pPr>
      <w:r>
        <w:t>Overall, the company needs better inventory management.</w:t>
      </w:r>
    </w:p>
    <w:p w14:paraId="6978F67C" w14:textId="42236F25" w:rsidR="00DF4BF2" w:rsidRDefault="00124641" w:rsidP="005C360A">
      <w:pPr>
        <w:pStyle w:val="ListParagraph"/>
        <w:numPr>
          <w:ilvl w:val="0"/>
          <w:numId w:val="7"/>
        </w:numPr>
        <w:spacing w:line="480" w:lineRule="auto"/>
      </w:pPr>
      <w:r>
        <w:t>As with any data analysis, we nee</w:t>
      </w:r>
      <w:r w:rsidR="00FE08F9">
        <w:t>d further digging into the data. This is limited though to the confidentiality of the company of where we are retrieving the information.</w:t>
      </w:r>
    </w:p>
    <w:p w14:paraId="15D23A23" w14:textId="52325E11" w:rsidR="00BB3E68" w:rsidRPr="009108F2" w:rsidRDefault="00BB3E68" w:rsidP="00BB3E68">
      <w:pPr>
        <w:spacing w:line="480" w:lineRule="auto"/>
      </w:pPr>
      <w:r>
        <w:t xml:space="preserve">Ultimately, delving into this data set gave us the opportunity to explore how business intelligence can be applied in a real business experience. It also demonstrated that oftentimes, though a comprehensive solution may seem possible, it does not actually best predict the events or circumstances behind the data. With that in mind, it is important to acknowledge the human component that must have ultimate say in the decision-making process. </w:t>
      </w:r>
    </w:p>
    <w:sectPr w:rsidR="00BB3E68" w:rsidRPr="009108F2" w:rsidSect="00E21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90BBC" w14:textId="77777777" w:rsidR="006B1C2D" w:rsidRDefault="006B1C2D" w:rsidP="000E2E20">
      <w:r>
        <w:separator/>
      </w:r>
    </w:p>
  </w:endnote>
  <w:endnote w:type="continuationSeparator" w:id="0">
    <w:p w14:paraId="3F2E152D" w14:textId="77777777" w:rsidR="006B1C2D" w:rsidRDefault="006B1C2D" w:rsidP="000E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33CCD" w14:textId="77777777" w:rsidR="006B1C2D" w:rsidRDefault="006B1C2D" w:rsidP="000E2E20">
      <w:r>
        <w:separator/>
      </w:r>
    </w:p>
  </w:footnote>
  <w:footnote w:type="continuationSeparator" w:id="0">
    <w:p w14:paraId="7DB1E0E7" w14:textId="77777777" w:rsidR="006B1C2D" w:rsidRDefault="006B1C2D" w:rsidP="000E2E20">
      <w:r>
        <w:continuationSeparator/>
      </w:r>
    </w:p>
  </w:footnote>
  <w:footnote w:id="1">
    <w:p w14:paraId="5AA75624" w14:textId="77777777" w:rsidR="009B4B40" w:rsidRDefault="009B4B40">
      <w:pPr>
        <w:pStyle w:val="FootnoteText"/>
      </w:pPr>
      <w:r>
        <w:rPr>
          <w:rStyle w:val="FootnoteReference"/>
        </w:rPr>
        <w:footnoteRef/>
      </w:r>
      <w:r>
        <w:t xml:space="preserve"> </w:t>
      </w:r>
      <w:r w:rsidRPr="000E2E20">
        <w:t>http://fortune.com/fortune500/best-buy-co-inc-60/</w:t>
      </w:r>
    </w:p>
  </w:footnote>
  <w:footnote w:id="2">
    <w:p w14:paraId="36C6EC2B" w14:textId="77777777" w:rsidR="009B4B40" w:rsidRPr="00A24D84" w:rsidRDefault="009B4B40" w:rsidP="00A24D84">
      <w:pPr>
        <w:rPr>
          <w:rFonts w:ascii="Times" w:hAnsi="Times" w:cs="Times New Roman"/>
          <w:sz w:val="20"/>
          <w:szCs w:val="20"/>
        </w:rPr>
      </w:pPr>
      <w:r>
        <w:rPr>
          <w:rStyle w:val="FootnoteReference"/>
        </w:rPr>
        <w:footnoteRef/>
      </w:r>
      <w:r>
        <w:t xml:space="preserve"> </w:t>
      </w:r>
      <w:r w:rsidRPr="00A24D84">
        <w:rPr>
          <w:rFonts w:ascii="Cambria" w:hAnsi="Cambria" w:cs="Times New Roman"/>
          <w:i/>
          <w:iCs/>
          <w:color w:val="000000"/>
        </w:rPr>
        <w:t>Also worth noting is that almost every item on this list is classified as “AS-IS” – more on this in a bit.</w:t>
      </w:r>
    </w:p>
    <w:p w14:paraId="1CC86843" w14:textId="785C5792" w:rsidR="009B4B40" w:rsidRDefault="009B4B4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7320"/>
    <w:multiLevelType w:val="hybridMultilevel"/>
    <w:tmpl w:val="C6DED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220B3"/>
    <w:multiLevelType w:val="hybridMultilevel"/>
    <w:tmpl w:val="50EC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2D3049"/>
    <w:multiLevelType w:val="hybridMultilevel"/>
    <w:tmpl w:val="F5D815F2"/>
    <w:lvl w:ilvl="0" w:tplc="58E026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4296B"/>
    <w:multiLevelType w:val="hybridMultilevel"/>
    <w:tmpl w:val="E5FA47F2"/>
    <w:lvl w:ilvl="0" w:tplc="667298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6252D"/>
    <w:multiLevelType w:val="hybridMultilevel"/>
    <w:tmpl w:val="C32E6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51E43"/>
    <w:multiLevelType w:val="multilevel"/>
    <w:tmpl w:val="5C0E0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C544B12"/>
    <w:multiLevelType w:val="hybridMultilevel"/>
    <w:tmpl w:val="11E4A572"/>
    <w:lvl w:ilvl="0" w:tplc="3012A888">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9C"/>
    <w:rsid w:val="00045887"/>
    <w:rsid w:val="000519B9"/>
    <w:rsid w:val="00072C60"/>
    <w:rsid w:val="00091ADA"/>
    <w:rsid w:val="00097E94"/>
    <w:rsid w:val="000D492A"/>
    <w:rsid w:val="000E1547"/>
    <w:rsid w:val="000E2E20"/>
    <w:rsid w:val="00103D6B"/>
    <w:rsid w:val="0011126E"/>
    <w:rsid w:val="00117898"/>
    <w:rsid w:val="00124641"/>
    <w:rsid w:val="00125549"/>
    <w:rsid w:val="00150F3A"/>
    <w:rsid w:val="00192B6C"/>
    <w:rsid w:val="00196288"/>
    <w:rsid w:val="00196A90"/>
    <w:rsid w:val="00196B2C"/>
    <w:rsid w:val="00197F48"/>
    <w:rsid w:val="001A518E"/>
    <w:rsid w:val="002434E2"/>
    <w:rsid w:val="00251EBA"/>
    <w:rsid w:val="00261C9A"/>
    <w:rsid w:val="00264765"/>
    <w:rsid w:val="00267766"/>
    <w:rsid w:val="00273316"/>
    <w:rsid w:val="002975F5"/>
    <w:rsid w:val="002A3AA2"/>
    <w:rsid w:val="002B101F"/>
    <w:rsid w:val="002E5CDA"/>
    <w:rsid w:val="002F3F14"/>
    <w:rsid w:val="00305B6F"/>
    <w:rsid w:val="00363EF0"/>
    <w:rsid w:val="0038382A"/>
    <w:rsid w:val="00385EEC"/>
    <w:rsid w:val="003A3FCA"/>
    <w:rsid w:val="003D23CF"/>
    <w:rsid w:val="0044260D"/>
    <w:rsid w:val="00452467"/>
    <w:rsid w:val="00486A0E"/>
    <w:rsid w:val="00495AD8"/>
    <w:rsid w:val="004D1D38"/>
    <w:rsid w:val="00531B20"/>
    <w:rsid w:val="00562EF1"/>
    <w:rsid w:val="005C360A"/>
    <w:rsid w:val="005E1A92"/>
    <w:rsid w:val="00620CB9"/>
    <w:rsid w:val="006308AB"/>
    <w:rsid w:val="006B1C2D"/>
    <w:rsid w:val="006C7642"/>
    <w:rsid w:val="006F381F"/>
    <w:rsid w:val="006F4525"/>
    <w:rsid w:val="00741360"/>
    <w:rsid w:val="00785E3E"/>
    <w:rsid w:val="007A6903"/>
    <w:rsid w:val="007D29A8"/>
    <w:rsid w:val="007D3270"/>
    <w:rsid w:val="0083071A"/>
    <w:rsid w:val="008A63B8"/>
    <w:rsid w:val="008D4891"/>
    <w:rsid w:val="009108F2"/>
    <w:rsid w:val="00954528"/>
    <w:rsid w:val="009B4B40"/>
    <w:rsid w:val="00A16F13"/>
    <w:rsid w:val="00A21A68"/>
    <w:rsid w:val="00A24D84"/>
    <w:rsid w:val="00A27A07"/>
    <w:rsid w:val="00A35DBF"/>
    <w:rsid w:val="00A60A31"/>
    <w:rsid w:val="00A6792C"/>
    <w:rsid w:val="00A7346E"/>
    <w:rsid w:val="00A9142D"/>
    <w:rsid w:val="00AA53C2"/>
    <w:rsid w:val="00AB2361"/>
    <w:rsid w:val="00AE6C66"/>
    <w:rsid w:val="00B2452A"/>
    <w:rsid w:val="00B40489"/>
    <w:rsid w:val="00B76E08"/>
    <w:rsid w:val="00B8357B"/>
    <w:rsid w:val="00BB3E68"/>
    <w:rsid w:val="00BB5760"/>
    <w:rsid w:val="00C27374"/>
    <w:rsid w:val="00C348EE"/>
    <w:rsid w:val="00D003DD"/>
    <w:rsid w:val="00D32560"/>
    <w:rsid w:val="00D8119C"/>
    <w:rsid w:val="00D84FEC"/>
    <w:rsid w:val="00DA2EE1"/>
    <w:rsid w:val="00DA5E00"/>
    <w:rsid w:val="00DD3151"/>
    <w:rsid w:val="00DD4A90"/>
    <w:rsid w:val="00DF4BF2"/>
    <w:rsid w:val="00E20404"/>
    <w:rsid w:val="00E21E03"/>
    <w:rsid w:val="00E67FE6"/>
    <w:rsid w:val="00EA0800"/>
    <w:rsid w:val="00EC4943"/>
    <w:rsid w:val="00EE652D"/>
    <w:rsid w:val="00F12BD6"/>
    <w:rsid w:val="00F30F8C"/>
    <w:rsid w:val="00F31653"/>
    <w:rsid w:val="00F55487"/>
    <w:rsid w:val="00F8697A"/>
    <w:rsid w:val="00FC37B5"/>
    <w:rsid w:val="00FC79EA"/>
    <w:rsid w:val="00FD66CA"/>
    <w:rsid w:val="00FE08F9"/>
    <w:rsid w:val="00FE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CBB12"/>
  <w14:defaultImageDpi w14:val="300"/>
  <w15:docId w15:val="{86A26BC3-CF9F-4393-819F-3263466B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E2E20"/>
  </w:style>
  <w:style w:type="character" w:customStyle="1" w:styleId="FootnoteTextChar">
    <w:name w:val="Footnote Text Char"/>
    <w:basedOn w:val="DefaultParagraphFont"/>
    <w:link w:val="FootnoteText"/>
    <w:uiPriority w:val="99"/>
    <w:rsid w:val="000E2E20"/>
  </w:style>
  <w:style w:type="character" w:styleId="FootnoteReference">
    <w:name w:val="footnote reference"/>
    <w:basedOn w:val="DefaultParagraphFont"/>
    <w:uiPriority w:val="99"/>
    <w:unhideWhenUsed/>
    <w:rsid w:val="000E2E20"/>
    <w:rPr>
      <w:vertAlign w:val="superscript"/>
    </w:rPr>
  </w:style>
  <w:style w:type="paragraph" w:styleId="ListParagraph">
    <w:name w:val="List Paragraph"/>
    <w:basedOn w:val="Normal"/>
    <w:uiPriority w:val="34"/>
    <w:qFormat/>
    <w:rsid w:val="002434E2"/>
    <w:pPr>
      <w:ind w:left="720"/>
      <w:contextualSpacing/>
    </w:pPr>
  </w:style>
  <w:style w:type="paragraph" w:styleId="BalloonText">
    <w:name w:val="Balloon Text"/>
    <w:basedOn w:val="Normal"/>
    <w:link w:val="BalloonTextChar"/>
    <w:uiPriority w:val="99"/>
    <w:semiHidden/>
    <w:unhideWhenUsed/>
    <w:rsid w:val="00620C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CB9"/>
    <w:rPr>
      <w:rFonts w:ascii="Lucida Grande" w:hAnsi="Lucida Grande" w:cs="Lucida Grande"/>
      <w:sz w:val="18"/>
      <w:szCs w:val="18"/>
    </w:rPr>
  </w:style>
  <w:style w:type="paragraph" w:styleId="NormalWeb">
    <w:name w:val="Normal (Web)"/>
    <w:basedOn w:val="Normal"/>
    <w:uiPriority w:val="99"/>
    <w:semiHidden/>
    <w:unhideWhenUsed/>
    <w:rsid w:val="00620CB9"/>
    <w:pPr>
      <w:spacing w:before="100" w:beforeAutospacing="1" w:after="100" w:afterAutospacing="1"/>
    </w:pPr>
    <w:rPr>
      <w:rFonts w:ascii="Times" w:hAnsi="Times" w:cs="Times New Roman"/>
      <w:sz w:val="20"/>
      <w:szCs w:val="20"/>
    </w:rPr>
  </w:style>
  <w:style w:type="table" w:styleId="LightList-Accent1">
    <w:name w:val="Light List Accent 1"/>
    <w:basedOn w:val="TableNormal"/>
    <w:uiPriority w:val="61"/>
    <w:rsid w:val="00DF4BF2"/>
    <w:rPr>
      <w:rFonts w:ascii="Arial" w:eastAsia="Arial" w:hAnsi="Arial" w:cs="Arial"/>
      <w:color w:val="000000"/>
      <w:sz w:val="22"/>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tab-span">
    <w:name w:val="apple-tab-span"/>
    <w:basedOn w:val="DefaultParagraphFont"/>
    <w:rsid w:val="00267766"/>
  </w:style>
  <w:style w:type="character" w:styleId="CommentReference">
    <w:name w:val="annotation reference"/>
    <w:basedOn w:val="DefaultParagraphFont"/>
    <w:uiPriority w:val="99"/>
    <w:semiHidden/>
    <w:unhideWhenUsed/>
    <w:rsid w:val="00DD3151"/>
    <w:rPr>
      <w:sz w:val="18"/>
      <w:szCs w:val="18"/>
    </w:rPr>
  </w:style>
  <w:style w:type="paragraph" w:styleId="CommentText">
    <w:name w:val="annotation text"/>
    <w:basedOn w:val="Normal"/>
    <w:link w:val="CommentTextChar"/>
    <w:uiPriority w:val="99"/>
    <w:semiHidden/>
    <w:unhideWhenUsed/>
    <w:rsid w:val="00DD3151"/>
  </w:style>
  <w:style w:type="character" w:customStyle="1" w:styleId="CommentTextChar">
    <w:name w:val="Comment Text Char"/>
    <w:basedOn w:val="DefaultParagraphFont"/>
    <w:link w:val="CommentText"/>
    <w:uiPriority w:val="99"/>
    <w:semiHidden/>
    <w:rsid w:val="00DD3151"/>
  </w:style>
  <w:style w:type="paragraph" w:styleId="CommentSubject">
    <w:name w:val="annotation subject"/>
    <w:basedOn w:val="CommentText"/>
    <w:next w:val="CommentText"/>
    <w:link w:val="CommentSubjectChar"/>
    <w:uiPriority w:val="99"/>
    <w:semiHidden/>
    <w:unhideWhenUsed/>
    <w:rsid w:val="00DD3151"/>
    <w:rPr>
      <w:b/>
      <w:bCs/>
      <w:sz w:val="20"/>
      <w:szCs w:val="20"/>
    </w:rPr>
  </w:style>
  <w:style w:type="character" w:customStyle="1" w:styleId="CommentSubjectChar">
    <w:name w:val="Comment Subject Char"/>
    <w:basedOn w:val="CommentTextChar"/>
    <w:link w:val="CommentSubject"/>
    <w:uiPriority w:val="99"/>
    <w:semiHidden/>
    <w:rsid w:val="00DD31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5389">
      <w:bodyDiv w:val="1"/>
      <w:marLeft w:val="0"/>
      <w:marRight w:val="0"/>
      <w:marTop w:val="0"/>
      <w:marBottom w:val="0"/>
      <w:divBdr>
        <w:top w:val="none" w:sz="0" w:space="0" w:color="auto"/>
        <w:left w:val="none" w:sz="0" w:space="0" w:color="auto"/>
        <w:bottom w:val="none" w:sz="0" w:space="0" w:color="auto"/>
        <w:right w:val="none" w:sz="0" w:space="0" w:color="auto"/>
      </w:divBdr>
    </w:div>
    <w:div w:id="179634889">
      <w:bodyDiv w:val="1"/>
      <w:marLeft w:val="0"/>
      <w:marRight w:val="0"/>
      <w:marTop w:val="0"/>
      <w:marBottom w:val="0"/>
      <w:divBdr>
        <w:top w:val="none" w:sz="0" w:space="0" w:color="auto"/>
        <w:left w:val="none" w:sz="0" w:space="0" w:color="auto"/>
        <w:bottom w:val="none" w:sz="0" w:space="0" w:color="auto"/>
        <w:right w:val="none" w:sz="0" w:space="0" w:color="auto"/>
      </w:divBdr>
    </w:div>
    <w:div w:id="335427240">
      <w:bodyDiv w:val="1"/>
      <w:marLeft w:val="0"/>
      <w:marRight w:val="0"/>
      <w:marTop w:val="0"/>
      <w:marBottom w:val="0"/>
      <w:divBdr>
        <w:top w:val="none" w:sz="0" w:space="0" w:color="auto"/>
        <w:left w:val="none" w:sz="0" w:space="0" w:color="auto"/>
        <w:bottom w:val="none" w:sz="0" w:space="0" w:color="auto"/>
        <w:right w:val="none" w:sz="0" w:space="0" w:color="auto"/>
      </w:divBdr>
    </w:div>
    <w:div w:id="520511460">
      <w:bodyDiv w:val="1"/>
      <w:marLeft w:val="0"/>
      <w:marRight w:val="0"/>
      <w:marTop w:val="0"/>
      <w:marBottom w:val="0"/>
      <w:divBdr>
        <w:top w:val="none" w:sz="0" w:space="0" w:color="auto"/>
        <w:left w:val="none" w:sz="0" w:space="0" w:color="auto"/>
        <w:bottom w:val="none" w:sz="0" w:space="0" w:color="auto"/>
        <w:right w:val="none" w:sz="0" w:space="0" w:color="auto"/>
      </w:divBdr>
    </w:div>
    <w:div w:id="836531224">
      <w:bodyDiv w:val="1"/>
      <w:marLeft w:val="0"/>
      <w:marRight w:val="0"/>
      <w:marTop w:val="0"/>
      <w:marBottom w:val="0"/>
      <w:divBdr>
        <w:top w:val="none" w:sz="0" w:space="0" w:color="auto"/>
        <w:left w:val="none" w:sz="0" w:space="0" w:color="auto"/>
        <w:bottom w:val="none" w:sz="0" w:space="0" w:color="auto"/>
        <w:right w:val="none" w:sz="0" w:space="0" w:color="auto"/>
      </w:divBdr>
    </w:div>
    <w:div w:id="941379986">
      <w:bodyDiv w:val="1"/>
      <w:marLeft w:val="0"/>
      <w:marRight w:val="0"/>
      <w:marTop w:val="0"/>
      <w:marBottom w:val="0"/>
      <w:divBdr>
        <w:top w:val="none" w:sz="0" w:space="0" w:color="auto"/>
        <w:left w:val="none" w:sz="0" w:space="0" w:color="auto"/>
        <w:bottom w:val="none" w:sz="0" w:space="0" w:color="auto"/>
        <w:right w:val="none" w:sz="0" w:space="0" w:color="auto"/>
      </w:divBdr>
    </w:div>
    <w:div w:id="1465543760">
      <w:bodyDiv w:val="1"/>
      <w:marLeft w:val="0"/>
      <w:marRight w:val="0"/>
      <w:marTop w:val="0"/>
      <w:marBottom w:val="0"/>
      <w:divBdr>
        <w:top w:val="none" w:sz="0" w:space="0" w:color="auto"/>
        <w:left w:val="none" w:sz="0" w:space="0" w:color="auto"/>
        <w:bottom w:val="none" w:sz="0" w:space="0" w:color="auto"/>
        <w:right w:val="none" w:sz="0" w:space="0" w:color="auto"/>
      </w:divBdr>
    </w:div>
    <w:div w:id="2067605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mspntap03\pmcgie\Windows\pmcgie\Desktop\General%20Information\Miscellaneous\BBY\Final%20Group%20Datas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nk\Documents\MBA\Business%20Intelligence\Group%20Project\Analysis\Final%20Group%20Data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nk\Documents\MBA\Business%20Intelligence\Group%20Project\Analysis\Final%20Group%20Datas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mspntap03\pmcgie\Windows\pmcgie\Desktop\General%20Information\Miscellaneous\BBY\Final%20Group%20Dataset.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mspntap03\pmcgie\Windows\pmcgie\Desktop\General%20Information\Miscellaneous\BBY\Final%20Group%20Datas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mspntap03\pmcgie\Windows\pmcgie\Desktop\General%20Information\Miscellaneous\BBY\Final%20Group%20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Margin % vs. Turnaround Days with</a:t>
            </a:r>
            <a:r>
              <a:rPr lang="en-US" b="1" baseline="0"/>
              <a:t> </a:t>
            </a:r>
            <a:r>
              <a:rPr lang="en-US" b="1"/>
              <a:t>10</a:t>
            </a:r>
            <a:r>
              <a:rPr lang="en-US" b="1" baseline="0"/>
              <a:t> Day Moving Average Trendline</a:t>
            </a:r>
            <a:endParaRPr lang="en-US" b="1"/>
          </a:p>
        </c:rich>
      </c:tx>
      <c:overlay val="0"/>
      <c:spPr>
        <a:noFill/>
        <a:ln>
          <a:noFill/>
        </a:ln>
        <a:effectLst/>
      </c:spPr>
    </c:title>
    <c:autoTitleDeleted val="0"/>
    <c:plotArea>
      <c:layout/>
      <c:scatterChart>
        <c:scatterStyle val="lineMarker"/>
        <c:varyColors val="0"/>
        <c:ser>
          <c:idx val="0"/>
          <c:order val="0"/>
          <c:tx>
            <c:strRef>
              <c:f>Sheet1!$K$3</c:f>
              <c:strCache>
                <c:ptCount val="1"/>
                <c:pt idx="0">
                  <c:v>Margin</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tx1"/>
                </a:solidFill>
              </a:ln>
              <a:effectLst/>
            </c:spPr>
            <c:trendlineType val="movingAvg"/>
            <c:period val="10"/>
            <c:dispRSqr val="0"/>
            <c:dispEq val="0"/>
          </c:trendline>
          <c:xVal>
            <c:numRef>
              <c:f>Sheet1!$J$4:$J$183</c:f>
              <c:numCache>
                <c:formatCode>General</c:formatCode>
                <c:ptCount val="180"/>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pt idx="47">
                  <c:v>65</c:v>
                </c:pt>
                <c:pt idx="48">
                  <c:v>66</c:v>
                </c:pt>
                <c:pt idx="49">
                  <c:v>67</c:v>
                </c:pt>
                <c:pt idx="50">
                  <c:v>68</c:v>
                </c:pt>
                <c:pt idx="51">
                  <c:v>69</c:v>
                </c:pt>
                <c:pt idx="52">
                  <c:v>70</c:v>
                </c:pt>
                <c:pt idx="53">
                  <c:v>71</c:v>
                </c:pt>
                <c:pt idx="54">
                  <c:v>72</c:v>
                </c:pt>
                <c:pt idx="55">
                  <c:v>73</c:v>
                </c:pt>
                <c:pt idx="56">
                  <c:v>74</c:v>
                </c:pt>
                <c:pt idx="57">
                  <c:v>75</c:v>
                </c:pt>
                <c:pt idx="58">
                  <c:v>76</c:v>
                </c:pt>
                <c:pt idx="59">
                  <c:v>77</c:v>
                </c:pt>
                <c:pt idx="60">
                  <c:v>78</c:v>
                </c:pt>
                <c:pt idx="61">
                  <c:v>79</c:v>
                </c:pt>
                <c:pt idx="62">
                  <c:v>80</c:v>
                </c:pt>
                <c:pt idx="63">
                  <c:v>81</c:v>
                </c:pt>
                <c:pt idx="64">
                  <c:v>82</c:v>
                </c:pt>
                <c:pt idx="65">
                  <c:v>83</c:v>
                </c:pt>
                <c:pt idx="66">
                  <c:v>84</c:v>
                </c:pt>
                <c:pt idx="67">
                  <c:v>85</c:v>
                </c:pt>
                <c:pt idx="68">
                  <c:v>86</c:v>
                </c:pt>
                <c:pt idx="69">
                  <c:v>87</c:v>
                </c:pt>
                <c:pt idx="70">
                  <c:v>88</c:v>
                </c:pt>
                <c:pt idx="71">
                  <c:v>89</c:v>
                </c:pt>
                <c:pt idx="72">
                  <c:v>90</c:v>
                </c:pt>
                <c:pt idx="73">
                  <c:v>91</c:v>
                </c:pt>
                <c:pt idx="74">
                  <c:v>92</c:v>
                </c:pt>
                <c:pt idx="75">
                  <c:v>93</c:v>
                </c:pt>
                <c:pt idx="76">
                  <c:v>94</c:v>
                </c:pt>
                <c:pt idx="77">
                  <c:v>95</c:v>
                </c:pt>
                <c:pt idx="78">
                  <c:v>96</c:v>
                </c:pt>
                <c:pt idx="79">
                  <c:v>97</c:v>
                </c:pt>
                <c:pt idx="80">
                  <c:v>98</c:v>
                </c:pt>
                <c:pt idx="81">
                  <c:v>99</c:v>
                </c:pt>
                <c:pt idx="82">
                  <c:v>100</c:v>
                </c:pt>
                <c:pt idx="83">
                  <c:v>101</c:v>
                </c:pt>
                <c:pt idx="84">
                  <c:v>102</c:v>
                </c:pt>
                <c:pt idx="85">
                  <c:v>103</c:v>
                </c:pt>
                <c:pt idx="86">
                  <c:v>104</c:v>
                </c:pt>
                <c:pt idx="87">
                  <c:v>105</c:v>
                </c:pt>
                <c:pt idx="88">
                  <c:v>106</c:v>
                </c:pt>
                <c:pt idx="89">
                  <c:v>107</c:v>
                </c:pt>
                <c:pt idx="90">
                  <c:v>108</c:v>
                </c:pt>
                <c:pt idx="91">
                  <c:v>109</c:v>
                </c:pt>
                <c:pt idx="92">
                  <c:v>110</c:v>
                </c:pt>
                <c:pt idx="93">
                  <c:v>111</c:v>
                </c:pt>
                <c:pt idx="94">
                  <c:v>112</c:v>
                </c:pt>
                <c:pt idx="95">
                  <c:v>113</c:v>
                </c:pt>
                <c:pt idx="96">
                  <c:v>114</c:v>
                </c:pt>
                <c:pt idx="97">
                  <c:v>115</c:v>
                </c:pt>
                <c:pt idx="98">
                  <c:v>116</c:v>
                </c:pt>
                <c:pt idx="99">
                  <c:v>117</c:v>
                </c:pt>
                <c:pt idx="100">
                  <c:v>118</c:v>
                </c:pt>
                <c:pt idx="101">
                  <c:v>119</c:v>
                </c:pt>
                <c:pt idx="102">
                  <c:v>120</c:v>
                </c:pt>
                <c:pt idx="103">
                  <c:v>121</c:v>
                </c:pt>
                <c:pt idx="104">
                  <c:v>122</c:v>
                </c:pt>
                <c:pt idx="105">
                  <c:v>123</c:v>
                </c:pt>
                <c:pt idx="106">
                  <c:v>124</c:v>
                </c:pt>
                <c:pt idx="107">
                  <c:v>125</c:v>
                </c:pt>
                <c:pt idx="108">
                  <c:v>126</c:v>
                </c:pt>
                <c:pt idx="109">
                  <c:v>127</c:v>
                </c:pt>
                <c:pt idx="110">
                  <c:v>128</c:v>
                </c:pt>
                <c:pt idx="111">
                  <c:v>129</c:v>
                </c:pt>
                <c:pt idx="112">
                  <c:v>130</c:v>
                </c:pt>
                <c:pt idx="113">
                  <c:v>131</c:v>
                </c:pt>
                <c:pt idx="114">
                  <c:v>132</c:v>
                </c:pt>
                <c:pt idx="115">
                  <c:v>133</c:v>
                </c:pt>
                <c:pt idx="116">
                  <c:v>134</c:v>
                </c:pt>
                <c:pt idx="117">
                  <c:v>135</c:v>
                </c:pt>
                <c:pt idx="118">
                  <c:v>136</c:v>
                </c:pt>
                <c:pt idx="119">
                  <c:v>137</c:v>
                </c:pt>
                <c:pt idx="120">
                  <c:v>138</c:v>
                </c:pt>
                <c:pt idx="121">
                  <c:v>139</c:v>
                </c:pt>
                <c:pt idx="122">
                  <c:v>140</c:v>
                </c:pt>
                <c:pt idx="123">
                  <c:v>141</c:v>
                </c:pt>
                <c:pt idx="124">
                  <c:v>142</c:v>
                </c:pt>
                <c:pt idx="125">
                  <c:v>143</c:v>
                </c:pt>
                <c:pt idx="126">
                  <c:v>144</c:v>
                </c:pt>
                <c:pt idx="127">
                  <c:v>145</c:v>
                </c:pt>
                <c:pt idx="128">
                  <c:v>146</c:v>
                </c:pt>
                <c:pt idx="129">
                  <c:v>147</c:v>
                </c:pt>
                <c:pt idx="130">
                  <c:v>148</c:v>
                </c:pt>
                <c:pt idx="131">
                  <c:v>149</c:v>
                </c:pt>
                <c:pt idx="132">
                  <c:v>150</c:v>
                </c:pt>
                <c:pt idx="133">
                  <c:v>151</c:v>
                </c:pt>
                <c:pt idx="134">
                  <c:v>152</c:v>
                </c:pt>
                <c:pt idx="135">
                  <c:v>153</c:v>
                </c:pt>
                <c:pt idx="136">
                  <c:v>154</c:v>
                </c:pt>
                <c:pt idx="137">
                  <c:v>155</c:v>
                </c:pt>
                <c:pt idx="138">
                  <c:v>156</c:v>
                </c:pt>
                <c:pt idx="139">
                  <c:v>157</c:v>
                </c:pt>
                <c:pt idx="140">
                  <c:v>158</c:v>
                </c:pt>
                <c:pt idx="141">
                  <c:v>159</c:v>
                </c:pt>
                <c:pt idx="142">
                  <c:v>160</c:v>
                </c:pt>
                <c:pt idx="143">
                  <c:v>161</c:v>
                </c:pt>
                <c:pt idx="144">
                  <c:v>162</c:v>
                </c:pt>
                <c:pt idx="145">
                  <c:v>163</c:v>
                </c:pt>
                <c:pt idx="146">
                  <c:v>164</c:v>
                </c:pt>
                <c:pt idx="147">
                  <c:v>165</c:v>
                </c:pt>
                <c:pt idx="148">
                  <c:v>166</c:v>
                </c:pt>
                <c:pt idx="149">
                  <c:v>167</c:v>
                </c:pt>
                <c:pt idx="150">
                  <c:v>168</c:v>
                </c:pt>
                <c:pt idx="151">
                  <c:v>169</c:v>
                </c:pt>
                <c:pt idx="152">
                  <c:v>170</c:v>
                </c:pt>
                <c:pt idx="153">
                  <c:v>171</c:v>
                </c:pt>
                <c:pt idx="154">
                  <c:v>172</c:v>
                </c:pt>
                <c:pt idx="155">
                  <c:v>173</c:v>
                </c:pt>
                <c:pt idx="156">
                  <c:v>174</c:v>
                </c:pt>
                <c:pt idx="157">
                  <c:v>175</c:v>
                </c:pt>
                <c:pt idx="158">
                  <c:v>176</c:v>
                </c:pt>
                <c:pt idx="159">
                  <c:v>177</c:v>
                </c:pt>
                <c:pt idx="160">
                  <c:v>178</c:v>
                </c:pt>
                <c:pt idx="161">
                  <c:v>179</c:v>
                </c:pt>
                <c:pt idx="162">
                  <c:v>180</c:v>
                </c:pt>
                <c:pt idx="163">
                  <c:v>181</c:v>
                </c:pt>
                <c:pt idx="164">
                  <c:v>182</c:v>
                </c:pt>
                <c:pt idx="165">
                  <c:v>183</c:v>
                </c:pt>
                <c:pt idx="166">
                  <c:v>184</c:v>
                </c:pt>
                <c:pt idx="167">
                  <c:v>185</c:v>
                </c:pt>
                <c:pt idx="168">
                  <c:v>186</c:v>
                </c:pt>
                <c:pt idx="169">
                  <c:v>187</c:v>
                </c:pt>
                <c:pt idx="170">
                  <c:v>188</c:v>
                </c:pt>
                <c:pt idx="171">
                  <c:v>189</c:v>
                </c:pt>
                <c:pt idx="172">
                  <c:v>191</c:v>
                </c:pt>
                <c:pt idx="173">
                  <c:v>192</c:v>
                </c:pt>
                <c:pt idx="174">
                  <c:v>193</c:v>
                </c:pt>
                <c:pt idx="175">
                  <c:v>194</c:v>
                </c:pt>
                <c:pt idx="176">
                  <c:v>195</c:v>
                </c:pt>
                <c:pt idx="177">
                  <c:v>196</c:v>
                </c:pt>
                <c:pt idx="178">
                  <c:v>197</c:v>
                </c:pt>
                <c:pt idx="179">
                  <c:v>199</c:v>
                </c:pt>
              </c:numCache>
            </c:numRef>
          </c:xVal>
          <c:yVal>
            <c:numRef>
              <c:f>Sheet1!$K$4:$K$183</c:f>
              <c:numCache>
                <c:formatCode>General</c:formatCode>
                <c:ptCount val="180"/>
                <c:pt idx="0">
                  <c:v>9.6236271095633499E-2</c:v>
                </c:pt>
                <c:pt idx="1">
                  <c:v>8.8055890488686894E-2</c:v>
                </c:pt>
                <c:pt idx="2">
                  <c:v>-1.9743508091364499E-2</c:v>
                </c:pt>
                <c:pt idx="3">
                  <c:v>9.7394552414060698E-2</c:v>
                </c:pt>
                <c:pt idx="4">
                  <c:v>0.20578886766825</c:v>
                </c:pt>
                <c:pt idx="5">
                  <c:v>2.9243170432188801E-2</c:v>
                </c:pt>
                <c:pt idx="6">
                  <c:v>0.13844836441252201</c:v>
                </c:pt>
                <c:pt idx="7">
                  <c:v>7.4088822395029702E-2</c:v>
                </c:pt>
                <c:pt idx="8">
                  <c:v>-2.4845950274157601E-2</c:v>
                </c:pt>
                <c:pt idx="9">
                  <c:v>-9.2238183155448801E-3</c:v>
                </c:pt>
                <c:pt idx="10">
                  <c:v>-1.1603568287513201E-2</c:v>
                </c:pt>
                <c:pt idx="11">
                  <c:v>3.9562622306001799E-2</c:v>
                </c:pt>
                <c:pt idx="12">
                  <c:v>-4.8193482097107901E-2</c:v>
                </c:pt>
                <c:pt idx="13">
                  <c:v>-1.4499621148360099E-2</c:v>
                </c:pt>
                <c:pt idx="14">
                  <c:v>2.1091615828970602E-2</c:v>
                </c:pt>
                <c:pt idx="15">
                  <c:v>4.8298180092264102E-2</c:v>
                </c:pt>
                <c:pt idx="16">
                  <c:v>6.31539501370071E-2</c:v>
                </c:pt>
                <c:pt idx="17">
                  <c:v>4.8020932935593702E-2</c:v>
                </c:pt>
                <c:pt idx="18">
                  <c:v>-3.9718618618269301E-2</c:v>
                </c:pt>
                <c:pt idx="19">
                  <c:v>2.4292333650622999E-2</c:v>
                </c:pt>
                <c:pt idx="20">
                  <c:v>-0.16111815127787399</c:v>
                </c:pt>
                <c:pt idx="21">
                  <c:v>-0.16353218023642199</c:v>
                </c:pt>
                <c:pt idx="22">
                  <c:v>-0.105177899622242</c:v>
                </c:pt>
                <c:pt idx="23">
                  <c:v>-0.117206914460574</c:v>
                </c:pt>
                <c:pt idx="24">
                  <c:v>-0.144109262691926</c:v>
                </c:pt>
                <c:pt idx="25">
                  <c:v>-0.13520395266000901</c:v>
                </c:pt>
                <c:pt idx="26">
                  <c:v>-0.15013730364720199</c:v>
                </c:pt>
                <c:pt idx="27">
                  <c:v>-0.208743059201351</c:v>
                </c:pt>
                <c:pt idx="28">
                  <c:v>-0.18919674339235601</c:v>
                </c:pt>
                <c:pt idx="29">
                  <c:v>-0.118289594971507</c:v>
                </c:pt>
                <c:pt idx="30">
                  <c:v>-5.8716137284526598E-2</c:v>
                </c:pt>
                <c:pt idx="31">
                  <c:v>-8.0157660181231993E-2</c:v>
                </c:pt>
                <c:pt idx="32">
                  <c:v>-4.6354901462757198E-2</c:v>
                </c:pt>
                <c:pt idx="33">
                  <c:v>-6.7729993779934106E-2</c:v>
                </c:pt>
                <c:pt idx="34">
                  <c:v>-0.14021416807239001</c:v>
                </c:pt>
                <c:pt idx="35">
                  <c:v>-0.13286150084717799</c:v>
                </c:pt>
                <c:pt idx="36">
                  <c:v>-8.3048822615363602E-2</c:v>
                </c:pt>
                <c:pt idx="37">
                  <c:v>-7.1683083887807406E-2</c:v>
                </c:pt>
                <c:pt idx="38">
                  <c:v>-7.5215175752326599E-2</c:v>
                </c:pt>
                <c:pt idx="39">
                  <c:v>-7.0330266353208201E-2</c:v>
                </c:pt>
                <c:pt idx="40">
                  <c:v>-6.9882414249344299E-2</c:v>
                </c:pt>
                <c:pt idx="41">
                  <c:v>-0.15094765905687699</c:v>
                </c:pt>
                <c:pt idx="42">
                  <c:v>-0.118771794880427</c:v>
                </c:pt>
                <c:pt idx="43">
                  <c:v>-4.3750955914125998E-2</c:v>
                </c:pt>
                <c:pt idx="44">
                  <c:v>-2.2108295954035299E-2</c:v>
                </c:pt>
                <c:pt idx="45">
                  <c:v>-4.0054250258292998E-2</c:v>
                </c:pt>
                <c:pt idx="46">
                  <c:v>-2.9842713966779899E-2</c:v>
                </c:pt>
                <c:pt idx="47">
                  <c:v>-5.9171565447145899E-2</c:v>
                </c:pt>
                <c:pt idx="48">
                  <c:v>-0.13186077411450101</c:v>
                </c:pt>
                <c:pt idx="49">
                  <c:v>-5.5127273316863297E-2</c:v>
                </c:pt>
                <c:pt idx="50">
                  <c:v>-1.8980183313958399E-2</c:v>
                </c:pt>
                <c:pt idx="51">
                  <c:v>-2.5596971425645501E-2</c:v>
                </c:pt>
                <c:pt idx="52">
                  <c:v>-0.107430348052373</c:v>
                </c:pt>
                <c:pt idx="53">
                  <c:v>-9.6776253060116002E-2</c:v>
                </c:pt>
                <c:pt idx="54">
                  <c:v>-0.104429573790664</c:v>
                </c:pt>
                <c:pt idx="55">
                  <c:v>-0.25911572531336602</c:v>
                </c:pt>
                <c:pt idx="56">
                  <c:v>-0.134394949611365</c:v>
                </c:pt>
                <c:pt idx="57">
                  <c:v>-5.29885944563908E-2</c:v>
                </c:pt>
                <c:pt idx="58">
                  <c:v>-3.6715464467020502E-2</c:v>
                </c:pt>
                <c:pt idx="59">
                  <c:v>-9.0157917882567204E-2</c:v>
                </c:pt>
                <c:pt idx="60">
                  <c:v>-7.7137208905605895E-2</c:v>
                </c:pt>
                <c:pt idx="61">
                  <c:v>-6.0021362063482103E-2</c:v>
                </c:pt>
                <c:pt idx="62">
                  <c:v>-0.11442958874443</c:v>
                </c:pt>
                <c:pt idx="63">
                  <c:v>-6.0607191996940597E-2</c:v>
                </c:pt>
                <c:pt idx="64">
                  <c:v>1.4911271959714299E-3</c:v>
                </c:pt>
                <c:pt idx="65">
                  <c:v>-1.26597173671911E-2</c:v>
                </c:pt>
                <c:pt idx="66">
                  <c:v>1.7599707564044401E-2</c:v>
                </c:pt>
                <c:pt idx="67">
                  <c:v>-2.4255451574516501E-3</c:v>
                </c:pt>
                <c:pt idx="68">
                  <c:v>-2.0031144341189699E-2</c:v>
                </c:pt>
                <c:pt idx="69">
                  <c:v>-4.1646862211205303E-2</c:v>
                </c:pt>
                <c:pt idx="70">
                  <c:v>-3.2884662033951101E-2</c:v>
                </c:pt>
                <c:pt idx="71">
                  <c:v>-1.88504727749122E-2</c:v>
                </c:pt>
                <c:pt idx="72">
                  <c:v>-4.7469482396283298E-2</c:v>
                </c:pt>
                <c:pt idx="73">
                  <c:v>-5.97059891350488E-2</c:v>
                </c:pt>
                <c:pt idx="74">
                  <c:v>-1.9999769640079299E-2</c:v>
                </c:pt>
                <c:pt idx="75">
                  <c:v>-6.1597858328539999E-2</c:v>
                </c:pt>
                <c:pt idx="76">
                  <c:v>-7.9925280092233597E-2</c:v>
                </c:pt>
                <c:pt idx="77">
                  <c:v>-9.6665149815510595E-2</c:v>
                </c:pt>
                <c:pt idx="78">
                  <c:v>-5.7621852986446002E-2</c:v>
                </c:pt>
                <c:pt idx="79">
                  <c:v>-8.7015231035737897E-2</c:v>
                </c:pt>
                <c:pt idx="80">
                  <c:v>-4.7491989520411899E-2</c:v>
                </c:pt>
                <c:pt idx="81">
                  <c:v>-9.5304412366081906E-2</c:v>
                </c:pt>
                <c:pt idx="82">
                  <c:v>-0.15713455775003601</c:v>
                </c:pt>
                <c:pt idx="83">
                  <c:v>-0.17231327020280199</c:v>
                </c:pt>
                <c:pt idx="84">
                  <c:v>-0.13000203012607101</c:v>
                </c:pt>
                <c:pt idx="85">
                  <c:v>-0.143169820946495</c:v>
                </c:pt>
                <c:pt idx="86">
                  <c:v>-0.21845223691152199</c:v>
                </c:pt>
                <c:pt idx="87">
                  <c:v>-0.177412661435985</c:v>
                </c:pt>
                <c:pt idx="88">
                  <c:v>-0.107958413072349</c:v>
                </c:pt>
                <c:pt idx="89">
                  <c:v>-0.14856747275161</c:v>
                </c:pt>
                <c:pt idx="90">
                  <c:v>-0.117449985364399</c:v>
                </c:pt>
                <c:pt idx="91">
                  <c:v>-9.8308540560898994E-2</c:v>
                </c:pt>
                <c:pt idx="92">
                  <c:v>-8.2791497508706194E-2</c:v>
                </c:pt>
                <c:pt idx="93">
                  <c:v>-8.3826038854579704E-2</c:v>
                </c:pt>
                <c:pt idx="94">
                  <c:v>-6.4231888796194195E-2</c:v>
                </c:pt>
                <c:pt idx="95">
                  <c:v>-8.9362273433843495E-2</c:v>
                </c:pt>
                <c:pt idx="96">
                  <c:v>-0.110796331416953</c:v>
                </c:pt>
                <c:pt idx="97">
                  <c:v>-0.112160294103946</c:v>
                </c:pt>
                <c:pt idx="98">
                  <c:v>-9.5241146106104596E-2</c:v>
                </c:pt>
                <c:pt idx="99">
                  <c:v>-7.8645386602856901E-2</c:v>
                </c:pt>
                <c:pt idx="100">
                  <c:v>-9.0411009796234704E-2</c:v>
                </c:pt>
                <c:pt idx="101">
                  <c:v>-8.1982287599154505E-2</c:v>
                </c:pt>
                <c:pt idx="102">
                  <c:v>-6.5796207775833407E-2</c:v>
                </c:pt>
                <c:pt idx="103">
                  <c:v>-8.6544477839571199E-2</c:v>
                </c:pt>
                <c:pt idx="104">
                  <c:v>-8.0268173461903E-2</c:v>
                </c:pt>
                <c:pt idx="105">
                  <c:v>-5.6108091371955798E-2</c:v>
                </c:pt>
                <c:pt idx="106">
                  <c:v>-5.01714451897829E-2</c:v>
                </c:pt>
                <c:pt idx="107">
                  <c:v>-1.0955079144472499E-2</c:v>
                </c:pt>
                <c:pt idx="108">
                  <c:v>-5.7332328560664499E-3</c:v>
                </c:pt>
                <c:pt idx="109">
                  <c:v>-6.7005068513223895E-2</c:v>
                </c:pt>
                <c:pt idx="110">
                  <c:v>-7.21196659703046E-2</c:v>
                </c:pt>
                <c:pt idx="111">
                  <c:v>-0.159893709690692</c:v>
                </c:pt>
                <c:pt idx="112">
                  <c:v>-0.19875509307308001</c:v>
                </c:pt>
                <c:pt idx="113">
                  <c:v>-0.10782818980572</c:v>
                </c:pt>
                <c:pt idx="114">
                  <c:v>-0.28646881894409898</c:v>
                </c:pt>
                <c:pt idx="115">
                  <c:v>-8.1385688915726895E-2</c:v>
                </c:pt>
                <c:pt idx="116">
                  <c:v>-8.3755491914687494E-2</c:v>
                </c:pt>
                <c:pt idx="117">
                  <c:v>-0.102664679572148</c:v>
                </c:pt>
                <c:pt idx="118">
                  <c:v>-0.172167585338213</c:v>
                </c:pt>
                <c:pt idx="119">
                  <c:v>-0.24870290569196099</c:v>
                </c:pt>
                <c:pt idx="120">
                  <c:v>-0.105171426158603</c:v>
                </c:pt>
                <c:pt idx="121">
                  <c:v>8.6498821544159204E-3</c:v>
                </c:pt>
                <c:pt idx="122">
                  <c:v>-5.2244183458272399E-2</c:v>
                </c:pt>
                <c:pt idx="123">
                  <c:v>-5.00589117739852E-2</c:v>
                </c:pt>
                <c:pt idx="124">
                  <c:v>-0.10209044819699099</c:v>
                </c:pt>
                <c:pt idx="125">
                  <c:v>-3.47527278756848E-2</c:v>
                </c:pt>
                <c:pt idx="126">
                  <c:v>7.0229018480626099E-2</c:v>
                </c:pt>
                <c:pt idx="127">
                  <c:v>3.2801297629592503E-2</c:v>
                </c:pt>
                <c:pt idx="128">
                  <c:v>-0.260193235069554</c:v>
                </c:pt>
                <c:pt idx="129">
                  <c:v>-9.1853426557981302E-2</c:v>
                </c:pt>
                <c:pt idx="130">
                  <c:v>-1.3981884141337801E-2</c:v>
                </c:pt>
                <c:pt idx="131">
                  <c:v>-0.121073825868206</c:v>
                </c:pt>
                <c:pt idx="132">
                  <c:v>-0.25242913804256401</c:v>
                </c:pt>
                <c:pt idx="133">
                  <c:v>-0.19013184973708899</c:v>
                </c:pt>
                <c:pt idx="134">
                  <c:v>-0.16823998378125099</c:v>
                </c:pt>
                <c:pt idx="135">
                  <c:v>-7.3280691939567405E-2</c:v>
                </c:pt>
                <c:pt idx="136">
                  <c:v>-0.15776668286163201</c:v>
                </c:pt>
                <c:pt idx="137">
                  <c:v>-0.25844307578783199</c:v>
                </c:pt>
                <c:pt idx="138">
                  <c:v>-0.209364292824577</c:v>
                </c:pt>
                <c:pt idx="139">
                  <c:v>-0.225688604524652</c:v>
                </c:pt>
                <c:pt idx="140">
                  <c:v>-5.4322887720348101E-2</c:v>
                </c:pt>
                <c:pt idx="141">
                  <c:v>-0.15572829436459401</c:v>
                </c:pt>
                <c:pt idx="142">
                  <c:v>-0.30103161738858703</c:v>
                </c:pt>
                <c:pt idx="143">
                  <c:v>-0.14723803043424499</c:v>
                </c:pt>
                <c:pt idx="144">
                  <c:v>-0.25650503527623802</c:v>
                </c:pt>
                <c:pt idx="145">
                  <c:v>-0.24796649701752899</c:v>
                </c:pt>
                <c:pt idx="146">
                  <c:v>-0.34447871636987698</c:v>
                </c:pt>
                <c:pt idx="147">
                  <c:v>-0.202432019907551</c:v>
                </c:pt>
                <c:pt idx="148">
                  <c:v>-0.304686784478503</c:v>
                </c:pt>
                <c:pt idx="149">
                  <c:v>9.4808309956498402E-2</c:v>
                </c:pt>
                <c:pt idx="150">
                  <c:v>-0.221904480596951</c:v>
                </c:pt>
                <c:pt idx="151">
                  <c:v>-6.8090939877044995E-2</c:v>
                </c:pt>
                <c:pt idx="152">
                  <c:v>-0.28849770848419698</c:v>
                </c:pt>
                <c:pt idx="153">
                  <c:v>-0.22180345824777201</c:v>
                </c:pt>
                <c:pt idx="154">
                  <c:v>-0.19863460777075101</c:v>
                </c:pt>
                <c:pt idx="155">
                  <c:v>-0.13997761844311099</c:v>
                </c:pt>
                <c:pt idx="156">
                  <c:v>-0.35466400778914797</c:v>
                </c:pt>
                <c:pt idx="157">
                  <c:v>-5.6465085907156001E-2</c:v>
                </c:pt>
                <c:pt idx="158">
                  <c:v>-0.11369676235119</c:v>
                </c:pt>
                <c:pt idx="159">
                  <c:v>-0.15113744242466801</c:v>
                </c:pt>
                <c:pt idx="160">
                  <c:v>-0.21821511665517901</c:v>
                </c:pt>
                <c:pt idx="161">
                  <c:v>-0.16306325252620099</c:v>
                </c:pt>
                <c:pt idx="162">
                  <c:v>-0.190267355358477</c:v>
                </c:pt>
                <c:pt idx="163">
                  <c:v>-1.8001700365948201E-2</c:v>
                </c:pt>
                <c:pt idx="164">
                  <c:v>-0.16909642843758199</c:v>
                </c:pt>
                <c:pt idx="165">
                  <c:v>-0.194280399906998</c:v>
                </c:pt>
                <c:pt idx="166">
                  <c:v>-0.14747394911398201</c:v>
                </c:pt>
                <c:pt idx="167">
                  <c:v>-0.35472037956332703</c:v>
                </c:pt>
                <c:pt idx="168">
                  <c:v>-5.8249090567187897E-2</c:v>
                </c:pt>
                <c:pt idx="169">
                  <c:v>9.1123326086828396E-2</c:v>
                </c:pt>
                <c:pt idx="170">
                  <c:v>-0.11781343800508</c:v>
                </c:pt>
                <c:pt idx="171">
                  <c:v>0.152062247029809</c:v>
                </c:pt>
                <c:pt idx="172">
                  <c:v>-0.12264828814605699</c:v>
                </c:pt>
                <c:pt idx="173">
                  <c:v>-9.7885397655029197E-2</c:v>
                </c:pt>
                <c:pt idx="174">
                  <c:v>-8.9544152929339899E-2</c:v>
                </c:pt>
                <c:pt idx="175">
                  <c:v>1.21946795333577E-2</c:v>
                </c:pt>
                <c:pt idx="176">
                  <c:v>-3.5735547787326898E-2</c:v>
                </c:pt>
                <c:pt idx="177">
                  <c:v>-0.426742726470552</c:v>
                </c:pt>
                <c:pt idx="178">
                  <c:v>-4.1082548770769903E-2</c:v>
                </c:pt>
                <c:pt idx="179">
                  <c:v>-0.10550656874952399</c:v>
                </c:pt>
              </c:numCache>
            </c:numRef>
          </c:yVal>
          <c:smooth val="0"/>
          <c:extLst>
            <c:ext xmlns:c16="http://schemas.microsoft.com/office/drawing/2014/chart" uri="{C3380CC4-5D6E-409C-BE32-E72D297353CC}">
              <c16:uniqueId val="{00000001-53FE-4563-B457-A89600445F31}"/>
            </c:ext>
          </c:extLst>
        </c:ser>
        <c:dLbls>
          <c:showLegendKey val="0"/>
          <c:showVal val="0"/>
          <c:showCatName val="0"/>
          <c:showSerName val="0"/>
          <c:showPercent val="0"/>
          <c:showBubbleSize val="0"/>
        </c:dLbls>
        <c:axId val="586030592"/>
        <c:axId val="586031152"/>
      </c:scatterChart>
      <c:valAx>
        <c:axId val="58603059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1" i="0" u="none" strike="noStrike" kern="1200" spc="0" baseline="0">
                <a:solidFill>
                  <a:schemeClr val="tx1"/>
                </a:solidFill>
                <a:latin typeface="+mn-lt"/>
                <a:ea typeface="+mn-ea"/>
                <a:cs typeface="+mn-cs"/>
              </a:defRPr>
            </a:pPr>
            <a:endParaRPr lang="en-US"/>
          </a:p>
        </c:txPr>
        <c:crossAx val="586031152"/>
        <c:crosses val="autoZero"/>
        <c:crossBetween val="midCat"/>
      </c:valAx>
      <c:valAx>
        <c:axId val="586031152"/>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60305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ln>
                  <a:solidFill>
                    <a:schemeClr val="bg1"/>
                  </a:solidFill>
                </a:ln>
              </a:defRPr>
            </a:pPr>
            <a:r>
              <a:rPr lang="en-US"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Margin vs.</a:t>
            </a:r>
            <a:r>
              <a:rPr lang="en-US" b="0" cap="none" spc="0" baseline="0">
                <a:ln w="9207" cmpd="sng">
                  <a:solidFill>
                    <a:srgbClr val="FFFFFF"/>
                  </a:solidFill>
                  <a:prstDash val="solid"/>
                </a:ln>
                <a:solidFill>
                  <a:srgbClr val="FFFFFF"/>
                </a:solidFill>
                <a:effectLst>
                  <a:outerShdw blurRad="63500" dir="3600000" algn="tl" rotWithShape="0">
                    <a:srgbClr val="000000">
                      <a:alpha val="70000"/>
                    </a:srgbClr>
                  </a:outerShdw>
                </a:effectLst>
              </a:rPr>
              <a:t> Turnaround Days (1st 50 days)</a:t>
            </a:r>
            <a:endParaRPr lang="en-US"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c:rich>
      </c:tx>
      <c:overlay val="0"/>
      <c:spPr>
        <a:solidFill>
          <a:schemeClr val="tx1"/>
        </a:solidFill>
      </c:spPr>
    </c:title>
    <c:autoTitleDeleted val="0"/>
    <c:plotArea>
      <c:layout/>
      <c:scatterChart>
        <c:scatterStyle val="lineMarker"/>
        <c:varyColors val="0"/>
        <c:ser>
          <c:idx val="0"/>
          <c:order val="0"/>
          <c:tx>
            <c:strRef>
              <c:f>Sheet1!$BS$5</c:f>
              <c:strCache>
                <c:ptCount val="1"/>
                <c:pt idx="0">
                  <c:v>Margin</c:v>
                </c:pt>
              </c:strCache>
            </c:strRef>
          </c:tx>
          <c:spPr>
            <a:ln w="19050">
              <a:noFill/>
            </a:ln>
          </c:spPr>
          <c:trendline>
            <c:trendlineType val="linear"/>
            <c:dispRSqr val="0"/>
            <c:dispEq val="1"/>
            <c:trendlineLbl>
              <c:tx>
                <c:rich>
                  <a:bodyPr/>
                  <a:lstStyle/>
                  <a:p>
                    <a:pPr>
                      <a:defRPr/>
                    </a:pPr>
                    <a:r>
                      <a:rPr lang="en-US" b="1" baseline="0"/>
                      <a:t>y = -0.0058x + 0.1769</a:t>
                    </a:r>
                    <a:endParaRPr lang="en-US" b="1"/>
                  </a:p>
                </c:rich>
              </c:tx>
              <c:numFmt formatCode="General" sourceLinked="0"/>
            </c:trendlineLbl>
          </c:trendline>
          <c:xVal>
            <c:numRef>
              <c:f>Sheet1!$BO$6:$BO$35</c:f>
              <c:numCache>
                <c:formatCode>General</c:formatCode>
                <c:ptCount val="3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numCache>
            </c:numRef>
          </c:xVal>
          <c:yVal>
            <c:numRef>
              <c:f>Sheet1!$BS$6:$BS$35</c:f>
              <c:numCache>
                <c:formatCode>0.0%</c:formatCode>
                <c:ptCount val="30"/>
                <c:pt idx="0">
                  <c:v>5.5663773215680203E-2</c:v>
                </c:pt>
                <c:pt idx="1">
                  <c:v>9.3280813375222996E-2</c:v>
                </c:pt>
                <c:pt idx="2">
                  <c:v>9.6858638743455294E-2</c:v>
                </c:pt>
                <c:pt idx="3">
                  <c:v>5.5656724152820698E-3</c:v>
                </c:pt>
                <c:pt idx="4">
                  <c:v>7.4763157584266798E-2</c:v>
                </c:pt>
                <c:pt idx="5">
                  <c:v>-5.2477205943567903E-2</c:v>
                </c:pt>
                <c:pt idx="6">
                  <c:v>-6.9803454097461207E-2</c:v>
                </c:pt>
                <c:pt idx="7">
                  <c:v>-1.7392821825371999E-2</c:v>
                </c:pt>
                <c:pt idx="8">
                  <c:v>-4.6597643906448599E-4</c:v>
                </c:pt>
                <c:pt idx="9">
                  <c:v>-3.1222383730858901E-2</c:v>
                </c:pt>
                <c:pt idx="10">
                  <c:v>-9.2553969068175906E-3</c:v>
                </c:pt>
                <c:pt idx="11">
                  <c:v>-2.4445960188629899E-2</c:v>
                </c:pt>
                <c:pt idx="12">
                  <c:v>3.8001045879395498E-2</c:v>
                </c:pt>
                <c:pt idx="13">
                  <c:v>4.1156800213555299E-2</c:v>
                </c:pt>
                <c:pt idx="14">
                  <c:v>7.22557414026989E-2</c:v>
                </c:pt>
                <c:pt idx="15">
                  <c:v>4.5425937227431802E-2</c:v>
                </c:pt>
                <c:pt idx="16">
                  <c:v>-7.5108483551732099E-3</c:v>
                </c:pt>
                <c:pt idx="17">
                  <c:v>-3.7966691371196903E-2</c:v>
                </c:pt>
                <c:pt idx="18">
                  <c:v>-9.0982001302419693E-2</c:v>
                </c:pt>
                <c:pt idx="19">
                  <c:v>-9.9207767737741398E-2</c:v>
                </c:pt>
                <c:pt idx="20">
                  <c:v>-9.3504497789707597E-2</c:v>
                </c:pt>
                <c:pt idx="21">
                  <c:v>-0.111325768058085</c:v>
                </c:pt>
                <c:pt idx="22">
                  <c:v>-9.5646965027226596E-2</c:v>
                </c:pt>
                <c:pt idx="23">
                  <c:v>-0.114482381981394</c:v>
                </c:pt>
                <c:pt idx="24">
                  <c:v>-0.150867779670946</c:v>
                </c:pt>
                <c:pt idx="25">
                  <c:v>-0.17651184103680201</c:v>
                </c:pt>
                <c:pt idx="26">
                  <c:v>-8.1391005031376196E-2</c:v>
                </c:pt>
                <c:pt idx="27">
                  <c:v>-6.2062698222381203E-2</c:v>
                </c:pt>
                <c:pt idx="28">
                  <c:v>-5.4894290046648302E-2</c:v>
                </c:pt>
                <c:pt idx="29">
                  <c:v>-5.6507484905004499E-2</c:v>
                </c:pt>
              </c:numCache>
            </c:numRef>
          </c:yVal>
          <c:smooth val="0"/>
          <c:extLst>
            <c:ext xmlns:c16="http://schemas.microsoft.com/office/drawing/2014/chart" uri="{C3380CC4-5D6E-409C-BE32-E72D297353CC}">
              <c16:uniqueId val="{00000001-75BF-432C-8625-0B2254DB2D26}"/>
            </c:ext>
          </c:extLst>
        </c:ser>
        <c:dLbls>
          <c:showLegendKey val="0"/>
          <c:showVal val="0"/>
          <c:showCatName val="0"/>
          <c:showSerName val="0"/>
          <c:showPercent val="0"/>
          <c:showBubbleSize val="0"/>
        </c:dLbls>
        <c:axId val="585705328"/>
        <c:axId val="588269424"/>
      </c:scatterChart>
      <c:valAx>
        <c:axId val="585705328"/>
        <c:scaling>
          <c:orientation val="minMax"/>
        </c:scaling>
        <c:delete val="0"/>
        <c:axPos val="b"/>
        <c:numFmt formatCode="General" sourceLinked="1"/>
        <c:majorTickMark val="out"/>
        <c:minorTickMark val="none"/>
        <c:tickLblPos val="nextTo"/>
        <c:crossAx val="588269424"/>
        <c:crosses val="autoZero"/>
        <c:crossBetween val="midCat"/>
      </c:valAx>
      <c:valAx>
        <c:axId val="588269424"/>
        <c:scaling>
          <c:orientation val="minMax"/>
        </c:scaling>
        <c:delete val="0"/>
        <c:axPos val="l"/>
        <c:majorGridlines/>
        <c:numFmt formatCode="0.0%" sourceLinked="1"/>
        <c:majorTickMark val="out"/>
        <c:minorTickMark val="none"/>
        <c:tickLblPos val="nextTo"/>
        <c:crossAx val="585705328"/>
        <c:crosses val="autoZero"/>
        <c:crossBetween val="midCat"/>
      </c:valAx>
      <c:spPr>
        <a:solidFill>
          <a:schemeClr val="bg1">
            <a:lumMod val="95000"/>
          </a:schemeClr>
        </a:solidFill>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 lastClr="FFFFFF"/>
                </a:solidFill>
                <a:latin typeface="+mn-lt"/>
                <a:ea typeface="+mn-ea"/>
                <a:cs typeface="+mn-cs"/>
              </a:defRPr>
            </a:pPr>
            <a:r>
              <a:rPr lang="en-US" sz="1800" b="0" i="0" cap="none" spc="0" baseline="0">
                <a:ln w="9207" cmpd="sng">
                  <a:solidFill>
                    <a:srgbClr val="FFFFFF"/>
                  </a:solidFill>
                  <a:prstDash val="solid"/>
                </a:ln>
                <a:solidFill>
                  <a:srgbClr val="FFFFFF"/>
                </a:solidFill>
                <a:effectLst>
                  <a:outerShdw blurRad="63500" dir="3600000" algn="tl" rotWithShape="0">
                    <a:srgbClr val="000000">
                      <a:alpha val="70000"/>
                    </a:srgbClr>
                  </a:outerShdw>
                </a:effectLst>
              </a:rPr>
              <a:t>Margin vs. Turnaround Days (After 50 days)</a:t>
            </a:r>
            <a:endParaRPr lang="en-US"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c:rich>
      </c:tx>
      <c:overlay val="0"/>
      <c:spPr>
        <a:solidFill>
          <a:schemeClr val="tx1"/>
        </a:solidFill>
      </c:spPr>
    </c:title>
    <c:autoTitleDeleted val="0"/>
    <c:plotArea>
      <c:layout/>
      <c:scatterChart>
        <c:scatterStyle val="lineMarker"/>
        <c:varyColors val="0"/>
        <c:ser>
          <c:idx val="0"/>
          <c:order val="0"/>
          <c:spPr>
            <a:ln w="19050">
              <a:noFill/>
            </a:ln>
          </c:spPr>
          <c:trendline>
            <c:trendlineType val="linear"/>
            <c:dispRSqr val="0"/>
            <c:dispEq val="1"/>
            <c:trendlineLbl>
              <c:layout>
                <c:manualLayout>
                  <c:x val="-0.118549460006024"/>
                  <c:y val="9.5292482903304901E-2"/>
                </c:manualLayout>
              </c:layout>
              <c:tx>
                <c:rich>
                  <a:bodyPr/>
                  <a:lstStyle/>
                  <a:p>
                    <a:pPr>
                      <a:defRPr/>
                    </a:pPr>
                    <a:r>
                      <a:rPr lang="en-US" b="1" baseline="0"/>
                      <a:t>y = -0.0003x - 0.0461</a:t>
                    </a:r>
                    <a:endParaRPr lang="en-US" b="1"/>
                  </a:p>
                </c:rich>
              </c:tx>
              <c:numFmt formatCode="General" sourceLinked="0"/>
            </c:trendlineLbl>
          </c:trendline>
          <c:xVal>
            <c:numRef>
              <c:f>Sheet1!$BO$36:$BO$179</c:f>
              <c:numCache>
                <c:formatCode>General</c:formatCode>
                <c:ptCount val="144"/>
                <c:pt idx="0">
                  <c:v>51</c:v>
                </c:pt>
                <c:pt idx="1">
                  <c:v>52</c:v>
                </c:pt>
                <c:pt idx="2">
                  <c:v>53</c:v>
                </c:pt>
                <c:pt idx="3">
                  <c:v>54</c:v>
                </c:pt>
                <c:pt idx="4">
                  <c:v>55</c:v>
                </c:pt>
                <c:pt idx="5">
                  <c:v>56</c:v>
                </c:pt>
                <c:pt idx="6">
                  <c:v>57</c:v>
                </c:pt>
                <c:pt idx="7">
                  <c:v>58</c:v>
                </c:pt>
                <c:pt idx="8">
                  <c:v>59</c:v>
                </c:pt>
                <c:pt idx="9">
                  <c:v>60</c:v>
                </c:pt>
                <c:pt idx="10">
                  <c:v>61</c:v>
                </c:pt>
                <c:pt idx="11">
                  <c:v>62</c:v>
                </c:pt>
                <c:pt idx="12">
                  <c:v>63</c:v>
                </c:pt>
                <c:pt idx="13">
                  <c:v>64</c:v>
                </c:pt>
                <c:pt idx="14">
                  <c:v>65</c:v>
                </c:pt>
                <c:pt idx="15">
                  <c:v>66</c:v>
                </c:pt>
                <c:pt idx="16">
                  <c:v>67</c:v>
                </c:pt>
                <c:pt idx="17">
                  <c:v>68</c:v>
                </c:pt>
                <c:pt idx="18">
                  <c:v>69</c:v>
                </c:pt>
                <c:pt idx="19">
                  <c:v>70</c:v>
                </c:pt>
                <c:pt idx="20">
                  <c:v>71</c:v>
                </c:pt>
                <c:pt idx="21">
                  <c:v>72</c:v>
                </c:pt>
                <c:pt idx="22">
                  <c:v>73</c:v>
                </c:pt>
                <c:pt idx="23">
                  <c:v>74</c:v>
                </c:pt>
                <c:pt idx="24">
                  <c:v>75</c:v>
                </c:pt>
                <c:pt idx="25">
                  <c:v>76</c:v>
                </c:pt>
                <c:pt idx="26">
                  <c:v>77</c:v>
                </c:pt>
                <c:pt idx="27">
                  <c:v>78</c:v>
                </c:pt>
                <c:pt idx="28">
                  <c:v>79</c:v>
                </c:pt>
                <c:pt idx="29">
                  <c:v>80</c:v>
                </c:pt>
                <c:pt idx="30">
                  <c:v>81</c:v>
                </c:pt>
                <c:pt idx="31">
                  <c:v>82</c:v>
                </c:pt>
                <c:pt idx="32">
                  <c:v>83</c:v>
                </c:pt>
                <c:pt idx="33">
                  <c:v>84</c:v>
                </c:pt>
                <c:pt idx="34">
                  <c:v>85</c:v>
                </c:pt>
                <c:pt idx="35">
                  <c:v>86</c:v>
                </c:pt>
                <c:pt idx="36">
                  <c:v>87</c:v>
                </c:pt>
                <c:pt idx="37">
                  <c:v>88</c:v>
                </c:pt>
                <c:pt idx="38">
                  <c:v>89</c:v>
                </c:pt>
                <c:pt idx="39">
                  <c:v>90</c:v>
                </c:pt>
                <c:pt idx="40">
                  <c:v>91</c:v>
                </c:pt>
                <c:pt idx="41">
                  <c:v>92</c:v>
                </c:pt>
                <c:pt idx="42">
                  <c:v>93</c:v>
                </c:pt>
                <c:pt idx="43">
                  <c:v>94</c:v>
                </c:pt>
                <c:pt idx="44">
                  <c:v>95</c:v>
                </c:pt>
                <c:pt idx="45">
                  <c:v>96</c:v>
                </c:pt>
                <c:pt idx="46">
                  <c:v>97</c:v>
                </c:pt>
                <c:pt idx="47">
                  <c:v>98</c:v>
                </c:pt>
                <c:pt idx="48">
                  <c:v>99</c:v>
                </c:pt>
                <c:pt idx="49">
                  <c:v>100</c:v>
                </c:pt>
                <c:pt idx="50">
                  <c:v>101</c:v>
                </c:pt>
                <c:pt idx="51">
                  <c:v>102</c:v>
                </c:pt>
                <c:pt idx="52">
                  <c:v>103</c:v>
                </c:pt>
                <c:pt idx="53">
                  <c:v>104</c:v>
                </c:pt>
                <c:pt idx="54">
                  <c:v>105</c:v>
                </c:pt>
                <c:pt idx="55">
                  <c:v>106</c:v>
                </c:pt>
                <c:pt idx="56">
                  <c:v>107</c:v>
                </c:pt>
                <c:pt idx="57">
                  <c:v>108</c:v>
                </c:pt>
                <c:pt idx="58">
                  <c:v>109</c:v>
                </c:pt>
                <c:pt idx="59">
                  <c:v>110</c:v>
                </c:pt>
                <c:pt idx="60">
                  <c:v>111</c:v>
                </c:pt>
                <c:pt idx="61">
                  <c:v>112</c:v>
                </c:pt>
                <c:pt idx="62">
                  <c:v>113</c:v>
                </c:pt>
                <c:pt idx="63">
                  <c:v>114</c:v>
                </c:pt>
                <c:pt idx="64">
                  <c:v>115</c:v>
                </c:pt>
                <c:pt idx="65">
                  <c:v>116</c:v>
                </c:pt>
                <c:pt idx="66">
                  <c:v>117</c:v>
                </c:pt>
                <c:pt idx="67">
                  <c:v>118</c:v>
                </c:pt>
                <c:pt idx="68">
                  <c:v>119</c:v>
                </c:pt>
                <c:pt idx="69">
                  <c:v>120</c:v>
                </c:pt>
                <c:pt idx="70">
                  <c:v>121</c:v>
                </c:pt>
                <c:pt idx="71">
                  <c:v>122</c:v>
                </c:pt>
                <c:pt idx="72">
                  <c:v>123</c:v>
                </c:pt>
                <c:pt idx="73">
                  <c:v>124</c:v>
                </c:pt>
                <c:pt idx="74">
                  <c:v>125</c:v>
                </c:pt>
                <c:pt idx="75">
                  <c:v>126</c:v>
                </c:pt>
                <c:pt idx="76">
                  <c:v>127</c:v>
                </c:pt>
                <c:pt idx="77">
                  <c:v>128</c:v>
                </c:pt>
                <c:pt idx="78">
                  <c:v>129</c:v>
                </c:pt>
                <c:pt idx="79">
                  <c:v>130</c:v>
                </c:pt>
                <c:pt idx="80">
                  <c:v>131</c:v>
                </c:pt>
                <c:pt idx="81">
                  <c:v>132</c:v>
                </c:pt>
                <c:pt idx="82">
                  <c:v>133</c:v>
                </c:pt>
                <c:pt idx="83">
                  <c:v>134</c:v>
                </c:pt>
                <c:pt idx="84">
                  <c:v>135</c:v>
                </c:pt>
                <c:pt idx="85">
                  <c:v>136</c:v>
                </c:pt>
                <c:pt idx="86">
                  <c:v>137</c:v>
                </c:pt>
                <c:pt idx="87">
                  <c:v>138</c:v>
                </c:pt>
                <c:pt idx="88">
                  <c:v>139</c:v>
                </c:pt>
                <c:pt idx="89">
                  <c:v>140</c:v>
                </c:pt>
                <c:pt idx="90">
                  <c:v>141</c:v>
                </c:pt>
                <c:pt idx="91">
                  <c:v>142</c:v>
                </c:pt>
                <c:pt idx="92">
                  <c:v>143</c:v>
                </c:pt>
                <c:pt idx="93">
                  <c:v>144</c:v>
                </c:pt>
                <c:pt idx="94">
                  <c:v>145</c:v>
                </c:pt>
                <c:pt idx="95">
                  <c:v>146</c:v>
                </c:pt>
                <c:pt idx="96">
                  <c:v>147</c:v>
                </c:pt>
                <c:pt idx="97">
                  <c:v>148</c:v>
                </c:pt>
                <c:pt idx="98">
                  <c:v>149</c:v>
                </c:pt>
                <c:pt idx="99">
                  <c:v>150</c:v>
                </c:pt>
                <c:pt idx="100">
                  <c:v>151</c:v>
                </c:pt>
                <c:pt idx="101">
                  <c:v>152</c:v>
                </c:pt>
                <c:pt idx="102">
                  <c:v>153</c:v>
                </c:pt>
                <c:pt idx="103">
                  <c:v>154</c:v>
                </c:pt>
                <c:pt idx="104">
                  <c:v>155</c:v>
                </c:pt>
                <c:pt idx="105">
                  <c:v>156</c:v>
                </c:pt>
                <c:pt idx="106">
                  <c:v>157</c:v>
                </c:pt>
                <c:pt idx="107">
                  <c:v>158</c:v>
                </c:pt>
                <c:pt idx="108">
                  <c:v>159</c:v>
                </c:pt>
                <c:pt idx="109">
                  <c:v>160</c:v>
                </c:pt>
                <c:pt idx="110">
                  <c:v>161</c:v>
                </c:pt>
                <c:pt idx="111">
                  <c:v>162</c:v>
                </c:pt>
                <c:pt idx="112">
                  <c:v>163</c:v>
                </c:pt>
                <c:pt idx="113">
                  <c:v>164</c:v>
                </c:pt>
                <c:pt idx="114">
                  <c:v>165</c:v>
                </c:pt>
                <c:pt idx="115">
                  <c:v>166</c:v>
                </c:pt>
                <c:pt idx="116">
                  <c:v>167</c:v>
                </c:pt>
                <c:pt idx="117">
                  <c:v>168</c:v>
                </c:pt>
                <c:pt idx="118">
                  <c:v>169</c:v>
                </c:pt>
                <c:pt idx="119">
                  <c:v>170</c:v>
                </c:pt>
                <c:pt idx="120">
                  <c:v>171</c:v>
                </c:pt>
                <c:pt idx="121">
                  <c:v>172</c:v>
                </c:pt>
                <c:pt idx="122">
                  <c:v>173</c:v>
                </c:pt>
                <c:pt idx="123">
                  <c:v>174</c:v>
                </c:pt>
                <c:pt idx="124">
                  <c:v>175</c:v>
                </c:pt>
                <c:pt idx="125">
                  <c:v>176</c:v>
                </c:pt>
                <c:pt idx="126">
                  <c:v>177</c:v>
                </c:pt>
                <c:pt idx="127">
                  <c:v>178</c:v>
                </c:pt>
                <c:pt idx="128">
                  <c:v>179</c:v>
                </c:pt>
                <c:pt idx="129">
                  <c:v>180</c:v>
                </c:pt>
                <c:pt idx="130">
                  <c:v>181</c:v>
                </c:pt>
                <c:pt idx="131">
                  <c:v>182</c:v>
                </c:pt>
                <c:pt idx="132">
                  <c:v>183</c:v>
                </c:pt>
                <c:pt idx="133">
                  <c:v>184</c:v>
                </c:pt>
                <c:pt idx="134">
                  <c:v>185</c:v>
                </c:pt>
                <c:pt idx="135">
                  <c:v>186</c:v>
                </c:pt>
                <c:pt idx="136">
                  <c:v>187</c:v>
                </c:pt>
                <c:pt idx="137">
                  <c:v>188</c:v>
                </c:pt>
                <c:pt idx="138">
                  <c:v>191</c:v>
                </c:pt>
                <c:pt idx="139">
                  <c:v>192</c:v>
                </c:pt>
                <c:pt idx="140">
                  <c:v>193</c:v>
                </c:pt>
                <c:pt idx="141">
                  <c:v>194</c:v>
                </c:pt>
                <c:pt idx="142">
                  <c:v>195</c:v>
                </c:pt>
                <c:pt idx="143">
                  <c:v>197</c:v>
                </c:pt>
              </c:numCache>
            </c:numRef>
          </c:xVal>
          <c:yVal>
            <c:numRef>
              <c:f>Sheet1!$BS$36:$BS$179</c:f>
              <c:numCache>
                <c:formatCode>0.0%</c:formatCode>
                <c:ptCount val="144"/>
                <c:pt idx="0">
                  <c:v>-5.1811818431129399E-2</c:v>
                </c:pt>
                <c:pt idx="1">
                  <c:v>-4.3404393015100497E-2</c:v>
                </c:pt>
                <c:pt idx="2">
                  <c:v>-6.6050828357891306E-2</c:v>
                </c:pt>
                <c:pt idx="3">
                  <c:v>-5.1570669885114197E-2</c:v>
                </c:pt>
                <c:pt idx="4">
                  <c:v>-4.9112804262094703E-2</c:v>
                </c:pt>
                <c:pt idx="5">
                  <c:v>-2.6667170127345E-2</c:v>
                </c:pt>
                <c:pt idx="6">
                  <c:v>-2.22087189896766E-2</c:v>
                </c:pt>
                <c:pt idx="7">
                  <c:v>-2.8176546666340899E-2</c:v>
                </c:pt>
                <c:pt idx="8">
                  <c:v>-0.11620922350663</c:v>
                </c:pt>
                <c:pt idx="9">
                  <c:v>-6.9741570854879906E-2</c:v>
                </c:pt>
                <c:pt idx="10">
                  <c:v>-3.8269102382667203E-2</c:v>
                </c:pt>
                <c:pt idx="11">
                  <c:v>-1.3212193843638399E-2</c:v>
                </c:pt>
                <c:pt idx="12">
                  <c:v>-7.5074302232875098E-3</c:v>
                </c:pt>
                <c:pt idx="13">
                  <c:v>8.1439154993168499E-3</c:v>
                </c:pt>
                <c:pt idx="14">
                  <c:v>-1.6620271276676101E-2</c:v>
                </c:pt>
                <c:pt idx="15">
                  <c:v>-7.3117019150687995E-2</c:v>
                </c:pt>
                <c:pt idx="16">
                  <c:v>-5.2968980897034203E-2</c:v>
                </c:pt>
                <c:pt idx="17">
                  <c:v>-1.4001919584482899E-2</c:v>
                </c:pt>
                <c:pt idx="18">
                  <c:v>-3.8383794232393E-2</c:v>
                </c:pt>
                <c:pt idx="19">
                  <c:v>-8.6359634991872006E-2</c:v>
                </c:pt>
                <c:pt idx="20">
                  <c:v>-8.7352186423023101E-2</c:v>
                </c:pt>
                <c:pt idx="21">
                  <c:v>-0.105849156668857</c:v>
                </c:pt>
                <c:pt idx="22">
                  <c:v>-0.24054464994548999</c:v>
                </c:pt>
                <c:pt idx="23">
                  <c:v>-0.12570444873987899</c:v>
                </c:pt>
                <c:pt idx="24">
                  <c:v>-5.4430356189242801E-2</c:v>
                </c:pt>
                <c:pt idx="25">
                  <c:v>-2.7016534178212901E-2</c:v>
                </c:pt>
                <c:pt idx="26">
                  <c:v>-8.2561668254038698E-2</c:v>
                </c:pt>
                <c:pt idx="27">
                  <c:v>-6.9298886550797703E-2</c:v>
                </c:pt>
                <c:pt idx="28">
                  <c:v>-7.8682154599056198E-2</c:v>
                </c:pt>
                <c:pt idx="29">
                  <c:v>-0.107647304687416</c:v>
                </c:pt>
                <c:pt idx="30">
                  <c:v>-6.3648632069688404E-2</c:v>
                </c:pt>
                <c:pt idx="31">
                  <c:v>-2.2244664507566899E-2</c:v>
                </c:pt>
                <c:pt idx="32">
                  <c:v>-1.51497897071918E-2</c:v>
                </c:pt>
                <c:pt idx="33">
                  <c:v>-7.5024056725655E-3</c:v>
                </c:pt>
                <c:pt idx="34">
                  <c:v>-2.2164919181018299E-2</c:v>
                </c:pt>
                <c:pt idx="35">
                  <c:v>-3.4411756355907798E-2</c:v>
                </c:pt>
                <c:pt idx="36">
                  <c:v>-4.4288293214370202E-2</c:v>
                </c:pt>
                <c:pt idx="37">
                  <c:v>-4.64181000285789E-2</c:v>
                </c:pt>
                <c:pt idx="38">
                  <c:v>-2.1076575491145801E-2</c:v>
                </c:pt>
                <c:pt idx="39">
                  <c:v>-5.8726851062664197E-2</c:v>
                </c:pt>
                <c:pt idx="40">
                  <c:v>-7.1088548924259601E-2</c:v>
                </c:pt>
                <c:pt idx="41">
                  <c:v>-2.5234326389028401E-2</c:v>
                </c:pt>
                <c:pt idx="42">
                  <c:v>-5.81699166206293E-2</c:v>
                </c:pt>
                <c:pt idx="43">
                  <c:v>-7.9546226376792706E-2</c:v>
                </c:pt>
                <c:pt idx="44">
                  <c:v>-0.10330120424519899</c:v>
                </c:pt>
                <c:pt idx="45">
                  <c:v>-6.2063053378738103E-2</c:v>
                </c:pt>
                <c:pt idx="46">
                  <c:v>-0.112088240962577</c:v>
                </c:pt>
                <c:pt idx="47">
                  <c:v>-5.0403297954445203E-2</c:v>
                </c:pt>
                <c:pt idx="48">
                  <c:v>-0.125883565818178</c:v>
                </c:pt>
                <c:pt idx="49">
                  <c:v>-0.20805917920238201</c:v>
                </c:pt>
                <c:pt idx="50">
                  <c:v>-0.19061155571453001</c:v>
                </c:pt>
                <c:pt idx="51">
                  <c:v>-0.157144204556673</c:v>
                </c:pt>
                <c:pt idx="52">
                  <c:v>-0.14710817375563601</c:v>
                </c:pt>
                <c:pt idx="53">
                  <c:v>-0.233157303872466</c:v>
                </c:pt>
                <c:pt idx="54">
                  <c:v>-0.20007498955841699</c:v>
                </c:pt>
                <c:pt idx="55">
                  <c:v>-0.123572583473909</c:v>
                </c:pt>
                <c:pt idx="56">
                  <c:v>-0.16687631070697601</c:v>
                </c:pt>
                <c:pt idx="57">
                  <c:v>-0.138086386904574</c:v>
                </c:pt>
                <c:pt idx="58">
                  <c:v>-0.101234274614015</c:v>
                </c:pt>
                <c:pt idx="59">
                  <c:v>-9.48283693110272E-2</c:v>
                </c:pt>
                <c:pt idx="60">
                  <c:v>-8.5895521203851993E-2</c:v>
                </c:pt>
                <c:pt idx="61">
                  <c:v>-8.3813508990268501E-2</c:v>
                </c:pt>
                <c:pt idx="62">
                  <c:v>-0.11599318112983401</c:v>
                </c:pt>
                <c:pt idx="63">
                  <c:v>-0.101944551120054</c:v>
                </c:pt>
                <c:pt idx="64">
                  <c:v>-0.11467451858501</c:v>
                </c:pt>
                <c:pt idx="65">
                  <c:v>-9.5077527013148005E-2</c:v>
                </c:pt>
                <c:pt idx="66">
                  <c:v>-7.4296383311113101E-2</c:v>
                </c:pt>
                <c:pt idx="67">
                  <c:v>-7.6489144625288205E-2</c:v>
                </c:pt>
                <c:pt idx="68">
                  <c:v>-7.5292663637539406E-2</c:v>
                </c:pt>
                <c:pt idx="69">
                  <c:v>-3.9234851226630701E-2</c:v>
                </c:pt>
                <c:pt idx="70">
                  <c:v>-6.3595599573460199E-2</c:v>
                </c:pt>
                <c:pt idx="71">
                  <c:v>-5.3061118963080502E-2</c:v>
                </c:pt>
                <c:pt idx="72">
                  <c:v>-4.2288698208732198E-2</c:v>
                </c:pt>
                <c:pt idx="73">
                  <c:v>-4.5789262125588502E-2</c:v>
                </c:pt>
                <c:pt idx="74">
                  <c:v>1.9292220678060201E-2</c:v>
                </c:pt>
                <c:pt idx="75">
                  <c:v>1.35276914469442E-2</c:v>
                </c:pt>
                <c:pt idx="76">
                  <c:v>-3.5305421116259297E-2</c:v>
                </c:pt>
                <c:pt idx="77">
                  <c:v>-3.4055342970330298E-2</c:v>
                </c:pt>
                <c:pt idx="78">
                  <c:v>-0.17563816469819901</c:v>
                </c:pt>
                <c:pt idx="79">
                  <c:v>-0.156393596047776</c:v>
                </c:pt>
                <c:pt idx="80">
                  <c:v>-0.228381089775478</c:v>
                </c:pt>
                <c:pt idx="81">
                  <c:v>-0.12232810711528699</c:v>
                </c:pt>
                <c:pt idx="82">
                  <c:v>-3.8852423843031503E-2</c:v>
                </c:pt>
                <c:pt idx="83">
                  <c:v>-0.15439977884331199</c:v>
                </c:pt>
                <c:pt idx="84">
                  <c:v>-0.106760090673886</c:v>
                </c:pt>
                <c:pt idx="85">
                  <c:v>-0.132506380976677</c:v>
                </c:pt>
                <c:pt idx="86">
                  <c:v>-0.24168537897724901</c:v>
                </c:pt>
                <c:pt idx="87">
                  <c:v>-0.17206482462151901</c:v>
                </c:pt>
                <c:pt idx="88">
                  <c:v>-5.2001942347591701E-2</c:v>
                </c:pt>
                <c:pt idx="89">
                  <c:v>2.0695872584500898E-3</c:v>
                </c:pt>
                <c:pt idx="90">
                  <c:v>-0.18335447300674501</c:v>
                </c:pt>
                <c:pt idx="91">
                  <c:v>-4.1252597454936597E-2</c:v>
                </c:pt>
                <c:pt idx="92">
                  <c:v>-6.1373795170869397E-2</c:v>
                </c:pt>
                <c:pt idx="93">
                  <c:v>3.0413792545749999E-2</c:v>
                </c:pt>
                <c:pt idx="94">
                  <c:v>-9.6119777638323606E-2</c:v>
                </c:pt>
                <c:pt idx="95">
                  <c:v>-0.217488886846573</c:v>
                </c:pt>
                <c:pt idx="96">
                  <c:v>-9.9636135385098398E-2</c:v>
                </c:pt>
                <c:pt idx="97">
                  <c:v>6.95516762114054E-2</c:v>
                </c:pt>
                <c:pt idx="98">
                  <c:v>4.0331796022722702E-2</c:v>
                </c:pt>
                <c:pt idx="99">
                  <c:v>-8.6372727924711498E-2</c:v>
                </c:pt>
                <c:pt idx="100">
                  <c:v>-5.6538953285987202E-2</c:v>
                </c:pt>
                <c:pt idx="101">
                  <c:v>-5.8531689674108302E-2</c:v>
                </c:pt>
                <c:pt idx="102">
                  <c:v>0.119629869609849</c:v>
                </c:pt>
                <c:pt idx="103">
                  <c:v>-0.221410068475271</c:v>
                </c:pt>
                <c:pt idx="104">
                  <c:v>-0.16281911916998501</c:v>
                </c:pt>
                <c:pt idx="105">
                  <c:v>-2.92743455016162E-2</c:v>
                </c:pt>
                <c:pt idx="106">
                  <c:v>-0.29139387038618397</c:v>
                </c:pt>
                <c:pt idx="107">
                  <c:v>-7.6773934603458105E-2</c:v>
                </c:pt>
                <c:pt idx="108">
                  <c:v>-7.8451152324047493E-2</c:v>
                </c:pt>
                <c:pt idx="109">
                  <c:v>-0.23651132881041501</c:v>
                </c:pt>
                <c:pt idx="110">
                  <c:v>-0.28033856822353698</c:v>
                </c:pt>
                <c:pt idx="111">
                  <c:v>-0.22598649015506</c:v>
                </c:pt>
                <c:pt idx="112">
                  <c:v>-0.20389748414004999</c:v>
                </c:pt>
                <c:pt idx="113">
                  <c:v>-0.131391720648594</c:v>
                </c:pt>
                <c:pt idx="114">
                  <c:v>-0.32935784440155702</c:v>
                </c:pt>
                <c:pt idx="115">
                  <c:v>-0.15673432515597199</c:v>
                </c:pt>
                <c:pt idx="116">
                  <c:v>0.12653601341099199</c:v>
                </c:pt>
                <c:pt idx="117">
                  <c:v>-0.132166124386668</c:v>
                </c:pt>
                <c:pt idx="118">
                  <c:v>-0.13679842536456899</c:v>
                </c:pt>
                <c:pt idx="119">
                  <c:v>-4.9062447766896299E-2</c:v>
                </c:pt>
                <c:pt idx="120">
                  <c:v>-1.01740201087687E-2</c:v>
                </c:pt>
                <c:pt idx="121">
                  <c:v>-0.21299356382357501</c:v>
                </c:pt>
                <c:pt idx="122">
                  <c:v>-9.1157358301939898E-2</c:v>
                </c:pt>
                <c:pt idx="123">
                  <c:v>-0.26317619559688099</c:v>
                </c:pt>
                <c:pt idx="124">
                  <c:v>-0.12382107248720001</c:v>
                </c:pt>
                <c:pt idx="125">
                  <c:v>-0.10424043234452</c:v>
                </c:pt>
                <c:pt idx="126">
                  <c:v>-0.13518736179453</c:v>
                </c:pt>
                <c:pt idx="127">
                  <c:v>-0.27874533099320498</c:v>
                </c:pt>
                <c:pt idx="128">
                  <c:v>-0.224350878125956</c:v>
                </c:pt>
                <c:pt idx="129">
                  <c:v>-0.10908666582049401</c:v>
                </c:pt>
                <c:pt idx="130">
                  <c:v>-2.0221939320314401E-2</c:v>
                </c:pt>
                <c:pt idx="131">
                  <c:v>-0.17485281661420701</c:v>
                </c:pt>
                <c:pt idx="132">
                  <c:v>-0.16793269230769201</c:v>
                </c:pt>
                <c:pt idx="133">
                  <c:v>-3.82124070773378E-2</c:v>
                </c:pt>
                <c:pt idx="134">
                  <c:v>-0.20195760572917701</c:v>
                </c:pt>
                <c:pt idx="135">
                  <c:v>-0.15438207503991999</c:v>
                </c:pt>
                <c:pt idx="136">
                  <c:v>0.209098703954094</c:v>
                </c:pt>
                <c:pt idx="137">
                  <c:v>2.2571755529087401E-2</c:v>
                </c:pt>
                <c:pt idx="138">
                  <c:v>-0.166932256377194</c:v>
                </c:pt>
                <c:pt idx="139">
                  <c:v>-6.3799907312483403E-2</c:v>
                </c:pt>
                <c:pt idx="140">
                  <c:v>0.113661335612257</c:v>
                </c:pt>
                <c:pt idx="141">
                  <c:v>-1.1188515938357501E-2</c:v>
                </c:pt>
                <c:pt idx="142">
                  <c:v>4.4742927180601702E-2</c:v>
                </c:pt>
                <c:pt idx="143">
                  <c:v>-6.5895798919594697E-2</c:v>
                </c:pt>
              </c:numCache>
            </c:numRef>
          </c:yVal>
          <c:smooth val="0"/>
          <c:extLst>
            <c:ext xmlns:c16="http://schemas.microsoft.com/office/drawing/2014/chart" uri="{C3380CC4-5D6E-409C-BE32-E72D297353CC}">
              <c16:uniqueId val="{00000001-46E4-438B-BAF7-11688041FECB}"/>
            </c:ext>
          </c:extLst>
        </c:ser>
        <c:dLbls>
          <c:showLegendKey val="0"/>
          <c:showVal val="0"/>
          <c:showCatName val="0"/>
          <c:showSerName val="0"/>
          <c:showPercent val="0"/>
          <c:showBubbleSize val="0"/>
        </c:dLbls>
        <c:axId val="588271664"/>
        <c:axId val="588272224"/>
      </c:scatterChart>
      <c:valAx>
        <c:axId val="588271664"/>
        <c:scaling>
          <c:orientation val="minMax"/>
        </c:scaling>
        <c:delete val="0"/>
        <c:axPos val="b"/>
        <c:numFmt formatCode="General" sourceLinked="1"/>
        <c:majorTickMark val="out"/>
        <c:minorTickMark val="none"/>
        <c:tickLblPos val="nextTo"/>
        <c:crossAx val="588272224"/>
        <c:crosses val="autoZero"/>
        <c:crossBetween val="midCat"/>
      </c:valAx>
      <c:valAx>
        <c:axId val="588272224"/>
        <c:scaling>
          <c:orientation val="minMax"/>
        </c:scaling>
        <c:delete val="0"/>
        <c:axPos val="l"/>
        <c:majorGridlines/>
        <c:numFmt formatCode="0.0%" sourceLinked="1"/>
        <c:majorTickMark val="out"/>
        <c:minorTickMark val="none"/>
        <c:tickLblPos val="nextTo"/>
        <c:crossAx val="588271664"/>
        <c:crosses val="autoZero"/>
        <c:crossBetween val="midCat"/>
      </c:valAx>
      <c:spPr>
        <a:solidFill>
          <a:schemeClr val="bg1">
            <a:lumMod val="95000"/>
          </a:schemeClr>
        </a:solidFill>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Volume of Products Sold</a:t>
            </a:r>
            <a:r>
              <a:rPr lang="en-US" b="1" baseline="0"/>
              <a:t> vs. Turnaround Days with 10 Day Moving Average Trendline</a:t>
            </a:r>
            <a:endParaRPr lang="en-US" b="1"/>
          </a:p>
        </c:rich>
      </c:tx>
      <c:overlay val="0"/>
      <c:spPr>
        <a:noFill/>
        <a:ln>
          <a:noFill/>
        </a:ln>
        <a:effectLst/>
      </c:spPr>
    </c:title>
    <c:autoTitleDeleted val="0"/>
    <c:plotArea>
      <c:layout/>
      <c:scatterChart>
        <c:scatterStyle val="lineMarker"/>
        <c:varyColors val="0"/>
        <c:ser>
          <c:idx val="0"/>
          <c:order val="0"/>
          <c:tx>
            <c:strRef>
              <c:f>Sheet1!$H$3</c:f>
              <c:strCache>
                <c:ptCount val="1"/>
                <c:pt idx="0">
                  <c:v>Count of Turnaround (Days)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tx1"/>
                </a:solidFill>
              </a:ln>
              <a:effectLst/>
            </c:spPr>
            <c:trendlineType val="movingAvg"/>
            <c:period val="10"/>
            <c:dispRSqr val="0"/>
            <c:dispEq val="0"/>
          </c:trendline>
          <c:xVal>
            <c:numRef>
              <c:f>Sheet1!$G$4:$G$183</c:f>
              <c:numCache>
                <c:formatCode>General</c:formatCode>
                <c:ptCount val="180"/>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pt idx="47">
                  <c:v>65</c:v>
                </c:pt>
                <c:pt idx="48">
                  <c:v>66</c:v>
                </c:pt>
                <c:pt idx="49">
                  <c:v>67</c:v>
                </c:pt>
                <c:pt idx="50">
                  <c:v>68</c:v>
                </c:pt>
                <c:pt idx="51">
                  <c:v>69</c:v>
                </c:pt>
                <c:pt idx="52">
                  <c:v>70</c:v>
                </c:pt>
                <c:pt idx="53">
                  <c:v>71</c:v>
                </c:pt>
                <c:pt idx="54">
                  <c:v>72</c:v>
                </c:pt>
                <c:pt idx="55">
                  <c:v>73</c:v>
                </c:pt>
                <c:pt idx="56">
                  <c:v>74</c:v>
                </c:pt>
                <c:pt idx="57">
                  <c:v>75</c:v>
                </c:pt>
                <c:pt idx="58">
                  <c:v>76</c:v>
                </c:pt>
                <c:pt idx="59">
                  <c:v>77</c:v>
                </c:pt>
                <c:pt idx="60">
                  <c:v>78</c:v>
                </c:pt>
                <c:pt idx="61">
                  <c:v>79</c:v>
                </c:pt>
                <c:pt idx="62">
                  <c:v>80</c:v>
                </c:pt>
                <c:pt idx="63">
                  <c:v>81</c:v>
                </c:pt>
                <c:pt idx="64">
                  <c:v>82</c:v>
                </c:pt>
                <c:pt idx="65">
                  <c:v>83</c:v>
                </c:pt>
                <c:pt idx="66">
                  <c:v>84</c:v>
                </c:pt>
                <c:pt idx="67">
                  <c:v>85</c:v>
                </c:pt>
                <c:pt idx="68">
                  <c:v>86</c:v>
                </c:pt>
                <c:pt idx="69">
                  <c:v>87</c:v>
                </c:pt>
                <c:pt idx="70">
                  <c:v>88</c:v>
                </c:pt>
                <c:pt idx="71">
                  <c:v>89</c:v>
                </c:pt>
                <c:pt idx="72">
                  <c:v>90</c:v>
                </c:pt>
                <c:pt idx="73">
                  <c:v>91</c:v>
                </c:pt>
                <c:pt idx="74">
                  <c:v>92</c:v>
                </c:pt>
                <c:pt idx="75">
                  <c:v>93</c:v>
                </c:pt>
                <c:pt idx="76">
                  <c:v>94</c:v>
                </c:pt>
                <c:pt idx="77">
                  <c:v>95</c:v>
                </c:pt>
                <c:pt idx="78">
                  <c:v>96</c:v>
                </c:pt>
                <c:pt idx="79">
                  <c:v>97</c:v>
                </c:pt>
                <c:pt idx="80">
                  <c:v>98</c:v>
                </c:pt>
                <c:pt idx="81">
                  <c:v>99</c:v>
                </c:pt>
                <c:pt idx="82">
                  <c:v>100</c:v>
                </c:pt>
                <c:pt idx="83">
                  <c:v>101</c:v>
                </c:pt>
                <c:pt idx="84">
                  <c:v>102</c:v>
                </c:pt>
                <c:pt idx="85">
                  <c:v>103</c:v>
                </c:pt>
                <c:pt idx="86">
                  <c:v>104</c:v>
                </c:pt>
                <c:pt idx="87">
                  <c:v>105</c:v>
                </c:pt>
                <c:pt idx="88">
                  <c:v>106</c:v>
                </c:pt>
                <c:pt idx="89">
                  <c:v>107</c:v>
                </c:pt>
                <c:pt idx="90">
                  <c:v>108</c:v>
                </c:pt>
                <c:pt idx="91">
                  <c:v>109</c:v>
                </c:pt>
                <c:pt idx="92">
                  <c:v>110</c:v>
                </c:pt>
                <c:pt idx="93">
                  <c:v>111</c:v>
                </c:pt>
                <c:pt idx="94">
                  <c:v>112</c:v>
                </c:pt>
                <c:pt idx="95">
                  <c:v>113</c:v>
                </c:pt>
                <c:pt idx="96">
                  <c:v>114</c:v>
                </c:pt>
                <c:pt idx="97">
                  <c:v>115</c:v>
                </c:pt>
                <c:pt idx="98">
                  <c:v>116</c:v>
                </c:pt>
                <c:pt idx="99">
                  <c:v>117</c:v>
                </c:pt>
                <c:pt idx="100">
                  <c:v>118</c:v>
                </c:pt>
                <c:pt idx="101">
                  <c:v>119</c:v>
                </c:pt>
                <c:pt idx="102">
                  <c:v>120</c:v>
                </c:pt>
                <c:pt idx="103">
                  <c:v>121</c:v>
                </c:pt>
                <c:pt idx="104">
                  <c:v>122</c:v>
                </c:pt>
                <c:pt idx="105">
                  <c:v>123</c:v>
                </c:pt>
                <c:pt idx="106">
                  <c:v>124</c:v>
                </c:pt>
                <c:pt idx="107">
                  <c:v>125</c:v>
                </c:pt>
                <c:pt idx="108">
                  <c:v>126</c:v>
                </c:pt>
                <c:pt idx="109">
                  <c:v>127</c:v>
                </c:pt>
                <c:pt idx="110">
                  <c:v>128</c:v>
                </c:pt>
                <c:pt idx="111">
                  <c:v>129</c:v>
                </c:pt>
                <c:pt idx="112">
                  <c:v>130</c:v>
                </c:pt>
                <c:pt idx="113">
                  <c:v>131</c:v>
                </c:pt>
                <c:pt idx="114">
                  <c:v>132</c:v>
                </c:pt>
                <c:pt idx="115">
                  <c:v>133</c:v>
                </c:pt>
                <c:pt idx="116">
                  <c:v>134</c:v>
                </c:pt>
                <c:pt idx="117">
                  <c:v>135</c:v>
                </c:pt>
                <c:pt idx="118">
                  <c:v>136</c:v>
                </c:pt>
                <c:pt idx="119">
                  <c:v>137</c:v>
                </c:pt>
                <c:pt idx="120">
                  <c:v>138</c:v>
                </c:pt>
                <c:pt idx="121">
                  <c:v>139</c:v>
                </c:pt>
                <c:pt idx="122">
                  <c:v>140</c:v>
                </c:pt>
                <c:pt idx="123">
                  <c:v>141</c:v>
                </c:pt>
                <c:pt idx="124">
                  <c:v>142</c:v>
                </c:pt>
                <c:pt idx="125">
                  <c:v>143</c:v>
                </c:pt>
                <c:pt idx="126">
                  <c:v>144</c:v>
                </c:pt>
                <c:pt idx="127">
                  <c:v>145</c:v>
                </c:pt>
                <c:pt idx="128">
                  <c:v>146</c:v>
                </c:pt>
                <c:pt idx="129">
                  <c:v>147</c:v>
                </c:pt>
                <c:pt idx="130">
                  <c:v>148</c:v>
                </c:pt>
                <c:pt idx="131">
                  <c:v>149</c:v>
                </c:pt>
                <c:pt idx="132">
                  <c:v>150</c:v>
                </c:pt>
                <c:pt idx="133">
                  <c:v>151</c:v>
                </c:pt>
                <c:pt idx="134">
                  <c:v>152</c:v>
                </c:pt>
                <c:pt idx="135">
                  <c:v>153</c:v>
                </c:pt>
                <c:pt idx="136">
                  <c:v>154</c:v>
                </c:pt>
                <c:pt idx="137">
                  <c:v>155</c:v>
                </c:pt>
                <c:pt idx="138">
                  <c:v>156</c:v>
                </c:pt>
                <c:pt idx="139">
                  <c:v>157</c:v>
                </c:pt>
                <c:pt idx="140">
                  <c:v>158</c:v>
                </c:pt>
                <c:pt idx="141">
                  <c:v>159</c:v>
                </c:pt>
                <c:pt idx="142">
                  <c:v>160</c:v>
                </c:pt>
                <c:pt idx="143">
                  <c:v>161</c:v>
                </c:pt>
                <c:pt idx="144">
                  <c:v>162</c:v>
                </c:pt>
                <c:pt idx="145">
                  <c:v>163</c:v>
                </c:pt>
                <c:pt idx="146">
                  <c:v>164</c:v>
                </c:pt>
                <c:pt idx="147">
                  <c:v>165</c:v>
                </c:pt>
                <c:pt idx="148">
                  <c:v>166</c:v>
                </c:pt>
                <c:pt idx="149">
                  <c:v>167</c:v>
                </c:pt>
                <c:pt idx="150">
                  <c:v>168</c:v>
                </c:pt>
                <c:pt idx="151">
                  <c:v>169</c:v>
                </c:pt>
                <c:pt idx="152">
                  <c:v>170</c:v>
                </c:pt>
                <c:pt idx="153">
                  <c:v>171</c:v>
                </c:pt>
                <c:pt idx="154">
                  <c:v>172</c:v>
                </c:pt>
                <c:pt idx="155">
                  <c:v>173</c:v>
                </c:pt>
                <c:pt idx="156">
                  <c:v>174</c:v>
                </c:pt>
                <c:pt idx="157">
                  <c:v>175</c:v>
                </c:pt>
                <c:pt idx="158">
                  <c:v>176</c:v>
                </c:pt>
                <c:pt idx="159">
                  <c:v>177</c:v>
                </c:pt>
                <c:pt idx="160">
                  <c:v>178</c:v>
                </c:pt>
                <c:pt idx="161">
                  <c:v>179</c:v>
                </c:pt>
                <c:pt idx="162">
                  <c:v>180</c:v>
                </c:pt>
                <c:pt idx="163">
                  <c:v>181</c:v>
                </c:pt>
                <c:pt idx="164">
                  <c:v>182</c:v>
                </c:pt>
                <c:pt idx="165">
                  <c:v>183</c:v>
                </c:pt>
                <c:pt idx="166">
                  <c:v>184</c:v>
                </c:pt>
                <c:pt idx="167">
                  <c:v>185</c:v>
                </c:pt>
                <c:pt idx="168">
                  <c:v>186</c:v>
                </c:pt>
                <c:pt idx="169">
                  <c:v>187</c:v>
                </c:pt>
                <c:pt idx="170">
                  <c:v>188</c:v>
                </c:pt>
                <c:pt idx="171">
                  <c:v>189</c:v>
                </c:pt>
                <c:pt idx="172">
                  <c:v>191</c:v>
                </c:pt>
                <c:pt idx="173">
                  <c:v>192</c:v>
                </c:pt>
                <c:pt idx="174">
                  <c:v>193</c:v>
                </c:pt>
                <c:pt idx="175">
                  <c:v>194</c:v>
                </c:pt>
                <c:pt idx="176">
                  <c:v>195</c:v>
                </c:pt>
                <c:pt idx="177">
                  <c:v>196</c:v>
                </c:pt>
                <c:pt idx="178">
                  <c:v>197</c:v>
                </c:pt>
                <c:pt idx="179">
                  <c:v>199</c:v>
                </c:pt>
              </c:numCache>
            </c:numRef>
          </c:xVal>
          <c:yVal>
            <c:numRef>
              <c:f>Sheet1!$H$4:$H$183</c:f>
              <c:numCache>
                <c:formatCode>General</c:formatCode>
                <c:ptCount val="180"/>
                <c:pt idx="0">
                  <c:v>18</c:v>
                </c:pt>
                <c:pt idx="1">
                  <c:v>16</c:v>
                </c:pt>
                <c:pt idx="2">
                  <c:v>18</c:v>
                </c:pt>
                <c:pt idx="3">
                  <c:v>31</c:v>
                </c:pt>
                <c:pt idx="4">
                  <c:v>36</c:v>
                </c:pt>
                <c:pt idx="5">
                  <c:v>47</c:v>
                </c:pt>
                <c:pt idx="6">
                  <c:v>100</c:v>
                </c:pt>
                <c:pt idx="7">
                  <c:v>98</c:v>
                </c:pt>
                <c:pt idx="8">
                  <c:v>186</c:v>
                </c:pt>
                <c:pt idx="9">
                  <c:v>234</c:v>
                </c:pt>
                <c:pt idx="10">
                  <c:v>228</c:v>
                </c:pt>
                <c:pt idx="11">
                  <c:v>301</c:v>
                </c:pt>
                <c:pt idx="12">
                  <c:v>379</c:v>
                </c:pt>
                <c:pt idx="13">
                  <c:v>464</c:v>
                </c:pt>
                <c:pt idx="14">
                  <c:v>542</c:v>
                </c:pt>
                <c:pt idx="15">
                  <c:v>576</c:v>
                </c:pt>
                <c:pt idx="16">
                  <c:v>636</c:v>
                </c:pt>
                <c:pt idx="17">
                  <c:v>631</c:v>
                </c:pt>
                <c:pt idx="18">
                  <c:v>632</c:v>
                </c:pt>
                <c:pt idx="19">
                  <c:v>852</c:v>
                </c:pt>
                <c:pt idx="20">
                  <c:v>1154</c:v>
                </c:pt>
                <c:pt idx="21">
                  <c:v>1323</c:v>
                </c:pt>
                <c:pt idx="22">
                  <c:v>1414</c:v>
                </c:pt>
                <c:pt idx="23">
                  <c:v>1446</c:v>
                </c:pt>
                <c:pt idx="24">
                  <c:v>1259</c:v>
                </c:pt>
                <c:pt idx="25">
                  <c:v>1139</c:v>
                </c:pt>
                <c:pt idx="26">
                  <c:v>1660</c:v>
                </c:pt>
                <c:pt idx="27">
                  <c:v>1747</c:v>
                </c:pt>
                <c:pt idx="28">
                  <c:v>1774</c:v>
                </c:pt>
                <c:pt idx="29">
                  <c:v>1618</c:v>
                </c:pt>
                <c:pt idx="30">
                  <c:v>1520</c:v>
                </c:pt>
                <c:pt idx="31">
                  <c:v>1481</c:v>
                </c:pt>
                <c:pt idx="32">
                  <c:v>1540</c:v>
                </c:pt>
                <c:pt idx="33">
                  <c:v>2039</c:v>
                </c:pt>
                <c:pt idx="34">
                  <c:v>2376</c:v>
                </c:pt>
                <c:pt idx="35">
                  <c:v>2731</c:v>
                </c:pt>
                <c:pt idx="36">
                  <c:v>2960</c:v>
                </c:pt>
                <c:pt idx="37">
                  <c:v>2772</c:v>
                </c:pt>
                <c:pt idx="38">
                  <c:v>2217</c:v>
                </c:pt>
                <c:pt idx="39">
                  <c:v>2228</c:v>
                </c:pt>
                <c:pt idx="40">
                  <c:v>2341</c:v>
                </c:pt>
                <c:pt idx="41">
                  <c:v>2678</c:v>
                </c:pt>
                <c:pt idx="42">
                  <c:v>2600</c:v>
                </c:pt>
                <c:pt idx="43">
                  <c:v>2781</c:v>
                </c:pt>
                <c:pt idx="44">
                  <c:v>2245</c:v>
                </c:pt>
                <c:pt idx="45">
                  <c:v>1694</c:v>
                </c:pt>
                <c:pt idx="46">
                  <c:v>1621</c:v>
                </c:pt>
                <c:pt idx="47">
                  <c:v>1643</c:v>
                </c:pt>
                <c:pt idx="48">
                  <c:v>1866</c:v>
                </c:pt>
                <c:pt idx="49">
                  <c:v>1943</c:v>
                </c:pt>
                <c:pt idx="50">
                  <c:v>1700</c:v>
                </c:pt>
                <c:pt idx="51">
                  <c:v>1452</c:v>
                </c:pt>
                <c:pt idx="52">
                  <c:v>1220</c:v>
                </c:pt>
                <c:pt idx="53">
                  <c:v>1331</c:v>
                </c:pt>
                <c:pt idx="54">
                  <c:v>1496</c:v>
                </c:pt>
                <c:pt idx="55">
                  <c:v>1829</c:v>
                </c:pt>
                <c:pt idx="56">
                  <c:v>1816</c:v>
                </c:pt>
                <c:pt idx="57">
                  <c:v>1697</c:v>
                </c:pt>
                <c:pt idx="58">
                  <c:v>1507</c:v>
                </c:pt>
                <c:pt idx="59">
                  <c:v>1333</c:v>
                </c:pt>
                <c:pt idx="60">
                  <c:v>1234</c:v>
                </c:pt>
                <c:pt idx="61">
                  <c:v>1411</c:v>
                </c:pt>
                <c:pt idx="62">
                  <c:v>1635</c:v>
                </c:pt>
                <c:pt idx="63">
                  <c:v>1851</c:v>
                </c:pt>
                <c:pt idx="64">
                  <c:v>1677</c:v>
                </c:pt>
                <c:pt idx="65">
                  <c:v>1471</c:v>
                </c:pt>
                <c:pt idx="66">
                  <c:v>1159</c:v>
                </c:pt>
                <c:pt idx="67">
                  <c:v>1207</c:v>
                </c:pt>
                <c:pt idx="68">
                  <c:v>1242</c:v>
                </c:pt>
                <c:pt idx="69">
                  <c:v>1291</c:v>
                </c:pt>
                <c:pt idx="70">
                  <c:v>1378</c:v>
                </c:pt>
                <c:pt idx="71">
                  <c:v>1248</c:v>
                </c:pt>
                <c:pt idx="72">
                  <c:v>1175</c:v>
                </c:pt>
                <c:pt idx="73">
                  <c:v>946</c:v>
                </c:pt>
                <c:pt idx="74">
                  <c:v>882</c:v>
                </c:pt>
                <c:pt idx="75">
                  <c:v>922</c:v>
                </c:pt>
                <c:pt idx="76">
                  <c:v>973</c:v>
                </c:pt>
                <c:pt idx="77">
                  <c:v>1036</c:v>
                </c:pt>
                <c:pt idx="78">
                  <c:v>948</c:v>
                </c:pt>
                <c:pt idx="79">
                  <c:v>739</c:v>
                </c:pt>
                <c:pt idx="80">
                  <c:v>546</c:v>
                </c:pt>
                <c:pt idx="81">
                  <c:v>571</c:v>
                </c:pt>
                <c:pt idx="82">
                  <c:v>583</c:v>
                </c:pt>
                <c:pt idx="83">
                  <c:v>630</c:v>
                </c:pt>
                <c:pt idx="84">
                  <c:v>631</c:v>
                </c:pt>
                <c:pt idx="85">
                  <c:v>600</c:v>
                </c:pt>
                <c:pt idx="86">
                  <c:v>538</c:v>
                </c:pt>
                <c:pt idx="87">
                  <c:v>511</c:v>
                </c:pt>
                <c:pt idx="88">
                  <c:v>454</c:v>
                </c:pt>
                <c:pt idx="89">
                  <c:v>547</c:v>
                </c:pt>
                <c:pt idx="90">
                  <c:v>489</c:v>
                </c:pt>
                <c:pt idx="91">
                  <c:v>486</c:v>
                </c:pt>
                <c:pt idx="92">
                  <c:v>499</c:v>
                </c:pt>
                <c:pt idx="93">
                  <c:v>448</c:v>
                </c:pt>
                <c:pt idx="94">
                  <c:v>406</c:v>
                </c:pt>
                <c:pt idx="95">
                  <c:v>420</c:v>
                </c:pt>
                <c:pt idx="96">
                  <c:v>467</c:v>
                </c:pt>
                <c:pt idx="97">
                  <c:v>458</c:v>
                </c:pt>
                <c:pt idx="98">
                  <c:v>435</c:v>
                </c:pt>
                <c:pt idx="99">
                  <c:v>347</c:v>
                </c:pt>
                <c:pt idx="100">
                  <c:v>274</c:v>
                </c:pt>
                <c:pt idx="101">
                  <c:v>247</c:v>
                </c:pt>
                <c:pt idx="102">
                  <c:v>254</c:v>
                </c:pt>
                <c:pt idx="103">
                  <c:v>399</c:v>
                </c:pt>
                <c:pt idx="104">
                  <c:v>271</c:v>
                </c:pt>
                <c:pt idx="105">
                  <c:v>276</c:v>
                </c:pt>
                <c:pt idx="106">
                  <c:v>215</c:v>
                </c:pt>
                <c:pt idx="107">
                  <c:v>200</c:v>
                </c:pt>
                <c:pt idx="108">
                  <c:v>139</c:v>
                </c:pt>
                <c:pt idx="109">
                  <c:v>153</c:v>
                </c:pt>
                <c:pt idx="110">
                  <c:v>168</c:v>
                </c:pt>
                <c:pt idx="111">
                  <c:v>183</c:v>
                </c:pt>
                <c:pt idx="112">
                  <c:v>200</c:v>
                </c:pt>
                <c:pt idx="113">
                  <c:v>167</c:v>
                </c:pt>
                <c:pt idx="114">
                  <c:v>161</c:v>
                </c:pt>
                <c:pt idx="115">
                  <c:v>121</c:v>
                </c:pt>
                <c:pt idx="116">
                  <c:v>183</c:v>
                </c:pt>
                <c:pt idx="117">
                  <c:v>152</c:v>
                </c:pt>
                <c:pt idx="118">
                  <c:v>218</c:v>
                </c:pt>
                <c:pt idx="119">
                  <c:v>175</c:v>
                </c:pt>
                <c:pt idx="120">
                  <c:v>148</c:v>
                </c:pt>
                <c:pt idx="121">
                  <c:v>117</c:v>
                </c:pt>
                <c:pt idx="122">
                  <c:v>137</c:v>
                </c:pt>
                <c:pt idx="123">
                  <c:v>112</c:v>
                </c:pt>
                <c:pt idx="124">
                  <c:v>111</c:v>
                </c:pt>
                <c:pt idx="125">
                  <c:v>100</c:v>
                </c:pt>
                <c:pt idx="126">
                  <c:v>131</c:v>
                </c:pt>
                <c:pt idx="127">
                  <c:v>111</c:v>
                </c:pt>
                <c:pt idx="128">
                  <c:v>110</c:v>
                </c:pt>
                <c:pt idx="129">
                  <c:v>111</c:v>
                </c:pt>
                <c:pt idx="130">
                  <c:v>136</c:v>
                </c:pt>
                <c:pt idx="131">
                  <c:v>92</c:v>
                </c:pt>
                <c:pt idx="132">
                  <c:v>117</c:v>
                </c:pt>
                <c:pt idx="133">
                  <c:v>157</c:v>
                </c:pt>
                <c:pt idx="134">
                  <c:v>116</c:v>
                </c:pt>
                <c:pt idx="135">
                  <c:v>69</c:v>
                </c:pt>
                <c:pt idx="136">
                  <c:v>73</c:v>
                </c:pt>
                <c:pt idx="137">
                  <c:v>67</c:v>
                </c:pt>
                <c:pt idx="138">
                  <c:v>77</c:v>
                </c:pt>
                <c:pt idx="139">
                  <c:v>99</c:v>
                </c:pt>
                <c:pt idx="140">
                  <c:v>99</c:v>
                </c:pt>
                <c:pt idx="141">
                  <c:v>67</c:v>
                </c:pt>
                <c:pt idx="142">
                  <c:v>56</c:v>
                </c:pt>
                <c:pt idx="143">
                  <c:v>61</c:v>
                </c:pt>
                <c:pt idx="144">
                  <c:v>126</c:v>
                </c:pt>
                <c:pt idx="145">
                  <c:v>92</c:v>
                </c:pt>
                <c:pt idx="146">
                  <c:v>77</c:v>
                </c:pt>
                <c:pt idx="147">
                  <c:v>77</c:v>
                </c:pt>
                <c:pt idx="148">
                  <c:v>65</c:v>
                </c:pt>
                <c:pt idx="149">
                  <c:v>54</c:v>
                </c:pt>
                <c:pt idx="150">
                  <c:v>73</c:v>
                </c:pt>
                <c:pt idx="151">
                  <c:v>54</c:v>
                </c:pt>
                <c:pt idx="152">
                  <c:v>54</c:v>
                </c:pt>
                <c:pt idx="153">
                  <c:v>68</c:v>
                </c:pt>
                <c:pt idx="154">
                  <c:v>65</c:v>
                </c:pt>
                <c:pt idx="155">
                  <c:v>53</c:v>
                </c:pt>
                <c:pt idx="156">
                  <c:v>75</c:v>
                </c:pt>
                <c:pt idx="157">
                  <c:v>51</c:v>
                </c:pt>
                <c:pt idx="158">
                  <c:v>43</c:v>
                </c:pt>
                <c:pt idx="159">
                  <c:v>60</c:v>
                </c:pt>
                <c:pt idx="160">
                  <c:v>63</c:v>
                </c:pt>
                <c:pt idx="161">
                  <c:v>68</c:v>
                </c:pt>
                <c:pt idx="162">
                  <c:v>55</c:v>
                </c:pt>
                <c:pt idx="163">
                  <c:v>58</c:v>
                </c:pt>
                <c:pt idx="164">
                  <c:v>35</c:v>
                </c:pt>
                <c:pt idx="165">
                  <c:v>30</c:v>
                </c:pt>
                <c:pt idx="166">
                  <c:v>41</c:v>
                </c:pt>
                <c:pt idx="167">
                  <c:v>44</c:v>
                </c:pt>
                <c:pt idx="168">
                  <c:v>32</c:v>
                </c:pt>
                <c:pt idx="169">
                  <c:v>31</c:v>
                </c:pt>
                <c:pt idx="170">
                  <c:v>29</c:v>
                </c:pt>
                <c:pt idx="171">
                  <c:v>12</c:v>
                </c:pt>
                <c:pt idx="172">
                  <c:v>13</c:v>
                </c:pt>
                <c:pt idx="173">
                  <c:v>22</c:v>
                </c:pt>
                <c:pt idx="174">
                  <c:v>12</c:v>
                </c:pt>
                <c:pt idx="175">
                  <c:v>14</c:v>
                </c:pt>
                <c:pt idx="176">
                  <c:v>15</c:v>
                </c:pt>
                <c:pt idx="177">
                  <c:v>12</c:v>
                </c:pt>
                <c:pt idx="178">
                  <c:v>12</c:v>
                </c:pt>
                <c:pt idx="179">
                  <c:v>13</c:v>
                </c:pt>
              </c:numCache>
            </c:numRef>
          </c:yVal>
          <c:smooth val="0"/>
          <c:extLst>
            <c:ext xmlns:c16="http://schemas.microsoft.com/office/drawing/2014/chart" uri="{C3380CC4-5D6E-409C-BE32-E72D297353CC}">
              <c16:uniqueId val="{00000001-39AD-474D-8111-A9F101CD4804}"/>
            </c:ext>
          </c:extLst>
        </c:ser>
        <c:dLbls>
          <c:showLegendKey val="0"/>
          <c:showVal val="0"/>
          <c:showCatName val="0"/>
          <c:showSerName val="0"/>
          <c:showPercent val="0"/>
          <c:showBubbleSize val="0"/>
        </c:dLbls>
        <c:axId val="588333952"/>
        <c:axId val="588334512"/>
      </c:scatterChart>
      <c:valAx>
        <c:axId val="5883339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334512"/>
        <c:crosses val="autoZero"/>
        <c:crossBetween val="midCat"/>
      </c:valAx>
      <c:valAx>
        <c:axId val="588334512"/>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3339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Game</a:t>
            </a:r>
            <a:r>
              <a:rPr lang="en-US" b="1" baseline="0"/>
              <a:t> Consoles Days Turnaround and Margin</a:t>
            </a:r>
            <a:endParaRPr lang="en-US" b="1"/>
          </a:p>
        </c:rich>
      </c:tx>
      <c:overlay val="0"/>
      <c:spPr>
        <a:noFill/>
        <a:ln>
          <a:noFill/>
        </a:ln>
        <a:effectLst/>
      </c:spPr>
    </c:title>
    <c:autoTitleDeleted val="0"/>
    <c:plotArea>
      <c:layout/>
      <c:scatterChart>
        <c:scatterStyle val="lineMarker"/>
        <c:varyColors val="0"/>
        <c:ser>
          <c:idx val="0"/>
          <c:order val="0"/>
          <c:tx>
            <c:strRef>
              <c:f>Sheet1!$AE$3</c:f>
              <c:strCache>
                <c:ptCount val="1"/>
                <c:pt idx="0">
                  <c:v>Margin</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tx1"/>
                </a:solidFill>
              </a:ln>
              <a:effectLst/>
            </c:spPr>
            <c:trendlineType val="movingAvg"/>
            <c:period val="10"/>
            <c:dispRSqr val="0"/>
            <c:dispEq val="0"/>
          </c:trendline>
          <c:xVal>
            <c:numRef>
              <c:f>Sheet1!$AD$4:$AD$190</c:f>
              <c:numCache>
                <c:formatCode>_(* #,##0_);_(* \(#,##0\);_(* "-"??_);_(@_)</c:formatCode>
                <c:ptCount val="187"/>
                <c:pt idx="0">
                  <c:v>17</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pt idx="100">
                  <c:v>121</c:v>
                </c:pt>
                <c:pt idx="101">
                  <c:v>122</c:v>
                </c:pt>
                <c:pt idx="102">
                  <c:v>123</c:v>
                </c:pt>
                <c:pt idx="103">
                  <c:v>124</c:v>
                </c:pt>
                <c:pt idx="104">
                  <c:v>125</c:v>
                </c:pt>
                <c:pt idx="105">
                  <c:v>126</c:v>
                </c:pt>
                <c:pt idx="106">
                  <c:v>127</c:v>
                </c:pt>
                <c:pt idx="107">
                  <c:v>128</c:v>
                </c:pt>
                <c:pt idx="108">
                  <c:v>129</c:v>
                </c:pt>
                <c:pt idx="109">
                  <c:v>130</c:v>
                </c:pt>
                <c:pt idx="110">
                  <c:v>131</c:v>
                </c:pt>
                <c:pt idx="111">
                  <c:v>132</c:v>
                </c:pt>
                <c:pt idx="112">
                  <c:v>133</c:v>
                </c:pt>
                <c:pt idx="113">
                  <c:v>134</c:v>
                </c:pt>
                <c:pt idx="114">
                  <c:v>135</c:v>
                </c:pt>
                <c:pt idx="115">
                  <c:v>136</c:v>
                </c:pt>
                <c:pt idx="116">
                  <c:v>137</c:v>
                </c:pt>
                <c:pt idx="117">
                  <c:v>138</c:v>
                </c:pt>
                <c:pt idx="118">
                  <c:v>139</c:v>
                </c:pt>
                <c:pt idx="119">
                  <c:v>140</c:v>
                </c:pt>
                <c:pt idx="120">
                  <c:v>141</c:v>
                </c:pt>
                <c:pt idx="121">
                  <c:v>142</c:v>
                </c:pt>
                <c:pt idx="122">
                  <c:v>143</c:v>
                </c:pt>
                <c:pt idx="123">
                  <c:v>144</c:v>
                </c:pt>
                <c:pt idx="124">
                  <c:v>145</c:v>
                </c:pt>
                <c:pt idx="125">
                  <c:v>146</c:v>
                </c:pt>
                <c:pt idx="126">
                  <c:v>147</c:v>
                </c:pt>
                <c:pt idx="127">
                  <c:v>148</c:v>
                </c:pt>
                <c:pt idx="128">
                  <c:v>149</c:v>
                </c:pt>
                <c:pt idx="129">
                  <c:v>150</c:v>
                </c:pt>
                <c:pt idx="130">
                  <c:v>151</c:v>
                </c:pt>
                <c:pt idx="131">
                  <c:v>152</c:v>
                </c:pt>
                <c:pt idx="132">
                  <c:v>153</c:v>
                </c:pt>
                <c:pt idx="133">
                  <c:v>154</c:v>
                </c:pt>
                <c:pt idx="134">
                  <c:v>155</c:v>
                </c:pt>
                <c:pt idx="135">
                  <c:v>156</c:v>
                </c:pt>
                <c:pt idx="136">
                  <c:v>157</c:v>
                </c:pt>
                <c:pt idx="137">
                  <c:v>158</c:v>
                </c:pt>
                <c:pt idx="138">
                  <c:v>159</c:v>
                </c:pt>
                <c:pt idx="139">
                  <c:v>160</c:v>
                </c:pt>
                <c:pt idx="140">
                  <c:v>161</c:v>
                </c:pt>
                <c:pt idx="141">
                  <c:v>162</c:v>
                </c:pt>
                <c:pt idx="142">
                  <c:v>163</c:v>
                </c:pt>
                <c:pt idx="143">
                  <c:v>164</c:v>
                </c:pt>
                <c:pt idx="144">
                  <c:v>165</c:v>
                </c:pt>
                <c:pt idx="145">
                  <c:v>166</c:v>
                </c:pt>
                <c:pt idx="146">
                  <c:v>167</c:v>
                </c:pt>
                <c:pt idx="147">
                  <c:v>168</c:v>
                </c:pt>
                <c:pt idx="148">
                  <c:v>169</c:v>
                </c:pt>
                <c:pt idx="149">
                  <c:v>170</c:v>
                </c:pt>
                <c:pt idx="150">
                  <c:v>171</c:v>
                </c:pt>
                <c:pt idx="151">
                  <c:v>172</c:v>
                </c:pt>
                <c:pt idx="152">
                  <c:v>173</c:v>
                </c:pt>
                <c:pt idx="153">
                  <c:v>174</c:v>
                </c:pt>
                <c:pt idx="154">
                  <c:v>175</c:v>
                </c:pt>
                <c:pt idx="155">
                  <c:v>178</c:v>
                </c:pt>
                <c:pt idx="156">
                  <c:v>179</c:v>
                </c:pt>
                <c:pt idx="157">
                  <c:v>180</c:v>
                </c:pt>
                <c:pt idx="158">
                  <c:v>181</c:v>
                </c:pt>
                <c:pt idx="159">
                  <c:v>184</c:v>
                </c:pt>
                <c:pt idx="160">
                  <c:v>185</c:v>
                </c:pt>
                <c:pt idx="161">
                  <c:v>187</c:v>
                </c:pt>
                <c:pt idx="162">
                  <c:v>188</c:v>
                </c:pt>
                <c:pt idx="163">
                  <c:v>196</c:v>
                </c:pt>
              </c:numCache>
            </c:numRef>
          </c:xVal>
          <c:yVal>
            <c:numRef>
              <c:f>Sheet1!$AE$4:$AE$190</c:f>
              <c:numCache>
                <c:formatCode>0.0%</c:formatCode>
                <c:ptCount val="187"/>
                <c:pt idx="0">
                  <c:v>-0.38555962384427001</c:v>
                </c:pt>
                <c:pt idx="1">
                  <c:v>-0.16551277581311999</c:v>
                </c:pt>
                <c:pt idx="2">
                  <c:v>2.1173203748698501E-2</c:v>
                </c:pt>
                <c:pt idx="3">
                  <c:v>1.16496775535678E-2</c:v>
                </c:pt>
                <c:pt idx="4">
                  <c:v>-0.34737127187785699</c:v>
                </c:pt>
                <c:pt idx="5">
                  <c:v>-0.483662911786442</c:v>
                </c:pt>
                <c:pt idx="6">
                  <c:v>-8.4150748580278698E-2</c:v>
                </c:pt>
                <c:pt idx="7">
                  <c:v>-7.7620900921375094E-2</c:v>
                </c:pt>
                <c:pt idx="8">
                  <c:v>-0.581868121601674</c:v>
                </c:pt>
                <c:pt idx="9">
                  <c:v>-0.698091559261101</c:v>
                </c:pt>
                <c:pt idx="10">
                  <c:v>-0.89614318451820696</c:v>
                </c:pt>
                <c:pt idx="11">
                  <c:v>-0.63450716364336901</c:v>
                </c:pt>
                <c:pt idx="12">
                  <c:v>-0.939229594708477</c:v>
                </c:pt>
                <c:pt idx="13">
                  <c:v>-0.85662808346947505</c:v>
                </c:pt>
                <c:pt idx="14">
                  <c:v>-0.92153092094463096</c:v>
                </c:pt>
                <c:pt idx="15">
                  <c:v>-1.215826003315291</c:v>
                </c:pt>
                <c:pt idx="16">
                  <c:v>-1.1917571716059969</c:v>
                </c:pt>
                <c:pt idx="17">
                  <c:v>-1.5996375287418381</c:v>
                </c:pt>
                <c:pt idx="18">
                  <c:v>-1.560325410744311</c:v>
                </c:pt>
                <c:pt idx="19">
                  <c:v>-1.837911535402321</c:v>
                </c:pt>
                <c:pt idx="20">
                  <c:v>-1.808912854744446</c:v>
                </c:pt>
                <c:pt idx="21">
                  <c:v>-1.6095162599324331</c:v>
                </c:pt>
                <c:pt idx="22">
                  <c:v>-2.229363895226705</c:v>
                </c:pt>
                <c:pt idx="23">
                  <c:v>-1.3648836018714741</c:v>
                </c:pt>
                <c:pt idx="24">
                  <c:v>-1.8676343639411299</c:v>
                </c:pt>
                <c:pt idx="25">
                  <c:v>-1.0322405361347551</c:v>
                </c:pt>
                <c:pt idx="26">
                  <c:v>-0.97246140848537799</c:v>
                </c:pt>
                <c:pt idx="27">
                  <c:v>-0.69801573694753605</c:v>
                </c:pt>
                <c:pt idx="28">
                  <c:v>-1.0632689291260851</c:v>
                </c:pt>
                <c:pt idx="29">
                  <c:v>-0.61962705421220499</c:v>
                </c:pt>
                <c:pt idx="30">
                  <c:v>-0.86047351004785899</c:v>
                </c:pt>
                <c:pt idx="31">
                  <c:v>-1.3195137871450351</c:v>
                </c:pt>
                <c:pt idx="32">
                  <c:v>-1.1141048259228701</c:v>
                </c:pt>
                <c:pt idx="33">
                  <c:v>-1.01559113326283</c:v>
                </c:pt>
                <c:pt idx="34">
                  <c:v>-1.1177008492181051</c:v>
                </c:pt>
                <c:pt idx="35">
                  <c:v>-1.243825871213561</c:v>
                </c:pt>
                <c:pt idx="36">
                  <c:v>-0.86726870390225197</c:v>
                </c:pt>
                <c:pt idx="37">
                  <c:v>-1.204002544316146</c:v>
                </c:pt>
                <c:pt idx="38">
                  <c:v>-1.272146088233826</c:v>
                </c:pt>
                <c:pt idx="39">
                  <c:v>-1.3714222647340211</c:v>
                </c:pt>
                <c:pt idx="40">
                  <c:v>-1.1678366305041501</c:v>
                </c:pt>
                <c:pt idx="41">
                  <c:v>-0.96721112932266495</c:v>
                </c:pt>
                <c:pt idx="42">
                  <c:v>-0.78604702051967301</c:v>
                </c:pt>
                <c:pt idx="43">
                  <c:v>-1.0370772044822321</c:v>
                </c:pt>
                <c:pt idx="44">
                  <c:v>-1.157340185354873</c:v>
                </c:pt>
                <c:pt idx="45">
                  <c:v>-1.4470905175380091</c:v>
                </c:pt>
                <c:pt idx="46">
                  <c:v>-1.269978654509585</c:v>
                </c:pt>
                <c:pt idx="47">
                  <c:v>-1.1067667994671899</c:v>
                </c:pt>
                <c:pt idx="48">
                  <c:v>-0.81679166181752205</c:v>
                </c:pt>
                <c:pt idx="49">
                  <c:v>-1.066700794005206</c:v>
                </c:pt>
                <c:pt idx="50">
                  <c:v>-1.149429925119055</c:v>
                </c:pt>
                <c:pt idx="51">
                  <c:v>-1.1489176937356069</c:v>
                </c:pt>
                <c:pt idx="52">
                  <c:v>-1.4413067374172399</c:v>
                </c:pt>
                <c:pt idx="53">
                  <c:v>-1.343335857629683</c:v>
                </c:pt>
                <c:pt idx="54">
                  <c:v>-1.1681991387119131</c:v>
                </c:pt>
                <c:pt idx="55">
                  <c:v>-1.152797332345312</c:v>
                </c:pt>
                <c:pt idx="56">
                  <c:v>-1.420373569902744</c:v>
                </c:pt>
                <c:pt idx="57">
                  <c:v>-0.95969532700157001</c:v>
                </c:pt>
                <c:pt idx="58">
                  <c:v>-0.90621272205564596</c:v>
                </c:pt>
                <c:pt idx="59">
                  <c:v>-1.1614920535697879</c:v>
                </c:pt>
                <c:pt idx="60">
                  <c:v>-1.032775049367318</c:v>
                </c:pt>
                <c:pt idx="61">
                  <c:v>-0.48149578102649099</c:v>
                </c:pt>
                <c:pt idx="62">
                  <c:v>-0.62769669569438902</c:v>
                </c:pt>
                <c:pt idx="63">
                  <c:v>-0.49699706197736998</c:v>
                </c:pt>
                <c:pt idx="64">
                  <c:v>-0.56935697598410695</c:v>
                </c:pt>
                <c:pt idx="65">
                  <c:v>-0.61027690626141895</c:v>
                </c:pt>
                <c:pt idx="66">
                  <c:v>-0.83847039579348903</c:v>
                </c:pt>
                <c:pt idx="67">
                  <c:v>-0.50110799581594001</c:v>
                </c:pt>
                <c:pt idx="68">
                  <c:v>-0.538071006648419</c:v>
                </c:pt>
                <c:pt idx="69">
                  <c:v>-0.55172611059987697</c:v>
                </c:pt>
                <c:pt idx="70">
                  <c:v>-0.51425650929973299</c:v>
                </c:pt>
                <c:pt idx="71">
                  <c:v>-0.79785871156661703</c:v>
                </c:pt>
                <c:pt idx="72">
                  <c:v>-0.74367098060922299</c:v>
                </c:pt>
                <c:pt idx="73">
                  <c:v>-0.719297488818605</c:v>
                </c:pt>
                <c:pt idx="74">
                  <c:v>-0.54894745172522996</c:v>
                </c:pt>
                <c:pt idx="75">
                  <c:v>-0.60237048296977203</c:v>
                </c:pt>
                <c:pt idx="76">
                  <c:v>-0.52836624240437102</c:v>
                </c:pt>
                <c:pt idx="77">
                  <c:v>-0.37948116128347398</c:v>
                </c:pt>
                <c:pt idx="78">
                  <c:v>-0.42018971207415301</c:v>
                </c:pt>
                <c:pt idx="79">
                  <c:v>-0.57882914250030304</c:v>
                </c:pt>
                <c:pt idx="80">
                  <c:v>-0.39784869154423202</c:v>
                </c:pt>
                <c:pt idx="81">
                  <c:v>-0.46498300979479201</c:v>
                </c:pt>
                <c:pt idx="82">
                  <c:v>-0.52155997534148801</c:v>
                </c:pt>
                <c:pt idx="83">
                  <c:v>-0.30879064901155101</c:v>
                </c:pt>
                <c:pt idx="84">
                  <c:v>-0.43366015377019101</c:v>
                </c:pt>
                <c:pt idx="85">
                  <c:v>-0.451823808515673</c:v>
                </c:pt>
                <c:pt idx="86">
                  <c:v>-0.34804672865365599</c:v>
                </c:pt>
                <c:pt idx="87">
                  <c:v>-0.30751733815610099</c:v>
                </c:pt>
                <c:pt idx="88">
                  <c:v>-0.39409950186539999</c:v>
                </c:pt>
                <c:pt idx="89">
                  <c:v>-0.31105524157237002</c:v>
                </c:pt>
                <c:pt idx="90">
                  <c:v>-0.27222190051537398</c:v>
                </c:pt>
                <c:pt idx="91">
                  <c:v>-0.203628936493611</c:v>
                </c:pt>
                <c:pt idx="92">
                  <c:v>-0.270491699227427</c:v>
                </c:pt>
                <c:pt idx="93">
                  <c:v>-0.34641193222114303</c:v>
                </c:pt>
                <c:pt idx="94">
                  <c:v>-0.30739525648412203</c:v>
                </c:pt>
                <c:pt idx="95">
                  <c:v>-0.38176853906443797</c:v>
                </c:pt>
                <c:pt idx="96">
                  <c:v>-0.27658639672769297</c:v>
                </c:pt>
                <c:pt idx="97">
                  <c:v>-0.41903648876769201</c:v>
                </c:pt>
                <c:pt idx="98">
                  <c:v>-0.36282203967793503</c:v>
                </c:pt>
                <c:pt idx="99">
                  <c:v>-0.3881157784407</c:v>
                </c:pt>
                <c:pt idx="100">
                  <c:v>-0.33159911242963902</c:v>
                </c:pt>
                <c:pt idx="101">
                  <c:v>-0.289526822441453</c:v>
                </c:pt>
                <c:pt idx="102">
                  <c:v>-0.21417435973159701</c:v>
                </c:pt>
                <c:pt idx="103">
                  <c:v>-0.35946327683615797</c:v>
                </c:pt>
                <c:pt idx="104">
                  <c:v>-0.29041425499464701</c:v>
                </c:pt>
                <c:pt idx="105">
                  <c:v>-0.34411226973828202</c:v>
                </c:pt>
                <c:pt idx="106">
                  <c:v>-0.228595369929185</c:v>
                </c:pt>
                <c:pt idx="107">
                  <c:v>-0.26610320202576498</c:v>
                </c:pt>
                <c:pt idx="108">
                  <c:v>-0.43382855382199298</c:v>
                </c:pt>
                <c:pt idx="109">
                  <c:v>-0.25553651100174002</c:v>
                </c:pt>
                <c:pt idx="110">
                  <c:v>-0.404582672778731</c:v>
                </c:pt>
                <c:pt idx="111">
                  <c:v>-0.56533284067673395</c:v>
                </c:pt>
                <c:pt idx="112">
                  <c:v>-0.38543703091562798</c:v>
                </c:pt>
                <c:pt idx="113">
                  <c:v>-0.23106575403395199</c:v>
                </c:pt>
                <c:pt idx="114">
                  <c:v>-0.41646099366884798</c:v>
                </c:pt>
                <c:pt idx="115">
                  <c:v>-0.58649991477218899</c:v>
                </c:pt>
                <c:pt idx="116">
                  <c:v>-0.51188908028506697</c:v>
                </c:pt>
                <c:pt idx="117">
                  <c:v>-0.445132440696481</c:v>
                </c:pt>
                <c:pt idx="118">
                  <c:v>-0.33369468545188702</c:v>
                </c:pt>
                <c:pt idx="119">
                  <c:v>-0.210038534705624</c:v>
                </c:pt>
                <c:pt idx="120">
                  <c:v>-0.64276306161276198</c:v>
                </c:pt>
                <c:pt idx="121">
                  <c:v>-0.44383267371761997</c:v>
                </c:pt>
                <c:pt idx="122">
                  <c:v>-0.29208338730786898</c:v>
                </c:pt>
                <c:pt idx="123">
                  <c:v>-0.38505574413368698</c:v>
                </c:pt>
                <c:pt idx="124">
                  <c:v>-0.44293279802692198</c:v>
                </c:pt>
                <c:pt idx="125">
                  <c:v>-0.45166851723559798</c:v>
                </c:pt>
                <c:pt idx="126">
                  <c:v>-0.32798977253955602</c:v>
                </c:pt>
                <c:pt idx="127">
                  <c:v>-0.66368038915153704</c:v>
                </c:pt>
                <c:pt idx="128">
                  <c:v>-0.70317428464107301</c:v>
                </c:pt>
                <c:pt idx="129">
                  <c:v>-0.67866820791722704</c:v>
                </c:pt>
                <c:pt idx="130">
                  <c:v>-0.64186255276442705</c:v>
                </c:pt>
                <c:pt idx="131">
                  <c:v>-0.70081079408306002</c:v>
                </c:pt>
                <c:pt idx="132">
                  <c:v>-0.602794672247291</c:v>
                </c:pt>
                <c:pt idx="133">
                  <c:v>-0.59115426105717395</c:v>
                </c:pt>
                <c:pt idx="134">
                  <c:v>-0.74397321026699703</c:v>
                </c:pt>
                <c:pt idx="135">
                  <c:v>-0.672651126341686</c:v>
                </c:pt>
                <c:pt idx="136">
                  <c:v>-0.63552077967926202</c:v>
                </c:pt>
                <c:pt idx="137">
                  <c:v>-0.98917098616659505</c:v>
                </c:pt>
                <c:pt idx="138">
                  <c:v>-0.981895065276295</c:v>
                </c:pt>
                <c:pt idx="139">
                  <c:v>-0.53567912332519996</c:v>
                </c:pt>
                <c:pt idx="140">
                  <c:v>-0.86896715541255498</c:v>
                </c:pt>
                <c:pt idx="141">
                  <c:v>-0.74495412844036701</c:v>
                </c:pt>
                <c:pt idx="142">
                  <c:v>-0.83525791992706799</c:v>
                </c:pt>
                <c:pt idx="143">
                  <c:v>-0.63463677590485201</c:v>
                </c:pt>
                <c:pt idx="144">
                  <c:v>-1.0037631649683549</c:v>
                </c:pt>
                <c:pt idx="145">
                  <c:v>-0.887379636070736</c:v>
                </c:pt>
                <c:pt idx="146">
                  <c:v>-1.3474484256243211</c:v>
                </c:pt>
                <c:pt idx="147">
                  <c:v>-1.186107152603014</c:v>
                </c:pt>
                <c:pt idx="148">
                  <c:v>-1.2130774936000199</c:v>
                </c:pt>
                <c:pt idx="149">
                  <c:v>-1.281482217859184</c:v>
                </c:pt>
                <c:pt idx="150">
                  <c:v>-1.6403255061522619</c:v>
                </c:pt>
                <c:pt idx="151">
                  <c:v>-0.99489418690623999</c:v>
                </c:pt>
                <c:pt idx="152">
                  <c:v>-1.0726301265302529</c:v>
                </c:pt>
                <c:pt idx="153">
                  <c:v>-1.491371668898402</c:v>
                </c:pt>
                <c:pt idx="154">
                  <c:v>-1.312314041654669</c:v>
                </c:pt>
                <c:pt idx="155">
                  <c:v>-0.85067138245152296</c:v>
                </c:pt>
                <c:pt idx="156">
                  <c:v>-0.48277210823880801</c:v>
                </c:pt>
                <c:pt idx="157">
                  <c:v>-0.341181621384963</c:v>
                </c:pt>
                <c:pt idx="158">
                  <c:v>-0.36201732372702999</c:v>
                </c:pt>
                <c:pt idx="159">
                  <c:v>-0.82972235027126695</c:v>
                </c:pt>
                <c:pt idx="160">
                  <c:v>-1.2108945527236381</c:v>
                </c:pt>
                <c:pt idx="161">
                  <c:v>-1.4002400240024</c:v>
                </c:pt>
                <c:pt idx="162">
                  <c:v>-1.0781043370307399</c:v>
                </c:pt>
                <c:pt idx="163">
                  <c:v>-1.445521638499494</c:v>
                </c:pt>
              </c:numCache>
            </c:numRef>
          </c:yVal>
          <c:smooth val="0"/>
          <c:extLst>
            <c:ext xmlns:c16="http://schemas.microsoft.com/office/drawing/2014/chart" uri="{C3380CC4-5D6E-409C-BE32-E72D297353CC}">
              <c16:uniqueId val="{00000001-5B3C-4429-8763-C40C770A8C7A}"/>
            </c:ext>
          </c:extLst>
        </c:ser>
        <c:dLbls>
          <c:showLegendKey val="0"/>
          <c:showVal val="0"/>
          <c:showCatName val="0"/>
          <c:showSerName val="0"/>
          <c:showPercent val="0"/>
          <c:showBubbleSize val="0"/>
        </c:dLbls>
        <c:axId val="588039760"/>
        <c:axId val="588040320"/>
      </c:scatterChart>
      <c:valAx>
        <c:axId val="588039760"/>
        <c:scaling>
          <c:orientation val="minMax"/>
        </c:scaling>
        <c:delete val="0"/>
        <c:axPos val="b"/>
        <c:majorGridlines>
          <c:spPr>
            <a:ln w="9525" cap="flat" cmpd="sng" algn="ctr">
              <a:solidFill>
                <a:schemeClr val="dk1">
                  <a:lumMod val="15000"/>
                  <a:lumOff val="85000"/>
                </a:schemeClr>
              </a:solidFill>
              <a:round/>
            </a:ln>
            <a:effectLst/>
          </c:spPr>
        </c:majorGridlines>
        <c:numFmt formatCode="_(* #,##0_);_(* \(#,##0\);_(* &quot;-&quot;??_);_(@_)"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040320"/>
        <c:crosses val="autoZero"/>
        <c:crossBetween val="midCat"/>
      </c:valAx>
      <c:valAx>
        <c:axId val="588040320"/>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039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Memory (GB) vs. Turnaround Days</a:t>
            </a:r>
          </a:p>
        </c:rich>
      </c:tx>
      <c:overlay val="0"/>
      <c:spPr>
        <a:noFill/>
        <a:ln>
          <a:noFill/>
        </a:ln>
        <a:effectLst/>
      </c:spPr>
    </c:title>
    <c:autoTitleDeleted val="0"/>
    <c:plotArea>
      <c:layout/>
      <c:scatterChart>
        <c:scatterStyle val="lineMarker"/>
        <c:varyColors val="0"/>
        <c:ser>
          <c:idx val="0"/>
          <c:order val="0"/>
          <c:tx>
            <c:strRef>
              <c:f>Sheet1!$AQ$3</c:f>
              <c:strCache>
                <c:ptCount val="1"/>
                <c:pt idx="0">
                  <c:v>Average of Main Mem (GB)</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FF00">
                    <a:alpha val="50000"/>
                  </a:srgbClr>
                </a:solidFill>
              </a:ln>
              <a:effectLst/>
            </c:spPr>
            <c:trendlineType val="linear"/>
            <c:dispRSqr val="0"/>
            <c:dispEq val="0"/>
          </c:trendline>
          <c:xVal>
            <c:numRef>
              <c:f>Sheet1!$AP$4:$AP$190</c:f>
              <c:numCache>
                <c:formatCode>General</c:formatCode>
                <c:ptCount val="187"/>
                <c:pt idx="0">
                  <c:v>17</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pt idx="100">
                  <c:v>121</c:v>
                </c:pt>
                <c:pt idx="101">
                  <c:v>122</c:v>
                </c:pt>
                <c:pt idx="102">
                  <c:v>123</c:v>
                </c:pt>
                <c:pt idx="103">
                  <c:v>124</c:v>
                </c:pt>
                <c:pt idx="104">
                  <c:v>125</c:v>
                </c:pt>
                <c:pt idx="105">
                  <c:v>126</c:v>
                </c:pt>
                <c:pt idx="106">
                  <c:v>127</c:v>
                </c:pt>
                <c:pt idx="107">
                  <c:v>128</c:v>
                </c:pt>
                <c:pt idx="108">
                  <c:v>129</c:v>
                </c:pt>
                <c:pt idx="109">
                  <c:v>130</c:v>
                </c:pt>
                <c:pt idx="110">
                  <c:v>131</c:v>
                </c:pt>
                <c:pt idx="111">
                  <c:v>132</c:v>
                </c:pt>
                <c:pt idx="112">
                  <c:v>133</c:v>
                </c:pt>
                <c:pt idx="113">
                  <c:v>134</c:v>
                </c:pt>
                <c:pt idx="114">
                  <c:v>135</c:v>
                </c:pt>
                <c:pt idx="115">
                  <c:v>136</c:v>
                </c:pt>
                <c:pt idx="116">
                  <c:v>137</c:v>
                </c:pt>
                <c:pt idx="117">
                  <c:v>138</c:v>
                </c:pt>
                <c:pt idx="118">
                  <c:v>139</c:v>
                </c:pt>
                <c:pt idx="119">
                  <c:v>140</c:v>
                </c:pt>
                <c:pt idx="120">
                  <c:v>141</c:v>
                </c:pt>
                <c:pt idx="121">
                  <c:v>142</c:v>
                </c:pt>
                <c:pt idx="122">
                  <c:v>143</c:v>
                </c:pt>
                <c:pt idx="123">
                  <c:v>144</c:v>
                </c:pt>
                <c:pt idx="124">
                  <c:v>145</c:v>
                </c:pt>
                <c:pt idx="125">
                  <c:v>146</c:v>
                </c:pt>
                <c:pt idx="126">
                  <c:v>147</c:v>
                </c:pt>
                <c:pt idx="127">
                  <c:v>148</c:v>
                </c:pt>
                <c:pt idx="128">
                  <c:v>149</c:v>
                </c:pt>
                <c:pt idx="129">
                  <c:v>150</c:v>
                </c:pt>
                <c:pt idx="130">
                  <c:v>151</c:v>
                </c:pt>
                <c:pt idx="131">
                  <c:v>152</c:v>
                </c:pt>
                <c:pt idx="132">
                  <c:v>153</c:v>
                </c:pt>
                <c:pt idx="133">
                  <c:v>154</c:v>
                </c:pt>
                <c:pt idx="134">
                  <c:v>155</c:v>
                </c:pt>
                <c:pt idx="135">
                  <c:v>156</c:v>
                </c:pt>
                <c:pt idx="136">
                  <c:v>157</c:v>
                </c:pt>
                <c:pt idx="137">
                  <c:v>158</c:v>
                </c:pt>
                <c:pt idx="138">
                  <c:v>159</c:v>
                </c:pt>
                <c:pt idx="139">
                  <c:v>160</c:v>
                </c:pt>
                <c:pt idx="140">
                  <c:v>161</c:v>
                </c:pt>
                <c:pt idx="141">
                  <c:v>162</c:v>
                </c:pt>
                <c:pt idx="142">
                  <c:v>163</c:v>
                </c:pt>
                <c:pt idx="143">
                  <c:v>164</c:v>
                </c:pt>
                <c:pt idx="144">
                  <c:v>165</c:v>
                </c:pt>
                <c:pt idx="145">
                  <c:v>166</c:v>
                </c:pt>
                <c:pt idx="146">
                  <c:v>167</c:v>
                </c:pt>
                <c:pt idx="147">
                  <c:v>168</c:v>
                </c:pt>
                <c:pt idx="148">
                  <c:v>169</c:v>
                </c:pt>
                <c:pt idx="149">
                  <c:v>170</c:v>
                </c:pt>
                <c:pt idx="150">
                  <c:v>171</c:v>
                </c:pt>
                <c:pt idx="151">
                  <c:v>172</c:v>
                </c:pt>
                <c:pt idx="152">
                  <c:v>173</c:v>
                </c:pt>
                <c:pt idx="153">
                  <c:v>174</c:v>
                </c:pt>
                <c:pt idx="154">
                  <c:v>175</c:v>
                </c:pt>
                <c:pt idx="155">
                  <c:v>178</c:v>
                </c:pt>
                <c:pt idx="156">
                  <c:v>179</c:v>
                </c:pt>
                <c:pt idx="157">
                  <c:v>180</c:v>
                </c:pt>
                <c:pt idx="158">
                  <c:v>181</c:v>
                </c:pt>
                <c:pt idx="159">
                  <c:v>184</c:v>
                </c:pt>
                <c:pt idx="160">
                  <c:v>185</c:v>
                </c:pt>
                <c:pt idx="161">
                  <c:v>187</c:v>
                </c:pt>
                <c:pt idx="162">
                  <c:v>188</c:v>
                </c:pt>
                <c:pt idx="163">
                  <c:v>196</c:v>
                </c:pt>
              </c:numCache>
            </c:numRef>
          </c:xVal>
          <c:yVal>
            <c:numRef>
              <c:f>Sheet1!$AQ$4:$AQ$190</c:f>
              <c:numCache>
                <c:formatCode>_(* #,##0_);_(* \(#,##0\);_(* "-"??_);_(@_)</c:formatCode>
                <c:ptCount val="187"/>
                <c:pt idx="0">
                  <c:v>132.2222222222222</c:v>
                </c:pt>
                <c:pt idx="1">
                  <c:v>250</c:v>
                </c:pt>
                <c:pt idx="2">
                  <c:v>250</c:v>
                </c:pt>
                <c:pt idx="3">
                  <c:v>186.75</c:v>
                </c:pt>
                <c:pt idx="4">
                  <c:v>160</c:v>
                </c:pt>
                <c:pt idx="5">
                  <c:v>129</c:v>
                </c:pt>
                <c:pt idx="6">
                  <c:v>191</c:v>
                </c:pt>
                <c:pt idx="7">
                  <c:v>137.5</c:v>
                </c:pt>
                <c:pt idx="8">
                  <c:v>111.448275862069</c:v>
                </c:pt>
                <c:pt idx="9">
                  <c:v>118.4528301886792</c:v>
                </c:pt>
                <c:pt idx="10">
                  <c:v>121.85882352941179</c:v>
                </c:pt>
                <c:pt idx="11">
                  <c:v>110.1219512195122</c:v>
                </c:pt>
                <c:pt idx="12">
                  <c:v>121.3164556962026</c:v>
                </c:pt>
                <c:pt idx="13">
                  <c:v>104.3544303797468</c:v>
                </c:pt>
                <c:pt idx="14">
                  <c:v>118.8571428571428</c:v>
                </c:pt>
                <c:pt idx="15">
                  <c:v>108.0327868852459</c:v>
                </c:pt>
                <c:pt idx="16">
                  <c:v>114.21126760563379</c:v>
                </c:pt>
                <c:pt idx="17">
                  <c:v>123.86619718309861</c:v>
                </c:pt>
                <c:pt idx="18">
                  <c:v>123.6255707762557</c:v>
                </c:pt>
                <c:pt idx="19">
                  <c:v>120.93430656934309</c:v>
                </c:pt>
                <c:pt idx="20">
                  <c:v>123.65</c:v>
                </c:pt>
                <c:pt idx="21">
                  <c:v>126.7826086956522</c:v>
                </c:pt>
                <c:pt idx="22">
                  <c:v>132.28187919463079</c:v>
                </c:pt>
                <c:pt idx="23">
                  <c:v>132.84651162790701</c:v>
                </c:pt>
                <c:pt idx="24">
                  <c:v>132.41493775933611</c:v>
                </c:pt>
                <c:pt idx="25">
                  <c:v>121.952153110048</c:v>
                </c:pt>
                <c:pt idx="26">
                  <c:v>145.73109243697479</c:v>
                </c:pt>
                <c:pt idx="27">
                  <c:v>137.74774774774781</c:v>
                </c:pt>
                <c:pt idx="28">
                  <c:v>123.9710144927536</c:v>
                </c:pt>
                <c:pt idx="29">
                  <c:v>112.2909090909091</c:v>
                </c:pt>
                <c:pt idx="30">
                  <c:v>126.0224719101123</c:v>
                </c:pt>
                <c:pt idx="31">
                  <c:v>126.42592592592599</c:v>
                </c:pt>
                <c:pt idx="32">
                  <c:v>128.66477272727261</c:v>
                </c:pt>
                <c:pt idx="33">
                  <c:v>132.6255924170616</c:v>
                </c:pt>
                <c:pt idx="34">
                  <c:v>137.59375</c:v>
                </c:pt>
                <c:pt idx="35">
                  <c:v>143.69162995594721</c:v>
                </c:pt>
                <c:pt idx="36">
                  <c:v>138.62200956937801</c:v>
                </c:pt>
                <c:pt idx="37">
                  <c:v>130.40495867768601</c:v>
                </c:pt>
                <c:pt idx="38">
                  <c:v>121.919770773639</c:v>
                </c:pt>
                <c:pt idx="39">
                  <c:v>126.2157676348548</c:v>
                </c:pt>
                <c:pt idx="40">
                  <c:v>140.91999999999999</c:v>
                </c:pt>
                <c:pt idx="41">
                  <c:v>134.50769230769231</c:v>
                </c:pt>
                <c:pt idx="42">
                  <c:v>116.1904761904762</c:v>
                </c:pt>
                <c:pt idx="43">
                  <c:v>137.921875</c:v>
                </c:pt>
                <c:pt idx="44">
                  <c:v>125.46456692913399</c:v>
                </c:pt>
                <c:pt idx="45">
                  <c:v>133.8805970149254</c:v>
                </c:pt>
                <c:pt idx="46">
                  <c:v>142.8550724637681</c:v>
                </c:pt>
                <c:pt idx="47">
                  <c:v>135.58415841584161</c:v>
                </c:pt>
                <c:pt idx="48">
                  <c:v>133.71111111111111</c:v>
                </c:pt>
                <c:pt idx="49">
                  <c:v>149.808510638298</c:v>
                </c:pt>
                <c:pt idx="50">
                  <c:v>144.80000000000001</c:v>
                </c:pt>
                <c:pt idx="51">
                  <c:v>142.39316239316241</c:v>
                </c:pt>
                <c:pt idx="52">
                  <c:v>151.30487804878049</c:v>
                </c:pt>
                <c:pt idx="53">
                  <c:v>142.69172932330821</c:v>
                </c:pt>
                <c:pt idx="54">
                  <c:v>138.2168674698795</c:v>
                </c:pt>
                <c:pt idx="55">
                  <c:v>132.82474226804121</c:v>
                </c:pt>
                <c:pt idx="56">
                  <c:v>137.48936170212761</c:v>
                </c:pt>
                <c:pt idx="57">
                  <c:v>151.82278481012659</c:v>
                </c:pt>
                <c:pt idx="58">
                  <c:v>123.4202898550725</c:v>
                </c:pt>
                <c:pt idx="59">
                  <c:v>147.03092783505161</c:v>
                </c:pt>
                <c:pt idx="60">
                  <c:v>149.10843373493981</c:v>
                </c:pt>
                <c:pt idx="61">
                  <c:v>144.75</c:v>
                </c:pt>
                <c:pt idx="62">
                  <c:v>152.625</c:v>
                </c:pt>
                <c:pt idx="63">
                  <c:v>145.95454545454541</c:v>
                </c:pt>
                <c:pt idx="64">
                  <c:v>126.4126984126984</c:v>
                </c:pt>
                <c:pt idx="65">
                  <c:v>151.13333333333341</c:v>
                </c:pt>
                <c:pt idx="66">
                  <c:v>159.07936507936481</c:v>
                </c:pt>
                <c:pt idx="67">
                  <c:v>143.01298701298711</c:v>
                </c:pt>
                <c:pt idx="68">
                  <c:v>142.30555555555549</c:v>
                </c:pt>
                <c:pt idx="69">
                  <c:v>172.67796610169501</c:v>
                </c:pt>
                <c:pt idx="70">
                  <c:v>154.57692307692309</c:v>
                </c:pt>
                <c:pt idx="71">
                  <c:v>161.15555555555551</c:v>
                </c:pt>
                <c:pt idx="72">
                  <c:v>146.1875</c:v>
                </c:pt>
                <c:pt idx="73">
                  <c:v>195.28571428571431</c:v>
                </c:pt>
                <c:pt idx="74">
                  <c:v>169.24</c:v>
                </c:pt>
                <c:pt idx="75">
                  <c:v>177.3898305084746</c:v>
                </c:pt>
                <c:pt idx="76">
                  <c:v>134.51162790697671</c:v>
                </c:pt>
                <c:pt idx="77">
                  <c:v>145.9166666666666</c:v>
                </c:pt>
                <c:pt idx="78">
                  <c:v>148.19512195121951</c:v>
                </c:pt>
                <c:pt idx="79">
                  <c:v>163.67272727272729</c:v>
                </c:pt>
                <c:pt idx="80">
                  <c:v>182.18518518518519</c:v>
                </c:pt>
                <c:pt idx="81">
                  <c:v>167</c:v>
                </c:pt>
                <c:pt idx="82">
                  <c:v>171.4736842105263</c:v>
                </c:pt>
                <c:pt idx="83">
                  <c:v>181.08860759493669</c:v>
                </c:pt>
                <c:pt idx="84">
                  <c:v>184.81818181818181</c:v>
                </c:pt>
                <c:pt idx="85">
                  <c:v>187.76</c:v>
                </c:pt>
                <c:pt idx="86">
                  <c:v>204.55737704918039</c:v>
                </c:pt>
                <c:pt idx="87">
                  <c:v>177.80392156862749</c:v>
                </c:pt>
                <c:pt idx="88">
                  <c:v>195.34693877551021</c:v>
                </c:pt>
                <c:pt idx="89">
                  <c:v>193.52380952380949</c:v>
                </c:pt>
                <c:pt idx="90">
                  <c:v>218.6666666666666</c:v>
                </c:pt>
                <c:pt idx="91">
                  <c:v>177.89189189189199</c:v>
                </c:pt>
                <c:pt idx="92">
                  <c:v>181</c:v>
                </c:pt>
                <c:pt idx="93">
                  <c:v>173.7971014492754</c:v>
                </c:pt>
                <c:pt idx="94">
                  <c:v>145.85964912280701</c:v>
                </c:pt>
                <c:pt idx="95">
                  <c:v>141.3898305084746</c:v>
                </c:pt>
                <c:pt idx="96">
                  <c:v>146.03076923076921</c:v>
                </c:pt>
                <c:pt idx="97">
                  <c:v>156.6415094339622</c:v>
                </c:pt>
                <c:pt idx="98">
                  <c:v>155.96296296296299</c:v>
                </c:pt>
                <c:pt idx="99">
                  <c:v>156.28571428571431</c:v>
                </c:pt>
                <c:pt idx="100">
                  <c:v>167.42222222222219</c:v>
                </c:pt>
                <c:pt idx="101">
                  <c:v>184.82142857142861</c:v>
                </c:pt>
                <c:pt idx="102">
                  <c:v>154.78947368421049</c:v>
                </c:pt>
                <c:pt idx="103">
                  <c:v>147.67741935483869</c:v>
                </c:pt>
                <c:pt idx="104">
                  <c:v>147.71428571428561</c:v>
                </c:pt>
                <c:pt idx="105">
                  <c:v>183.388888888889</c:v>
                </c:pt>
                <c:pt idx="106">
                  <c:v>147.18918918918919</c:v>
                </c:pt>
                <c:pt idx="107">
                  <c:v>187.8</c:v>
                </c:pt>
                <c:pt idx="108">
                  <c:v>187.2083333333334</c:v>
                </c:pt>
                <c:pt idx="109">
                  <c:v>220.61111111111109</c:v>
                </c:pt>
                <c:pt idx="110">
                  <c:v>212.2222222222222</c:v>
                </c:pt>
                <c:pt idx="111">
                  <c:v>198.25641025641031</c:v>
                </c:pt>
                <c:pt idx="112">
                  <c:v>216.10526315789471</c:v>
                </c:pt>
                <c:pt idx="113">
                  <c:v>221.5833333333334</c:v>
                </c:pt>
                <c:pt idx="114">
                  <c:v>229.42857142857139</c:v>
                </c:pt>
                <c:pt idx="115">
                  <c:v>210.2222222222222</c:v>
                </c:pt>
                <c:pt idx="116">
                  <c:v>241.21428571428561</c:v>
                </c:pt>
                <c:pt idx="117">
                  <c:v>212.72</c:v>
                </c:pt>
                <c:pt idx="118">
                  <c:v>216.21428571428561</c:v>
                </c:pt>
                <c:pt idx="119">
                  <c:v>230.63157894736841</c:v>
                </c:pt>
                <c:pt idx="120">
                  <c:v>250</c:v>
                </c:pt>
                <c:pt idx="121">
                  <c:v>204.6666666666666</c:v>
                </c:pt>
                <c:pt idx="122">
                  <c:v>227.72727272727269</c:v>
                </c:pt>
                <c:pt idx="123">
                  <c:v>191.5</c:v>
                </c:pt>
                <c:pt idx="124">
                  <c:v>236.13333333333341</c:v>
                </c:pt>
                <c:pt idx="125">
                  <c:v>232.2285714285714</c:v>
                </c:pt>
                <c:pt idx="126">
                  <c:v>223.57575757575751</c:v>
                </c:pt>
                <c:pt idx="127">
                  <c:v>213</c:v>
                </c:pt>
                <c:pt idx="128">
                  <c:v>215.15789473684211</c:v>
                </c:pt>
                <c:pt idx="129">
                  <c:v>192.21052631578951</c:v>
                </c:pt>
                <c:pt idx="130">
                  <c:v>236.92307692307699</c:v>
                </c:pt>
                <c:pt idx="131">
                  <c:v>234.625</c:v>
                </c:pt>
                <c:pt idx="132">
                  <c:v>234.625</c:v>
                </c:pt>
                <c:pt idx="133">
                  <c:v>220</c:v>
                </c:pt>
                <c:pt idx="134">
                  <c:v>250</c:v>
                </c:pt>
                <c:pt idx="135">
                  <c:v>237.3333333333334</c:v>
                </c:pt>
                <c:pt idx="136">
                  <c:v>240</c:v>
                </c:pt>
                <c:pt idx="137">
                  <c:v>183.42857142857139</c:v>
                </c:pt>
                <c:pt idx="138">
                  <c:v>238.75</c:v>
                </c:pt>
                <c:pt idx="139">
                  <c:v>201.42857142857139</c:v>
                </c:pt>
                <c:pt idx="140">
                  <c:v>197.11111111111109</c:v>
                </c:pt>
                <c:pt idx="141">
                  <c:v>231.69230769230771</c:v>
                </c:pt>
                <c:pt idx="142">
                  <c:v>230.8333333333334</c:v>
                </c:pt>
                <c:pt idx="143">
                  <c:v>250</c:v>
                </c:pt>
                <c:pt idx="144">
                  <c:v>212.18181818181819</c:v>
                </c:pt>
                <c:pt idx="145">
                  <c:v>238.18181818181819</c:v>
                </c:pt>
                <c:pt idx="146">
                  <c:v>227.5</c:v>
                </c:pt>
                <c:pt idx="147">
                  <c:v>250</c:v>
                </c:pt>
                <c:pt idx="148">
                  <c:v>250</c:v>
                </c:pt>
                <c:pt idx="149">
                  <c:v>212</c:v>
                </c:pt>
                <c:pt idx="150">
                  <c:v>192.5</c:v>
                </c:pt>
                <c:pt idx="151">
                  <c:v>212</c:v>
                </c:pt>
                <c:pt idx="152">
                  <c:v>250</c:v>
                </c:pt>
                <c:pt idx="153">
                  <c:v>214.857142857143</c:v>
                </c:pt>
                <c:pt idx="154">
                  <c:v>176.6666666666666</c:v>
                </c:pt>
                <c:pt idx="155">
                  <c:v>224</c:v>
                </c:pt>
                <c:pt idx="156">
                  <c:v>250</c:v>
                </c:pt>
                <c:pt idx="157">
                  <c:v>196.6666666666666</c:v>
                </c:pt>
                <c:pt idx="158">
                  <c:v>250</c:v>
                </c:pt>
                <c:pt idx="159">
                  <c:v>250</c:v>
                </c:pt>
                <c:pt idx="160">
                  <c:v>250</c:v>
                </c:pt>
                <c:pt idx="161">
                  <c:v>250</c:v>
                </c:pt>
                <c:pt idx="162">
                  <c:v>250</c:v>
                </c:pt>
              </c:numCache>
            </c:numRef>
          </c:yVal>
          <c:smooth val="0"/>
          <c:extLst>
            <c:ext xmlns:c16="http://schemas.microsoft.com/office/drawing/2014/chart" uri="{C3380CC4-5D6E-409C-BE32-E72D297353CC}">
              <c16:uniqueId val="{00000001-0F2B-44D8-B9BB-059758451AA3}"/>
            </c:ext>
          </c:extLst>
        </c:ser>
        <c:dLbls>
          <c:showLegendKey val="0"/>
          <c:showVal val="0"/>
          <c:showCatName val="0"/>
          <c:showSerName val="0"/>
          <c:showPercent val="0"/>
          <c:showBubbleSize val="0"/>
        </c:dLbls>
        <c:axId val="588042560"/>
        <c:axId val="588043120"/>
      </c:scatterChart>
      <c:valAx>
        <c:axId val="58804256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8043120"/>
        <c:crosses val="autoZero"/>
        <c:crossBetween val="midCat"/>
      </c:valAx>
      <c:valAx>
        <c:axId val="58804312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_(* #,##0_);_(* \(#,##0\);_(*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80425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0.16026</cdr:x>
      <cdr:y>0.28346</cdr:y>
    </cdr:from>
    <cdr:to>
      <cdr:x>0.26923</cdr:x>
      <cdr:y>0.75433</cdr:y>
    </cdr:to>
    <cdr:cxnSp macro="">
      <cdr:nvCxnSpPr>
        <cdr:cNvPr id="2" name="Straight Arrow Connector 1"/>
        <cdr:cNvCxnSpPr/>
      </cdr:nvCxnSpPr>
      <cdr:spPr>
        <a:xfrm xmlns:a="http://schemas.openxmlformats.org/drawingml/2006/main">
          <a:off x="952500" y="1152524"/>
          <a:ext cx="647700" cy="1914525"/>
        </a:xfrm>
        <a:prstGeom xmlns:a="http://schemas.openxmlformats.org/drawingml/2006/main" prst="straightConnector1">
          <a:avLst/>
        </a:prstGeom>
        <a:ln xmlns:a="http://schemas.openxmlformats.org/drawingml/2006/main" w="2540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0.18563</cdr:x>
      <cdr:y>0.30588</cdr:y>
    </cdr:from>
    <cdr:to>
      <cdr:x>0.29541</cdr:x>
      <cdr:y>0.8</cdr:y>
    </cdr:to>
    <cdr:cxnSp macro="">
      <cdr:nvCxnSpPr>
        <cdr:cNvPr id="2" name="Straight Arrow Connector 1"/>
        <cdr:cNvCxnSpPr/>
      </cdr:nvCxnSpPr>
      <cdr:spPr>
        <a:xfrm xmlns:a="http://schemas.openxmlformats.org/drawingml/2006/main">
          <a:off x="885825" y="742950"/>
          <a:ext cx="523875" cy="1200150"/>
        </a:xfrm>
        <a:prstGeom xmlns:a="http://schemas.openxmlformats.org/drawingml/2006/main" prst="straightConnector1">
          <a:avLst/>
        </a:prstGeom>
        <a:ln xmlns:a="http://schemas.openxmlformats.org/drawingml/2006/main" w="1905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0.56554</cdr:x>
      <cdr:y>0.30327</cdr:y>
    </cdr:from>
    <cdr:to>
      <cdr:x>0.71457</cdr:x>
      <cdr:y>0.78431</cdr:y>
    </cdr:to>
    <cdr:cxnSp macro="">
      <cdr:nvCxnSpPr>
        <cdr:cNvPr id="3" name="Straight Arrow Connector 2"/>
        <cdr:cNvCxnSpPr/>
      </cdr:nvCxnSpPr>
      <cdr:spPr>
        <a:xfrm xmlns:a="http://schemas.openxmlformats.org/drawingml/2006/main">
          <a:off x="2698750" y="736600"/>
          <a:ext cx="711200" cy="1168400"/>
        </a:xfrm>
        <a:prstGeom xmlns:a="http://schemas.openxmlformats.org/drawingml/2006/main" prst="straightConnector1">
          <a:avLst/>
        </a:prstGeom>
        <a:ln xmlns:a="http://schemas.openxmlformats.org/drawingml/2006/main" w="1905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Pritzker</dc:creator>
  <cp:lastModifiedBy>Paul McGie</cp:lastModifiedBy>
  <cp:revision>2</cp:revision>
  <dcterms:created xsi:type="dcterms:W3CDTF">2018-07-07T00:54:00Z</dcterms:created>
  <dcterms:modified xsi:type="dcterms:W3CDTF">2018-07-07T00:54:00Z</dcterms:modified>
</cp:coreProperties>
</file>