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139" w:rsidRDefault="001B3139" w:rsidP="0094348D">
      <w:pPr>
        <w:pStyle w:val="Titel"/>
        <w:spacing w:line="360" w:lineRule="auto"/>
        <w:rPr>
          <w:rFonts w:ascii="Arial" w:hAnsi="Arial"/>
          <w:spacing w:val="80"/>
          <w:sz w:val="20"/>
        </w:rPr>
      </w:pPr>
      <w:r>
        <w:rPr>
          <w:rFonts w:ascii="Arial" w:hAnsi="Arial"/>
          <w:spacing w:val="80"/>
          <w:sz w:val="20"/>
        </w:rPr>
        <w:t>HANDELS</w:t>
      </w:r>
      <w:r w:rsidR="0094348D">
        <w:rPr>
          <w:rFonts w:ascii="Arial" w:hAnsi="Arial"/>
          <w:spacing w:val="80"/>
          <w:sz w:val="20"/>
        </w:rPr>
        <w:t>AGENTEN</w:t>
      </w:r>
      <w:r>
        <w:rPr>
          <w:rFonts w:ascii="Arial" w:hAnsi="Arial"/>
          <w:spacing w:val="80"/>
          <w:sz w:val="20"/>
        </w:rPr>
        <w:t>VERTRAG</w:t>
      </w:r>
    </w:p>
    <w:p w:rsidR="001B3139" w:rsidRDefault="001B3139" w:rsidP="0094348D">
      <w:pPr>
        <w:pStyle w:val="Titel"/>
        <w:spacing w:line="360" w:lineRule="auto"/>
        <w:jc w:val="both"/>
        <w:rPr>
          <w:rFonts w:ascii="Arial" w:hAnsi="Arial"/>
          <w:caps w:val="0"/>
          <w:spacing w:val="80"/>
          <w:sz w:val="20"/>
        </w:rPr>
      </w:pPr>
    </w:p>
    <w:p w:rsidR="001B3139" w:rsidRDefault="001B3139" w:rsidP="0094348D">
      <w:pPr>
        <w:spacing w:line="360" w:lineRule="auto"/>
        <w:jc w:val="center"/>
        <w:rPr>
          <w:rFonts w:ascii="Arial" w:hAnsi="Arial"/>
          <w:sz w:val="20"/>
        </w:rPr>
      </w:pPr>
      <w:r>
        <w:rPr>
          <w:rFonts w:ascii="Arial" w:hAnsi="Arial"/>
          <w:sz w:val="20"/>
        </w:rPr>
        <w:t>Zwischen</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der Firma _______________________, in _______________________, _______________________ („Unternehmer“)</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und dem Handels</w:t>
      </w:r>
      <w:r w:rsidR="0094348D">
        <w:rPr>
          <w:rFonts w:ascii="Arial" w:hAnsi="Arial"/>
          <w:sz w:val="20"/>
        </w:rPr>
        <w:t xml:space="preserve">agenten </w:t>
      </w:r>
      <w:r>
        <w:rPr>
          <w:rFonts w:ascii="Arial" w:hAnsi="Arial"/>
          <w:sz w:val="20"/>
        </w:rPr>
        <w:t>_____</w:t>
      </w:r>
      <w:r w:rsidR="00A47C0E">
        <w:rPr>
          <w:rFonts w:ascii="Arial" w:hAnsi="Arial"/>
          <w:sz w:val="20"/>
        </w:rPr>
        <w:t>_</w:t>
      </w:r>
      <w:r>
        <w:rPr>
          <w:rFonts w:ascii="Arial" w:hAnsi="Arial"/>
          <w:sz w:val="20"/>
        </w:rPr>
        <w:t>____</w:t>
      </w:r>
      <w:r w:rsidR="00A47C0E">
        <w:rPr>
          <w:rFonts w:ascii="Arial" w:hAnsi="Arial"/>
          <w:sz w:val="20"/>
        </w:rPr>
        <w:t>_</w:t>
      </w:r>
      <w:r>
        <w:rPr>
          <w:rFonts w:ascii="Arial" w:hAnsi="Arial"/>
          <w:sz w:val="20"/>
        </w:rPr>
        <w:t xml:space="preserve">_________, in </w:t>
      </w:r>
      <w:r w:rsidR="00A47C0E">
        <w:rPr>
          <w:rFonts w:ascii="Arial" w:hAnsi="Arial"/>
          <w:sz w:val="20"/>
        </w:rPr>
        <w:t>____________________,</w:t>
      </w:r>
      <w:r w:rsidR="0094348D">
        <w:rPr>
          <w:rFonts w:ascii="Arial" w:hAnsi="Arial"/>
          <w:sz w:val="20"/>
        </w:rPr>
        <w:t xml:space="preserve"> </w:t>
      </w:r>
      <w:r w:rsidR="00A47C0E">
        <w:rPr>
          <w:rFonts w:ascii="Arial" w:hAnsi="Arial"/>
          <w:sz w:val="20"/>
        </w:rPr>
        <w:t>___________</w:t>
      </w:r>
      <w:r w:rsidR="00A47C0E">
        <w:rPr>
          <w:rFonts w:ascii="Arial" w:hAnsi="Arial"/>
          <w:sz w:val="20"/>
        </w:rPr>
        <w:t xml:space="preserve">________ </w:t>
      </w:r>
      <w:r>
        <w:rPr>
          <w:rFonts w:ascii="Arial" w:hAnsi="Arial"/>
          <w:sz w:val="20"/>
        </w:rPr>
        <w:t>(„H</w:t>
      </w:r>
      <w:r w:rsidR="00A47C0E">
        <w:rPr>
          <w:rFonts w:ascii="Arial" w:hAnsi="Arial"/>
          <w:sz w:val="20"/>
        </w:rPr>
        <w:t>andelsagent</w:t>
      </w:r>
      <w:r>
        <w:rPr>
          <w:rFonts w:ascii="Arial" w:hAnsi="Arial"/>
          <w:sz w:val="20"/>
        </w:rPr>
        <w:t xml:space="preserve">“) </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wird nachstehender Vertrag geschlossen:</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1.   U m f a n g   d e r   V e r t r e t u n g</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i/>
          <w:sz w:val="20"/>
        </w:rPr>
      </w:pPr>
      <w:r>
        <w:rPr>
          <w:rFonts w:ascii="Arial" w:hAnsi="Arial"/>
          <w:i/>
          <w:sz w:val="20"/>
        </w:rPr>
        <w:t>[Alternative 1]</w:t>
      </w:r>
    </w:p>
    <w:p w:rsidR="001B3139" w:rsidRDefault="001B3139" w:rsidP="0094348D">
      <w:pPr>
        <w:spacing w:line="360" w:lineRule="auto"/>
        <w:rPr>
          <w:rFonts w:ascii="Arial" w:hAnsi="Arial"/>
          <w:sz w:val="20"/>
        </w:rPr>
      </w:pPr>
    </w:p>
    <w:p w:rsidR="001B3139" w:rsidRDefault="0094348D" w:rsidP="0094348D">
      <w:pPr>
        <w:pStyle w:val="Textkrper"/>
        <w:ind w:left="567" w:hanging="567"/>
      </w:pPr>
      <w:r>
        <w:t xml:space="preserve">1.1 </w:t>
      </w:r>
      <w:r>
        <w:tab/>
      </w:r>
      <w:r w:rsidR="001B3139">
        <w:t>Der Unternehmer betraut den Handels</w:t>
      </w:r>
      <w:r>
        <w:t xml:space="preserve">agenten </w:t>
      </w:r>
      <w:r w:rsidR="001B3139">
        <w:t>mit der Alleinvertretung sämtlicher de</w:t>
      </w:r>
      <w:r w:rsidR="001B3139">
        <w:t>r</w:t>
      </w:r>
      <w:r w:rsidR="001B3139">
        <w:t>zeit und auch in Zukunft hergestellter Produkte für das Gebiet, __________________, __________________, ___________________, ___________________ ("Vertretungsgebiet").</w:t>
      </w:r>
    </w:p>
    <w:p w:rsidR="001B3139" w:rsidRDefault="001B3139" w:rsidP="0094348D">
      <w:pPr>
        <w:pStyle w:val="Textkrper"/>
      </w:pPr>
    </w:p>
    <w:p w:rsidR="001B3139" w:rsidRDefault="001B3139" w:rsidP="0094348D">
      <w:pPr>
        <w:pStyle w:val="Textkrper"/>
        <w:rPr>
          <w:i/>
        </w:rPr>
      </w:pPr>
      <w:r>
        <w:rPr>
          <w:i/>
        </w:rPr>
        <w:t>[Alternative 2]</w:t>
      </w:r>
    </w:p>
    <w:p w:rsidR="001B3139" w:rsidRDefault="001B3139" w:rsidP="0094348D">
      <w:pPr>
        <w:pStyle w:val="Textkrper"/>
      </w:pPr>
    </w:p>
    <w:p w:rsidR="001B3139" w:rsidRDefault="001B3139" w:rsidP="0094348D">
      <w:pPr>
        <w:pStyle w:val="Textkrper"/>
        <w:ind w:left="567" w:hanging="567"/>
      </w:pPr>
      <w:r>
        <w:t>1.1</w:t>
      </w:r>
      <w:r w:rsidR="0094348D">
        <w:t xml:space="preserve"> </w:t>
      </w:r>
      <w:r>
        <w:tab/>
        <w:t>Der Unternehmer betraut den Handels</w:t>
      </w:r>
      <w:r w:rsidR="0094348D">
        <w:t xml:space="preserve">agenten </w:t>
      </w:r>
      <w:r>
        <w:t>mit der Alleinvertretung folgender Produ</w:t>
      </w:r>
      <w:r>
        <w:t>k</w:t>
      </w:r>
      <w:r>
        <w:t>te: _____________</w:t>
      </w:r>
      <w:r w:rsidR="0094348D">
        <w:t>_</w:t>
      </w:r>
      <w:r>
        <w:t xml:space="preserve">_____, </w:t>
      </w:r>
      <w:r w:rsidR="0094348D">
        <w:t>___________________,</w:t>
      </w:r>
      <w:r w:rsidR="0094348D">
        <w:t xml:space="preserve"> </w:t>
      </w:r>
      <w:r w:rsidR="0094348D">
        <w:t>___________________,</w:t>
      </w:r>
      <w:r w:rsidR="0094348D">
        <w:t xml:space="preserve"> </w:t>
      </w:r>
      <w:r>
        <w:t xml:space="preserve">___________________ </w:t>
      </w:r>
    </w:p>
    <w:p w:rsidR="001B3139" w:rsidRDefault="001B3139" w:rsidP="0094348D">
      <w:pPr>
        <w:spacing w:line="360" w:lineRule="auto"/>
        <w:rPr>
          <w:rFonts w:ascii="Arial" w:hAnsi="Arial"/>
          <w:sz w:val="20"/>
        </w:rPr>
      </w:pPr>
    </w:p>
    <w:p w:rsidR="001B3139" w:rsidRDefault="001B3139" w:rsidP="0094348D">
      <w:pPr>
        <w:spacing w:line="360" w:lineRule="auto"/>
        <w:ind w:left="567"/>
        <w:rPr>
          <w:rFonts w:ascii="Arial" w:hAnsi="Arial"/>
          <w:sz w:val="20"/>
        </w:rPr>
      </w:pPr>
      <w:r>
        <w:rPr>
          <w:rFonts w:ascii="Arial" w:hAnsi="Arial"/>
          <w:sz w:val="20"/>
        </w:rPr>
        <w:t>fü</w:t>
      </w:r>
      <w:r w:rsidR="0094348D">
        <w:rPr>
          <w:rFonts w:ascii="Arial" w:hAnsi="Arial"/>
          <w:sz w:val="20"/>
        </w:rPr>
        <w:t>r das Gebiet __________________</w:t>
      </w:r>
      <w:r w:rsidR="003A1932">
        <w:rPr>
          <w:rFonts w:ascii="Arial" w:hAnsi="Arial"/>
          <w:sz w:val="20"/>
        </w:rPr>
        <w:t>__</w:t>
      </w:r>
      <w:r w:rsidR="0094348D">
        <w:rPr>
          <w:rFonts w:ascii="Arial" w:hAnsi="Arial"/>
          <w:sz w:val="20"/>
        </w:rPr>
        <w:t>__________________________</w:t>
      </w:r>
      <w:r>
        <w:rPr>
          <w:rFonts w:ascii="Arial" w:hAnsi="Arial"/>
          <w:sz w:val="20"/>
        </w:rPr>
        <w:t>____ („Vertr</w:t>
      </w:r>
      <w:r>
        <w:rPr>
          <w:rFonts w:ascii="Arial" w:hAnsi="Arial"/>
          <w:sz w:val="20"/>
        </w:rPr>
        <w:t>e</w:t>
      </w:r>
      <w:r>
        <w:rPr>
          <w:rFonts w:ascii="Arial" w:hAnsi="Arial"/>
          <w:sz w:val="20"/>
        </w:rPr>
        <w:t>tungsgebiet“)</w:t>
      </w:r>
    </w:p>
    <w:p w:rsidR="001B3139" w:rsidRDefault="001B3139" w:rsidP="0094348D">
      <w:pPr>
        <w:spacing w:line="360" w:lineRule="auto"/>
        <w:rPr>
          <w:rFonts w:ascii="Arial" w:hAnsi="Arial"/>
          <w:sz w:val="20"/>
        </w:rPr>
      </w:pPr>
    </w:p>
    <w:p w:rsidR="001B3139" w:rsidRDefault="001B3139" w:rsidP="0094348D">
      <w:pPr>
        <w:pStyle w:val="Textkrper"/>
        <w:ind w:left="567" w:hanging="567"/>
      </w:pPr>
      <w:r>
        <w:t>1.2</w:t>
      </w:r>
      <w:r w:rsidR="0094348D">
        <w:t xml:space="preserve"> </w:t>
      </w:r>
      <w:r>
        <w:tab/>
        <w:t xml:space="preserve">Die Alleinvertretung umfasst alle im Vertretungsgebiet derzeit befindlichen und zukünftigen Kunden sowie die mit </w:t>
      </w:r>
      <w:r w:rsidR="003A1932">
        <w:t>diesen getätigte Geschäfte</w:t>
      </w:r>
      <w:r>
        <w:t>. Sollte der Unternehmer im Vertragsgebiet eigene Erzeugungs- oder Vertriebsstätten oder Tochtergesellschaften errichten, wird der Unte</w:t>
      </w:r>
      <w:r>
        <w:t>r</w:t>
      </w:r>
      <w:r>
        <w:t>nehmer diese der vorliegenden Alleinvertretungsvereinbarung unterwerfen.</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2.   A u f g a b e n   u n d   P f l i c h t e n   d e s   U n t e r n e h m e r s</w:t>
      </w:r>
    </w:p>
    <w:p w:rsidR="001B3139" w:rsidRDefault="001B3139" w:rsidP="0094348D">
      <w:pPr>
        <w:spacing w:line="360" w:lineRule="auto"/>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t xml:space="preserve">2.1 </w:t>
      </w:r>
      <w:r>
        <w:rPr>
          <w:rFonts w:ascii="Arial" w:hAnsi="Arial"/>
          <w:sz w:val="20"/>
        </w:rPr>
        <w:tab/>
      </w:r>
      <w:r w:rsidR="001B3139">
        <w:rPr>
          <w:rFonts w:ascii="Arial" w:hAnsi="Arial"/>
          <w:sz w:val="20"/>
        </w:rPr>
        <w:t>Der Unternehmer wird den Handels</w:t>
      </w:r>
      <w:r w:rsidR="0094348D">
        <w:rPr>
          <w:rFonts w:ascii="Arial" w:hAnsi="Arial"/>
          <w:sz w:val="20"/>
        </w:rPr>
        <w:t>agenten</w:t>
      </w:r>
      <w:r w:rsidR="001B3139">
        <w:rPr>
          <w:rFonts w:ascii="Arial" w:hAnsi="Arial"/>
          <w:sz w:val="20"/>
        </w:rPr>
        <w:t xml:space="preserve"> bei Ausübung seiner Tätigkeit nach besten Kräften unterstützen. Insbesondere wird er dem Handels</w:t>
      </w:r>
      <w:r w:rsidR="0094348D">
        <w:rPr>
          <w:rFonts w:ascii="Arial" w:hAnsi="Arial"/>
          <w:sz w:val="20"/>
        </w:rPr>
        <w:t>agent</w:t>
      </w:r>
      <w:r w:rsidR="001B3139">
        <w:rPr>
          <w:rFonts w:ascii="Arial" w:hAnsi="Arial"/>
          <w:sz w:val="20"/>
        </w:rPr>
        <w:t xml:space="preserve"> alle erforderlichen Unterlagen, wie Mu</w:t>
      </w:r>
      <w:r w:rsidR="001B3139">
        <w:rPr>
          <w:rFonts w:ascii="Arial" w:hAnsi="Arial"/>
          <w:sz w:val="20"/>
        </w:rPr>
        <w:t>s</w:t>
      </w:r>
      <w:r w:rsidR="001B3139">
        <w:rPr>
          <w:rFonts w:ascii="Arial" w:hAnsi="Arial"/>
          <w:sz w:val="20"/>
        </w:rPr>
        <w:t>ter, Preislisten, Konditionen, AGB, Bestellformulare udgl kostenlos zur Verfügung stellen und alle erforderlichen Inform</w:t>
      </w:r>
      <w:r w:rsidR="001B3139">
        <w:rPr>
          <w:rFonts w:ascii="Arial" w:hAnsi="Arial"/>
          <w:sz w:val="20"/>
        </w:rPr>
        <w:t>a</w:t>
      </w:r>
      <w:r w:rsidR="001B3139">
        <w:rPr>
          <w:rFonts w:ascii="Arial" w:hAnsi="Arial"/>
          <w:sz w:val="20"/>
        </w:rPr>
        <w:t xml:space="preserve">tionen rechtzeitig erteilen. </w:t>
      </w:r>
    </w:p>
    <w:p w:rsidR="001B3139" w:rsidRDefault="001B3139" w:rsidP="00E870CB">
      <w:pPr>
        <w:spacing w:line="360" w:lineRule="auto"/>
        <w:ind w:left="567" w:hanging="567"/>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t xml:space="preserve">2.2 </w:t>
      </w:r>
      <w:r w:rsidR="00D416BF">
        <w:rPr>
          <w:rFonts w:ascii="Arial" w:hAnsi="Arial"/>
          <w:sz w:val="20"/>
        </w:rPr>
        <w:tab/>
      </w:r>
      <w:r w:rsidR="001B3139" w:rsidRPr="00CF4E14">
        <w:rPr>
          <w:rFonts w:ascii="Arial" w:hAnsi="Arial"/>
          <w:sz w:val="20"/>
        </w:rPr>
        <w:t>Preisänderungen wird der Unternehmer dem Handels</w:t>
      </w:r>
      <w:r w:rsidR="0094348D">
        <w:rPr>
          <w:rFonts w:ascii="Arial" w:hAnsi="Arial"/>
          <w:sz w:val="20"/>
        </w:rPr>
        <w:t>agent</w:t>
      </w:r>
      <w:r w:rsidR="001B3139" w:rsidRPr="00CF4E14">
        <w:rPr>
          <w:rFonts w:ascii="Arial" w:hAnsi="Arial"/>
          <w:sz w:val="20"/>
        </w:rPr>
        <w:t xml:space="preserve"> zumindest __________ Monat</w:t>
      </w:r>
      <w:r w:rsidR="00D416BF">
        <w:rPr>
          <w:rFonts w:ascii="Arial" w:hAnsi="Arial"/>
          <w:sz w:val="20"/>
        </w:rPr>
        <w:t xml:space="preserve">e </w:t>
      </w:r>
      <w:r w:rsidR="001B3139" w:rsidRPr="00CF4E14">
        <w:rPr>
          <w:rFonts w:ascii="Arial" w:hAnsi="Arial"/>
          <w:sz w:val="20"/>
        </w:rPr>
        <w:t>vor deren Inkrafttreten bekanntgeben.</w:t>
      </w:r>
    </w:p>
    <w:p w:rsidR="00E870CB" w:rsidRPr="00CF4E14" w:rsidRDefault="00E870CB" w:rsidP="00E870CB">
      <w:pPr>
        <w:spacing w:line="360" w:lineRule="auto"/>
        <w:ind w:left="567" w:hanging="567"/>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lastRenderedPageBreak/>
        <w:t xml:space="preserve">2.3 </w:t>
      </w:r>
      <w:r w:rsidR="00D416BF">
        <w:rPr>
          <w:rFonts w:ascii="Arial" w:hAnsi="Arial"/>
          <w:sz w:val="20"/>
        </w:rPr>
        <w:tab/>
      </w:r>
      <w:r w:rsidR="001B3139">
        <w:rPr>
          <w:rFonts w:ascii="Arial" w:hAnsi="Arial"/>
          <w:sz w:val="20"/>
        </w:rPr>
        <w:t>Der Unternehmer wird dem Handels</w:t>
      </w:r>
      <w:r w:rsidR="0094348D">
        <w:rPr>
          <w:rFonts w:ascii="Arial" w:hAnsi="Arial"/>
          <w:sz w:val="20"/>
        </w:rPr>
        <w:t>agent</w:t>
      </w:r>
      <w:r w:rsidR="001B3139">
        <w:rPr>
          <w:rFonts w:ascii="Arial" w:hAnsi="Arial"/>
          <w:sz w:val="20"/>
        </w:rPr>
        <w:t xml:space="preserve"> innerhalb von 7 Kalendertagen - schriftlich - die Able</w:t>
      </w:r>
      <w:r w:rsidR="001B3139">
        <w:rPr>
          <w:rFonts w:ascii="Arial" w:hAnsi="Arial"/>
          <w:sz w:val="20"/>
        </w:rPr>
        <w:t>h</w:t>
      </w:r>
      <w:r w:rsidR="001B3139">
        <w:rPr>
          <w:rFonts w:ascii="Arial" w:hAnsi="Arial"/>
          <w:sz w:val="20"/>
        </w:rPr>
        <w:t>nung eines vom Handels</w:t>
      </w:r>
      <w:r w:rsidR="0094348D">
        <w:rPr>
          <w:rFonts w:ascii="Arial" w:hAnsi="Arial"/>
          <w:sz w:val="20"/>
        </w:rPr>
        <w:t>agent</w:t>
      </w:r>
      <w:r w:rsidR="001B3139">
        <w:rPr>
          <w:rFonts w:ascii="Arial" w:hAnsi="Arial"/>
          <w:sz w:val="20"/>
        </w:rPr>
        <w:t xml:space="preserve"> vermittelten Geschäfts mitteilen. Erfolgt innerhalb von 7 Kalende</w:t>
      </w:r>
      <w:r w:rsidR="001B3139">
        <w:rPr>
          <w:rFonts w:ascii="Arial" w:hAnsi="Arial"/>
          <w:sz w:val="20"/>
        </w:rPr>
        <w:t>r</w:t>
      </w:r>
      <w:r w:rsidR="001B3139">
        <w:rPr>
          <w:rFonts w:ascii="Arial" w:hAnsi="Arial"/>
          <w:sz w:val="20"/>
        </w:rPr>
        <w:t>tagen keine Mitteilung, gilt das vermittelte Geschäft als angenommen.</w:t>
      </w:r>
    </w:p>
    <w:p w:rsidR="001B3139" w:rsidRDefault="001B3139" w:rsidP="00E870CB">
      <w:pPr>
        <w:spacing w:line="360" w:lineRule="auto"/>
        <w:ind w:left="567" w:hanging="567"/>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t xml:space="preserve">2.4 </w:t>
      </w:r>
      <w:r w:rsidR="00D416BF">
        <w:rPr>
          <w:rFonts w:ascii="Arial" w:hAnsi="Arial"/>
          <w:sz w:val="20"/>
        </w:rPr>
        <w:tab/>
      </w:r>
      <w:r w:rsidR="001B3139">
        <w:rPr>
          <w:rFonts w:ascii="Arial" w:hAnsi="Arial"/>
          <w:sz w:val="20"/>
        </w:rPr>
        <w:t>Der Unternehmer hat den Handels</w:t>
      </w:r>
      <w:r w:rsidR="0094348D">
        <w:rPr>
          <w:rFonts w:ascii="Arial" w:hAnsi="Arial"/>
          <w:sz w:val="20"/>
        </w:rPr>
        <w:t>agenten</w:t>
      </w:r>
      <w:r w:rsidR="001B3139">
        <w:rPr>
          <w:rFonts w:ascii="Arial" w:hAnsi="Arial"/>
          <w:sz w:val="20"/>
        </w:rPr>
        <w:t xml:space="preserve"> unverzüglich zu unterrichten, wenn und sobald abse</w:t>
      </w:r>
      <w:r w:rsidR="001B3139">
        <w:rPr>
          <w:rFonts w:ascii="Arial" w:hAnsi="Arial"/>
          <w:sz w:val="20"/>
        </w:rPr>
        <w:t>h</w:t>
      </w:r>
      <w:r w:rsidR="001B3139">
        <w:rPr>
          <w:rFonts w:ascii="Arial" w:hAnsi="Arial"/>
          <w:sz w:val="20"/>
        </w:rPr>
        <w:t>bar ist, dass er die Geschäfte nur in erheblich geringerem Umfang wird ausführen können, als der Handels</w:t>
      </w:r>
      <w:r w:rsidR="0094348D">
        <w:rPr>
          <w:rFonts w:ascii="Arial" w:hAnsi="Arial"/>
          <w:sz w:val="20"/>
        </w:rPr>
        <w:t>agent</w:t>
      </w:r>
      <w:r w:rsidR="001B3139">
        <w:rPr>
          <w:rFonts w:ascii="Arial" w:hAnsi="Arial"/>
          <w:sz w:val="20"/>
        </w:rPr>
        <w:t xml:space="preserve"> nach den Umständen, insbesondere aufgrund des bisherigen Geschäftsumfanges oder den Angaben des Unternehmers, hätte erwarten können. Bei nicht oder nicht rechtzeitig e</w:t>
      </w:r>
      <w:r w:rsidR="001B3139">
        <w:rPr>
          <w:rFonts w:ascii="Arial" w:hAnsi="Arial"/>
          <w:sz w:val="20"/>
        </w:rPr>
        <w:t>r</w:t>
      </w:r>
      <w:r w:rsidR="001B3139">
        <w:rPr>
          <w:rFonts w:ascii="Arial" w:hAnsi="Arial"/>
          <w:sz w:val="20"/>
        </w:rPr>
        <w:t>folgter Verständigung hat der Handels</w:t>
      </w:r>
      <w:r w:rsidR="0094348D">
        <w:rPr>
          <w:rFonts w:ascii="Arial" w:hAnsi="Arial"/>
          <w:sz w:val="20"/>
        </w:rPr>
        <w:t>agent</w:t>
      </w:r>
      <w:r w:rsidR="001B3139">
        <w:rPr>
          <w:rFonts w:ascii="Arial" w:hAnsi="Arial"/>
          <w:sz w:val="20"/>
        </w:rPr>
        <w:t xml:space="preserve"> jedenfalls Anspruch auf Provision für die vermittelten Aufträge, auch wenn sie der Unte</w:t>
      </w:r>
      <w:r w:rsidR="001B3139">
        <w:rPr>
          <w:rFonts w:ascii="Arial" w:hAnsi="Arial"/>
          <w:sz w:val="20"/>
        </w:rPr>
        <w:t>r</w:t>
      </w:r>
      <w:r w:rsidR="001B3139">
        <w:rPr>
          <w:rFonts w:ascii="Arial" w:hAnsi="Arial"/>
          <w:sz w:val="20"/>
        </w:rPr>
        <w:t>nehmer nicht annimmt.</w:t>
      </w:r>
    </w:p>
    <w:p w:rsidR="001B3139" w:rsidRDefault="001B3139" w:rsidP="00E870CB">
      <w:pPr>
        <w:spacing w:line="360" w:lineRule="auto"/>
        <w:ind w:left="567" w:hanging="567"/>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t xml:space="preserve">2.5 </w:t>
      </w:r>
      <w:r w:rsidR="00D416BF">
        <w:rPr>
          <w:rFonts w:ascii="Arial" w:hAnsi="Arial"/>
          <w:sz w:val="20"/>
        </w:rPr>
        <w:tab/>
      </w:r>
      <w:r w:rsidR="001B3139">
        <w:rPr>
          <w:rFonts w:ascii="Arial" w:hAnsi="Arial"/>
          <w:sz w:val="20"/>
        </w:rPr>
        <w:t>Der Unternehmer ist verpflichtet, den Handels</w:t>
      </w:r>
      <w:r w:rsidR="0094348D">
        <w:rPr>
          <w:rFonts w:ascii="Arial" w:hAnsi="Arial"/>
          <w:sz w:val="20"/>
        </w:rPr>
        <w:t>agenten</w:t>
      </w:r>
      <w:r w:rsidR="001B3139">
        <w:rPr>
          <w:rFonts w:ascii="Arial" w:hAnsi="Arial"/>
          <w:sz w:val="20"/>
        </w:rPr>
        <w:t xml:space="preserve"> unverzüglich (mit Kopie) über jede Korre</w:t>
      </w:r>
      <w:r w:rsidR="001B3139">
        <w:rPr>
          <w:rFonts w:ascii="Arial" w:hAnsi="Arial"/>
          <w:sz w:val="20"/>
        </w:rPr>
        <w:t>s</w:t>
      </w:r>
      <w:r w:rsidR="001B3139">
        <w:rPr>
          <w:rFonts w:ascii="Arial" w:hAnsi="Arial"/>
          <w:sz w:val="20"/>
        </w:rPr>
        <w:t>pondenz mit Kunden sowie Auftragsbestätigungen, Fakturen, Lieferungen etc. zu informieren. Ebenso hat er den Handels</w:t>
      </w:r>
      <w:r w:rsidR="0094348D">
        <w:rPr>
          <w:rFonts w:ascii="Arial" w:hAnsi="Arial"/>
          <w:sz w:val="20"/>
        </w:rPr>
        <w:t>agenten</w:t>
      </w:r>
      <w:r w:rsidR="001B3139">
        <w:rPr>
          <w:rFonts w:ascii="Arial" w:hAnsi="Arial"/>
          <w:sz w:val="20"/>
        </w:rPr>
        <w:t xml:space="preserve"> über jede Korrespondenz mit Dritten, soweit sie das durch den Handels</w:t>
      </w:r>
      <w:r w:rsidR="0094348D">
        <w:rPr>
          <w:rFonts w:ascii="Arial" w:hAnsi="Arial"/>
          <w:sz w:val="20"/>
        </w:rPr>
        <w:t>agenten</w:t>
      </w:r>
      <w:r w:rsidR="001B3139">
        <w:rPr>
          <w:rFonts w:ascii="Arial" w:hAnsi="Arial"/>
          <w:sz w:val="20"/>
        </w:rPr>
        <w:t xml:space="preserve"> bearbe</w:t>
      </w:r>
      <w:r w:rsidR="001B3139">
        <w:rPr>
          <w:rFonts w:ascii="Arial" w:hAnsi="Arial"/>
          <w:sz w:val="20"/>
        </w:rPr>
        <w:t>i</w:t>
      </w:r>
      <w:r w:rsidR="001B3139">
        <w:rPr>
          <w:rFonts w:ascii="Arial" w:hAnsi="Arial"/>
          <w:sz w:val="20"/>
        </w:rPr>
        <w:t>tete Gebiet berührt, zu informieren.</w:t>
      </w:r>
    </w:p>
    <w:p w:rsidR="001B3139" w:rsidRDefault="001B3139" w:rsidP="00E870CB">
      <w:pPr>
        <w:spacing w:line="360" w:lineRule="auto"/>
        <w:ind w:left="567" w:hanging="567"/>
        <w:rPr>
          <w:rFonts w:ascii="Arial" w:hAnsi="Arial"/>
          <w:sz w:val="20"/>
        </w:rPr>
      </w:pPr>
    </w:p>
    <w:p w:rsidR="001B3139" w:rsidRDefault="00E870CB" w:rsidP="00E870CB">
      <w:pPr>
        <w:spacing w:line="360" w:lineRule="auto"/>
        <w:ind w:left="567" w:hanging="567"/>
        <w:rPr>
          <w:rFonts w:ascii="Arial" w:hAnsi="Arial"/>
          <w:sz w:val="20"/>
        </w:rPr>
      </w:pPr>
      <w:r>
        <w:rPr>
          <w:rFonts w:ascii="Arial" w:hAnsi="Arial"/>
          <w:sz w:val="20"/>
        </w:rPr>
        <w:t xml:space="preserve">2.6 </w:t>
      </w:r>
      <w:r w:rsidR="00D416BF">
        <w:rPr>
          <w:rFonts w:ascii="Arial" w:hAnsi="Arial"/>
          <w:sz w:val="20"/>
        </w:rPr>
        <w:tab/>
      </w:r>
      <w:r w:rsidR="001B3139">
        <w:rPr>
          <w:rFonts w:ascii="Arial" w:hAnsi="Arial"/>
          <w:sz w:val="20"/>
        </w:rPr>
        <w:t>Der Unternehmer hat dem Handels</w:t>
      </w:r>
      <w:r w:rsidR="0094348D">
        <w:rPr>
          <w:rFonts w:ascii="Arial" w:hAnsi="Arial"/>
          <w:sz w:val="20"/>
        </w:rPr>
        <w:t>agent</w:t>
      </w:r>
      <w:r w:rsidR="001B3139">
        <w:rPr>
          <w:rFonts w:ascii="Arial" w:hAnsi="Arial"/>
          <w:sz w:val="20"/>
        </w:rPr>
        <w:t xml:space="preserve"> unverzüglich Mitteilung zu machen, wenn ein Ku</w:t>
      </w:r>
      <w:r w:rsidR="001B3139">
        <w:rPr>
          <w:rFonts w:ascii="Arial" w:hAnsi="Arial"/>
          <w:sz w:val="20"/>
        </w:rPr>
        <w:t>n</w:t>
      </w:r>
      <w:r w:rsidR="001B3139">
        <w:rPr>
          <w:rFonts w:ascii="Arial" w:hAnsi="Arial"/>
          <w:sz w:val="20"/>
        </w:rPr>
        <w:t xml:space="preserve">de ein vereinbartes Zahlungsziel nicht einhält. </w:t>
      </w:r>
    </w:p>
    <w:p w:rsidR="00A3681D" w:rsidRDefault="00A3681D" w:rsidP="00E870CB">
      <w:pPr>
        <w:spacing w:line="360" w:lineRule="auto"/>
        <w:ind w:left="567" w:hanging="567"/>
        <w:rPr>
          <w:rFonts w:ascii="Arial" w:hAnsi="Arial"/>
          <w:sz w:val="20"/>
        </w:rPr>
      </w:pPr>
    </w:p>
    <w:p w:rsidR="00A3681D" w:rsidRPr="00A3681D" w:rsidRDefault="00E870CB" w:rsidP="00E870CB">
      <w:pPr>
        <w:tabs>
          <w:tab w:val="num" w:pos="846"/>
        </w:tabs>
        <w:spacing w:line="360" w:lineRule="auto"/>
        <w:ind w:left="567" w:hanging="567"/>
        <w:rPr>
          <w:rFonts w:ascii="Arial" w:hAnsi="Arial"/>
          <w:sz w:val="20"/>
        </w:rPr>
      </w:pPr>
      <w:r>
        <w:rPr>
          <w:rFonts w:ascii="Arial" w:hAnsi="Arial"/>
          <w:sz w:val="20"/>
        </w:rPr>
        <w:t xml:space="preserve">2.7 </w:t>
      </w:r>
      <w:r w:rsidR="00D416BF">
        <w:rPr>
          <w:rFonts w:ascii="Arial" w:hAnsi="Arial"/>
          <w:sz w:val="20"/>
        </w:rPr>
        <w:tab/>
      </w:r>
      <w:r w:rsidR="00A3681D" w:rsidRPr="00A3681D">
        <w:rPr>
          <w:rFonts w:ascii="Arial" w:hAnsi="Arial"/>
          <w:sz w:val="20"/>
        </w:rPr>
        <w:t>Der Erfüllungsort aus der partnerschaftlichen Tätigkeit ist der Firmensitz des Handels</w:t>
      </w:r>
      <w:r w:rsidR="0094348D">
        <w:rPr>
          <w:rFonts w:ascii="Arial" w:hAnsi="Arial"/>
          <w:sz w:val="20"/>
        </w:rPr>
        <w:t>agenten</w:t>
      </w:r>
      <w:r w:rsidR="00A3681D" w:rsidRPr="00A3681D">
        <w:rPr>
          <w:rFonts w:ascii="Arial" w:hAnsi="Arial"/>
          <w:sz w:val="20"/>
        </w:rPr>
        <w:t>.</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sz w:val="20"/>
        </w:rPr>
      </w:pPr>
      <w:r>
        <w:rPr>
          <w:rFonts w:ascii="Arial" w:hAnsi="Arial"/>
          <w:b/>
          <w:sz w:val="20"/>
        </w:rPr>
        <w:t xml:space="preserve">3.   A u f g a b e n   u n d   P f l i c h t e n   d e s   H a n d e l s </w:t>
      </w:r>
      <w:r w:rsidR="00D416BF">
        <w:rPr>
          <w:rFonts w:ascii="Arial" w:hAnsi="Arial"/>
          <w:b/>
          <w:sz w:val="20"/>
        </w:rPr>
        <w:t>a g e n t e n</w:t>
      </w:r>
    </w:p>
    <w:p w:rsidR="001B3139" w:rsidRPr="0094348D" w:rsidRDefault="001B3139" w:rsidP="0094348D">
      <w:pPr>
        <w:spacing w:line="360" w:lineRule="auto"/>
        <w:rPr>
          <w:rFonts w:ascii="Arial" w:hAnsi="Arial"/>
          <w:sz w:val="20"/>
          <w:lang w:val="de-AT"/>
        </w:rPr>
      </w:pPr>
    </w:p>
    <w:p w:rsidR="001B3139" w:rsidRDefault="00D416BF" w:rsidP="00D416BF">
      <w:pPr>
        <w:spacing w:line="360" w:lineRule="auto"/>
        <w:ind w:left="567" w:hanging="567"/>
        <w:rPr>
          <w:rFonts w:ascii="Arial" w:hAnsi="Arial"/>
          <w:sz w:val="20"/>
        </w:rPr>
      </w:pPr>
      <w:r>
        <w:rPr>
          <w:rFonts w:ascii="Arial" w:hAnsi="Arial"/>
          <w:sz w:val="20"/>
        </w:rPr>
        <w:t xml:space="preserve">3.1 </w:t>
      </w:r>
      <w:r>
        <w:rPr>
          <w:rFonts w:ascii="Arial" w:hAnsi="Arial"/>
          <w:sz w:val="20"/>
        </w:rPr>
        <w:tab/>
      </w:r>
      <w:r w:rsidR="001B3139">
        <w:rPr>
          <w:rFonts w:ascii="Arial" w:hAnsi="Arial"/>
          <w:sz w:val="20"/>
        </w:rPr>
        <w:t>Der Handels</w:t>
      </w:r>
      <w:r w:rsidR="0094348D">
        <w:rPr>
          <w:rFonts w:ascii="Arial" w:hAnsi="Arial"/>
          <w:sz w:val="20"/>
        </w:rPr>
        <w:t>agent</w:t>
      </w:r>
      <w:r w:rsidR="001B3139">
        <w:rPr>
          <w:rFonts w:ascii="Arial" w:hAnsi="Arial"/>
          <w:sz w:val="20"/>
        </w:rPr>
        <w:t xml:space="preserve"> ist bei seiner Vermittlungstätigkeit verpflichtet, mit der Sorgfalt eines ordentl</w:t>
      </w:r>
      <w:r w:rsidR="001B3139">
        <w:rPr>
          <w:rFonts w:ascii="Arial" w:hAnsi="Arial"/>
          <w:sz w:val="20"/>
        </w:rPr>
        <w:t>i</w:t>
      </w:r>
      <w:r w:rsidR="001B3139">
        <w:rPr>
          <w:rFonts w:ascii="Arial" w:hAnsi="Arial"/>
          <w:sz w:val="20"/>
        </w:rPr>
        <w:t>chen Kaufmannes das Interesse des Unternehmers zu wahren.</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3.2 </w:t>
      </w:r>
      <w:r>
        <w:rPr>
          <w:rFonts w:ascii="Arial" w:hAnsi="Arial"/>
          <w:sz w:val="20"/>
        </w:rPr>
        <w:tab/>
      </w:r>
      <w:r w:rsidR="001B3139">
        <w:rPr>
          <w:rFonts w:ascii="Arial" w:hAnsi="Arial"/>
          <w:sz w:val="20"/>
        </w:rPr>
        <w:t>Der Handels</w:t>
      </w:r>
      <w:r w:rsidR="0094348D">
        <w:rPr>
          <w:rFonts w:ascii="Arial" w:hAnsi="Arial"/>
          <w:sz w:val="20"/>
        </w:rPr>
        <w:t>agent</w:t>
      </w:r>
      <w:r w:rsidR="001B3139">
        <w:rPr>
          <w:rFonts w:ascii="Arial" w:hAnsi="Arial"/>
          <w:sz w:val="20"/>
        </w:rPr>
        <w:t xml:space="preserve"> hat alle ihm bekannt werdenden Umstände, welche die Kreditwürdigkeit eines Kunden in Frage stellen könnten, dem Unternehmer mitzuteilen. Behauptet der Unternehmer eine Verletzung dieser Pflicht, so obliegt der Beweis dem Unternehmer. Keinesfalls trifft den Handel</w:t>
      </w:r>
      <w:r w:rsidR="001B3139">
        <w:rPr>
          <w:rFonts w:ascii="Arial" w:hAnsi="Arial"/>
          <w:sz w:val="20"/>
        </w:rPr>
        <w:t>s</w:t>
      </w:r>
      <w:r w:rsidR="0094348D">
        <w:rPr>
          <w:rFonts w:ascii="Arial" w:hAnsi="Arial"/>
          <w:sz w:val="20"/>
        </w:rPr>
        <w:t>agenten</w:t>
      </w:r>
      <w:r w:rsidR="001B3139">
        <w:rPr>
          <w:rFonts w:ascii="Arial" w:hAnsi="Arial"/>
          <w:sz w:val="20"/>
        </w:rPr>
        <w:t xml:space="preserve"> irgendeine Haftung wegen Nichtzahlung der Fakturen oder im Falle der Insolvenz des Kunden.</w:t>
      </w:r>
    </w:p>
    <w:p w:rsidR="001B3139" w:rsidRDefault="001B3139" w:rsidP="00D416BF">
      <w:pPr>
        <w:pStyle w:val="Textkrper"/>
        <w:ind w:left="567" w:hanging="567"/>
      </w:pPr>
    </w:p>
    <w:p w:rsidR="001B3139" w:rsidRDefault="00D416BF" w:rsidP="00D416BF">
      <w:pPr>
        <w:spacing w:line="360" w:lineRule="auto"/>
        <w:ind w:left="567" w:hanging="567"/>
        <w:rPr>
          <w:rFonts w:ascii="Arial" w:hAnsi="Arial"/>
          <w:sz w:val="20"/>
        </w:rPr>
      </w:pPr>
      <w:r>
        <w:rPr>
          <w:rFonts w:ascii="Arial" w:hAnsi="Arial"/>
          <w:sz w:val="20"/>
        </w:rPr>
        <w:t xml:space="preserve">3.3 </w:t>
      </w:r>
      <w:r>
        <w:rPr>
          <w:rFonts w:ascii="Arial" w:hAnsi="Arial"/>
          <w:sz w:val="20"/>
        </w:rPr>
        <w:tab/>
      </w:r>
      <w:r w:rsidR="001B3139">
        <w:rPr>
          <w:rFonts w:ascii="Arial" w:hAnsi="Arial"/>
          <w:sz w:val="20"/>
        </w:rPr>
        <w:t>Der Handels</w:t>
      </w:r>
      <w:r w:rsidR="0094348D">
        <w:rPr>
          <w:rFonts w:ascii="Arial" w:hAnsi="Arial"/>
          <w:sz w:val="20"/>
        </w:rPr>
        <w:t>agent</w:t>
      </w:r>
      <w:r w:rsidR="001B3139">
        <w:rPr>
          <w:rFonts w:ascii="Arial" w:hAnsi="Arial"/>
          <w:sz w:val="20"/>
        </w:rPr>
        <w:t xml:space="preserve"> ist berechtigt, sich bei Ausübung seiner Tätigkeit für den Unternehmer geeign</w:t>
      </w:r>
      <w:r w:rsidR="001B3139">
        <w:rPr>
          <w:rFonts w:ascii="Arial" w:hAnsi="Arial"/>
          <w:sz w:val="20"/>
        </w:rPr>
        <w:t>e</w:t>
      </w:r>
      <w:r w:rsidR="001B3139">
        <w:rPr>
          <w:rFonts w:ascii="Arial" w:hAnsi="Arial"/>
          <w:sz w:val="20"/>
        </w:rPr>
        <w:t>ter Personen zu bedienen.</w:t>
      </w:r>
    </w:p>
    <w:p w:rsidR="001B3139" w:rsidRPr="00CF4E14"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4.   K u n d e n s t o c k</w:t>
      </w:r>
    </w:p>
    <w:p w:rsidR="001B3139" w:rsidRPr="0094348D" w:rsidRDefault="001B3139" w:rsidP="0094348D">
      <w:pPr>
        <w:spacing w:line="360" w:lineRule="auto"/>
        <w:rPr>
          <w:rFonts w:ascii="Arial" w:hAnsi="Arial"/>
          <w:sz w:val="20"/>
          <w:lang w:val="de-AT"/>
        </w:rPr>
      </w:pPr>
    </w:p>
    <w:p w:rsidR="001B3139" w:rsidRDefault="00D416BF" w:rsidP="00D416BF">
      <w:pPr>
        <w:spacing w:line="360" w:lineRule="auto"/>
        <w:ind w:left="567" w:hanging="567"/>
        <w:rPr>
          <w:rFonts w:ascii="Arial" w:hAnsi="Arial"/>
          <w:sz w:val="20"/>
        </w:rPr>
      </w:pPr>
      <w:r>
        <w:rPr>
          <w:rFonts w:ascii="Arial" w:hAnsi="Arial"/>
          <w:sz w:val="20"/>
        </w:rPr>
        <w:t xml:space="preserve">4.1 </w:t>
      </w:r>
      <w:r>
        <w:rPr>
          <w:rFonts w:ascii="Arial" w:hAnsi="Arial"/>
          <w:sz w:val="20"/>
        </w:rPr>
        <w:tab/>
      </w:r>
      <w:r w:rsidR="001B3139">
        <w:rPr>
          <w:rFonts w:ascii="Arial" w:hAnsi="Arial"/>
          <w:sz w:val="20"/>
        </w:rPr>
        <w:t>Alle Kunden im Vertragsgebiet, mit denen bereits Geschäftsverbindungen bestehen, werden dem Handels</w:t>
      </w:r>
      <w:r w:rsidR="0094348D">
        <w:rPr>
          <w:rFonts w:ascii="Arial" w:hAnsi="Arial"/>
          <w:sz w:val="20"/>
        </w:rPr>
        <w:t>agent</w:t>
      </w:r>
      <w:r w:rsidR="001B3139">
        <w:rPr>
          <w:rFonts w:ascii="Arial" w:hAnsi="Arial"/>
          <w:sz w:val="20"/>
        </w:rPr>
        <w:t xml:space="preserve"> vom Unternehmer zur weiteren Betreuung übergeben. Diese sind in einer Aufste</w:t>
      </w:r>
      <w:r w:rsidR="001B3139">
        <w:rPr>
          <w:rFonts w:ascii="Arial" w:hAnsi="Arial"/>
          <w:sz w:val="20"/>
        </w:rPr>
        <w:t>l</w:t>
      </w:r>
      <w:r w:rsidR="001B3139">
        <w:rPr>
          <w:rFonts w:ascii="Arial" w:hAnsi="Arial"/>
          <w:sz w:val="20"/>
        </w:rPr>
        <w:t>lung, die den jeweiligen Jahresumsatz enthält und einen integrierenden Bestandteil dieses Vertr</w:t>
      </w:r>
      <w:r w:rsidR="001B3139">
        <w:rPr>
          <w:rFonts w:ascii="Arial" w:hAnsi="Arial"/>
          <w:sz w:val="20"/>
        </w:rPr>
        <w:t>a</w:t>
      </w:r>
      <w:r w:rsidR="001B3139">
        <w:rPr>
          <w:rFonts w:ascii="Arial" w:hAnsi="Arial"/>
          <w:sz w:val="20"/>
        </w:rPr>
        <w:t xml:space="preserve">ges bildet, genannt (Altkunden). Kunden, die nicht in dieser Aufstellung genannt werden, gelten nicht als Altkunden des Unternehmers. </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4.2 </w:t>
      </w:r>
      <w:r>
        <w:rPr>
          <w:rFonts w:ascii="Arial" w:hAnsi="Arial"/>
          <w:sz w:val="20"/>
        </w:rPr>
        <w:tab/>
      </w:r>
      <w:r w:rsidR="001B3139">
        <w:rPr>
          <w:rFonts w:ascii="Arial" w:hAnsi="Arial"/>
          <w:sz w:val="20"/>
        </w:rPr>
        <w:t>Altkunden, bei denen die bereits bestehende Geschäftsverbindung durch den Handels</w:t>
      </w:r>
      <w:r w:rsidR="0094348D">
        <w:rPr>
          <w:rFonts w:ascii="Arial" w:hAnsi="Arial"/>
          <w:sz w:val="20"/>
        </w:rPr>
        <w:t>agent</w:t>
      </w:r>
      <w:r>
        <w:rPr>
          <w:rFonts w:ascii="Arial" w:hAnsi="Arial"/>
          <w:sz w:val="20"/>
        </w:rPr>
        <w:t>en</w:t>
      </w:r>
      <w:r w:rsidR="001B3139">
        <w:rPr>
          <w:rFonts w:ascii="Arial" w:hAnsi="Arial"/>
          <w:sz w:val="20"/>
        </w:rPr>
        <w:t xml:space="preserve"> umsatzmäßig wesentlich erweitert wird, gelten, unabhängig davon, ob die Umsatzerweiterung bei anderen als schon bisher vom Unternehmen bezogenen Waren erfolgt oder nicht, ebenso wie neu zugeführte Ku</w:t>
      </w:r>
      <w:r w:rsidR="001B3139">
        <w:rPr>
          <w:rFonts w:ascii="Arial" w:hAnsi="Arial"/>
          <w:sz w:val="20"/>
        </w:rPr>
        <w:t>n</w:t>
      </w:r>
      <w:r w:rsidR="001B3139">
        <w:rPr>
          <w:rFonts w:ascii="Arial" w:hAnsi="Arial"/>
          <w:sz w:val="20"/>
        </w:rPr>
        <w:t>den, als Neukunden.</w:t>
      </w:r>
    </w:p>
    <w:p w:rsidR="001B3139" w:rsidRDefault="001B3139" w:rsidP="0094348D">
      <w:pPr>
        <w:spacing w:line="360" w:lineRule="auto"/>
        <w:rPr>
          <w:rFonts w:ascii="Arial" w:hAnsi="Arial"/>
          <w:sz w:val="20"/>
        </w:rPr>
      </w:pPr>
    </w:p>
    <w:p w:rsidR="001B3139" w:rsidRPr="0043602F" w:rsidRDefault="001B3139" w:rsidP="0094348D">
      <w:pPr>
        <w:spacing w:line="360" w:lineRule="auto"/>
        <w:jc w:val="center"/>
        <w:rPr>
          <w:rFonts w:ascii="Arial" w:hAnsi="Arial"/>
          <w:b/>
          <w:sz w:val="20"/>
          <w:lang w:val="en-US"/>
        </w:rPr>
      </w:pPr>
      <w:r w:rsidRPr="0043602F">
        <w:rPr>
          <w:rFonts w:ascii="Arial" w:hAnsi="Arial"/>
          <w:b/>
          <w:sz w:val="20"/>
          <w:lang w:val="en-US"/>
        </w:rPr>
        <w:t>5.   H a f t u n g s a u s s c h l u s s</w:t>
      </w:r>
    </w:p>
    <w:p w:rsidR="001B3139" w:rsidRPr="0043602F" w:rsidRDefault="001B3139" w:rsidP="0094348D">
      <w:pPr>
        <w:spacing w:line="360" w:lineRule="auto"/>
        <w:rPr>
          <w:rFonts w:ascii="Arial" w:hAnsi="Arial"/>
          <w:sz w:val="20"/>
          <w:lang w:val="en-US"/>
        </w:rPr>
      </w:pPr>
    </w:p>
    <w:p w:rsidR="001B3139" w:rsidRDefault="001B3139" w:rsidP="0094348D">
      <w:pPr>
        <w:spacing w:line="360" w:lineRule="auto"/>
        <w:ind w:left="567" w:hanging="567"/>
        <w:rPr>
          <w:rFonts w:ascii="Arial" w:hAnsi="Arial"/>
          <w:sz w:val="20"/>
        </w:rPr>
      </w:pPr>
      <w:r>
        <w:rPr>
          <w:rFonts w:ascii="Arial" w:hAnsi="Arial"/>
          <w:sz w:val="20"/>
        </w:rPr>
        <w:t>5.1</w:t>
      </w:r>
      <w:r w:rsidR="00D416BF">
        <w:rPr>
          <w:rFonts w:ascii="Arial" w:hAnsi="Arial"/>
          <w:sz w:val="20"/>
        </w:rPr>
        <w:t xml:space="preserve"> </w:t>
      </w:r>
      <w:r>
        <w:rPr>
          <w:rFonts w:ascii="Arial" w:hAnsi="Arial"/>
          <w:sz w:val="20"/>
        </w:rPr>
        <w:tab/>
        <w:t>Der Unternehmer sichert dem Handels</w:t>
      </w:r>
      <w:r w:rsidR="0094348D">
        <w:rPr>
          <w:rFonts w:ascii="Arial" w:hAnsi="Arial"/>
          <w:sz w:val="20"/>
        </w:rPr>
        <w:t>agent</w:t>
      </w:r>
      <w:r>
        <w:rPr>
          <w:rFonts w:ascii="Arial" w:hAnsi="Arial"/>
          <w:sz w:val="20"/>
        </w:rPr>
        <w:t xml:space="preserve"> zu, alle zum Schutz des Verbrauchers im Vertr</w:t>
      </w:r>
      <w:r>
        <w:rPr>
          <w:rFonts w:ascii="Arial" w:hAnsi="Arial"/>
          <w:sz w:val="20"/>
        </w:rPr>
        <w:t>e</w:t>
      </w:r>
      <w:r>
        <w:rPr>
          <w:rFonts w:ascii="Arial" w:hAnsi="Arial"/>
          <w:sz w:val="20"/>
        </w:rPr>
        <w:t>tungsgebiet geltenden rechtlichen Bestimmungen über die Beschaffenheit, Kennzeichnung und Verpackung der Ware zu beachten. Ebenso sichert er zu, dass durch die Herstellung und den Ve</w:t>
      </w:r>
      <w:r>
        <w:rPr>
          <w:rFonts w:ascii="Arial" w:hAnsi="Arial"/>
          <w:sz w:val="20"/>
        </w:rPr>
        <w:t>r</w:t>
      </w:r>
      <w:r>
        <w:rPr>
          <w:rFonts w:ascii="Arial" w:hAnsi="Arial"/>
          <w:sz w:val="20"/>
        </w:rPr>
        <w:t>trieb der vertragsgegenständlichen Produkte keine Patent-, Musterschutz-, Markenschutz- (Ware</w:t>
      </w:r>
      <w:r>
        <w:rPr>
          <w:rFonts w:ascii="Arial" w:hAnsi="Arial"/>
          <w:sz w:val="20"/>
        </w:rPr>
        <w:t>n</w:t>
      </w:r>
      <w:r>
        <w:rPr>
          <w:rFonts w:ascii="Arial" w:hAnsi="Arial"/>
          <w:sz w:val="20"/>
        </w:rPr>
        <w:t>zeichen) und Urheberrechte Dritter verletzt werden.</w:t>
      </w:r>
    </w:p>
    <w:p w:rsidR="001B3139" w:rsidRDefault="001B3139" w:rsidP="0094348D">
      <w:pPr>
        <w:spacing w:line="360" w:lineRule="auto"/>
        <w:rPr>
          <w:rFonts w:ascii="Arial" w:hAnsi="Arial"/>
          <w:sz w:val="20"/>
        </w:rPr>
      </w:pPr>
    </w:p>
    <w:p w:rsidR="001B3139" w:rsidRDefault="001B3139" w:rsidP="0094348D">
      <w:pPr>
        <w:spacing w:line="360" w:lineRule="auto"/>
        <w:ind w:left="567" w:hanging="567"/>
        <w:rPr>
          <w:rFonts w:ascii="Arial" w:hAnsi="Arial"/>
          <w:sz w:val="20"/>
        </w:rPr>
      </w:pPr>
      <w:r>
        <w:rPr>
          <w:rFonts w:ascii="Arial" w:hAnsi="Arial"/>
          <w:sz w:val="20"/>
        </w:rPr>
        <w:t>5.2</w:t>
      </w:r>
      <w:r w:rsidR="00D416BF">
        <w:rPr>
          <w:rFonts w:ascii="Arial" w:hAnsi="Arial"/>
          <w:sz w:val="20"/>
        </w:rPr>
        <w:t xml:space="preserve"> </w:t>
      </w:r>
      <w:r>
        <w:rPr>
          <w:rFonts w:ascii="Arial" w:hAnsi="Arial"/>
          <w:sz w:val="20"/>
        </w:rPr>
        <w:tab/>
        <w:t>Der Unternehmer verpflichtet sich</w:t>
      </w:r>
      <w:r w:rsidR="00D416BF">
        <w:rPr>
          <w:rFonts w:ascii="Arial" w:hAnsi="Arial"/>
          <w:sz w:val="20"/>
        </w:rPr>
        <w:t xml:space="preserve">, </w:t>
      </w:r>
      <w:r>
        <w:rPr>
          <w:rFonts w:ascii="Arial" w:hAnsi="Arial"/>
          <w:sz w:val="20"/>
        </w:rPr>
        <w:t>den Handels</w:t>
      </w:r>
      <w:r w:rsidR="0094348D">
        <w:rPr>
          <w:rFonts w:ascii="Arial" w:hAnsi="Arial"/>
          <w:sz w:val="20"/>
        </w:rPr>
        <w:t>agent</w:t>
      </w:r>
      <w:r w:rsidR="00D416BF">
        <w:rPr>
          <w:rFonts w:ascii="Arial" w:hAnsi="Arial"/>
          <w:sz w:val="20"/>
        </w:rPr>
        <w:t xml:space="preserve">en </w:t>
      </w:r>
      <w:r>
        <w:rPr>
          <w:rFonts w:ascii="Arial" w:hAnsi="Arial"/>
          <w:sz w:val="20"/>
        </w:rPr>
        <w:t>hinsichtlich aller möglichen Verletzu</w:t>
      </w:r>
      <w:r>
        <w:rPr>
          <w:rFonts w:ascii="Arial" w:hAnsi="Arial"/>
          <w:sz w:val="20"/>
        </w:rPr>
        <w:t>n</w:t>
      </w:r>
      <w:r>
        <w:rPr>
          <w:rFonts w:ascii="Arial" w:hAnsi="Arial"/>
          <w:sz w:val="20"/>
        </w:rPr>
        <w:t>gen von Patent</w:t>
      </w:r>
      <w:r w:rsidR="00D416BF">
        <w:rPr>
          <w:rFonts w:ascii="Arial" w:hAnsi="Arial"/>
          <w:sz w:val="20"/>
        </w:rPr>
        <w:t xml:space="preserve">-, </w:t>
      </w:r>
      <w:r>
        <w:rPr>
          <w:rFonts w:ascii="Arial" w:hAnsi="Arial"/>
          <w:sz w:val="20"/>
        </w:rPr>
        <w:t>Musterschutz</w:t>
      </w:r>
      <w:r w:rsidR="00D416BF">
        <w:rPr>
          <w:rFonts w:ascii="Arial" w:hAnsi="Arial"/>
          <w:sz w:val="20"/>
        </w:rPr>
        <w:t xml:space="preserve">-, </w:t>
      </w:r>
      <w:r>
        <w:rPr>
          <w:rFonts w:ascii="Arial" w:hAnsi="Arial"/>
          <w:sz w:val="20"/>
        </w:rPr>
        <w:t>Markenschutz</w:t>
      </w:r>
      <w:r w:rsidR="00D416BF">
        <w:rPr>
          <w:rFonts w:ascii="Arial" w:hAnsi="Arial"/>
          <w:sz w:val="20"/>
        </w:rPr>
        <w:t xml:space="preserve">- </w:t>
      </w:r>
      <w:r>
        <w:rPr>
          <w:rFonts w:ascii="Arial" w:hAnsi="Arial"/>
          <w:sz w:val="20"/>
        </w:rPr>
        <w:t>(Warenzeichen) und Urheberrechten schadlos und klaglos</w:t>
      </w:r>
      <w:r w:rsidR="0043602F">
        <w:rPr>
          <w:rFonts w:ascii="Arial" w:hAnsi="Arial"/>
          <w:sz w:val="20"/>
        </w:rPr>
        <w:t xml:space="preserve"> zu </w:t>
      </w:r>
      <w:r>
        <w:rPr>
          <w:rFonts w:ascii="Arial" w:hAnsi="Arial"/>
          <w:sz w:val="20"/>
        </w:rPr>
        <w:t>halten. Sollte der Handels</w:t>
      </w:r>
      <w:r w:rsidR="0094348D">
        <w:rPr>
          <w:rFonts w:ascii="Arial" w:hAnsi="Arial"/>
          <w:sz w:val="20"/>
        </w:rPr>
        <w:t>agent</w:t>
      </w:r>
      <w:r>
        <w:rPr>
          <w:rFonts w:ascii="Arial" w:hAnsi="Arial"/>
          <w:sz w:val="20"/>
        </w:rPr>
        <w:t xml:space="preserve"> diesbezüglich von Dritten in Anspruch genommen werden, fa</w:t>
      </w:r>
      <w:r>
        <w:rPr>
          <w:rFonts w:ascii="Arial" w:hAnsi="Arial"/>
          <w:sz w:val="20"/>
        </w:rPr>
        <w:t>l</w:t>
      </w:r>
      <w:r>
        <w:rPr>
          <w:rFonts w:ascii="Arial" w:hAnsi="Arial"/>
          <w:sz w:val="20"/>
        </w:rPr>
        <w:t>len alle notwendigen Rechtsberatungs-, Prozess- und sonstigen Kosten und Aufwendungen zur Anspruchsabwehr zu Lasten des Unternehmers. Der Unternehmer ist verpflichtet, sämtliche für die Anspruchsabwehr erforderlichen Unterlagen und Auskünfte unverzüglich und kostenlos an den Handels</w:t>
      </w:r>
      <w:r w:rsidR="0094348D">
        <w:rPr>
          <w:rFonts w:ascii="Arial" w:hAnsi="Arial"/>
          <w:sz w:val="20"/>
        </w:rPr>
        <w:t>agent</w:t>
      </w:r>
      <w:r w:rsidR="00A941FB">
        <w:rPr>
          <w:rFonts w:ascii="Arial" w:hAnsi="Arial"/>
          <w:sz w:val="20"/>
        </w:rPr>
        <w:t>en</w:t>
      </w:r>
      <w:r>
        <w:rPr>
          <w:rFonts w:ascii="Arial" w:hAnsi="Arial"/>
          <w:sz w:val="20"/>
        </w:rPr>
        <w:t xml:space="preserve"> herauszugeben. Gleiches gilt hinsichtlich von Ansprüchen wegen Fehlerhaftigkeit der vom Unternehmer hergestellten bzw. vertriebenen Pr</w:t>
      </w:r>
      <w:r>
        <w:rPr>
          <w:rFonts w:ascii="Arial" w:hAnsi="Arial"/>
          <w:sz w:val="20"/>
        </w:rPr>
        <w:t>o</w:t>
      </w:r>
      <w:r>
        <w:rPr>
          <w:rFonts w:ascii="Arial" w:hAnsi="Arial"/>
          <w:sz w:val="20"/>
        </w:rPr>
        <w:t>dukte (Produkthaftung).</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6.   K o s t e n e r s a t z</w:t>
      </w:r>
    </w:p>
    <w:p w:rsidR="001B3139" w:rsidRDefault="001B3139" w:rsidP="0094348D">
      <w:pPr>
        <w:spacing w:line="360" w:lineRule="auto"/>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6.1 </w:t>
      </w:r>
      <w:r>
        <w:rPr>
          <w:rFonts w:ascii="Arial" w:hAnsi="Arial"/>
          <w:sz w:val="20"/>
        </w:rPr>
        <w:tab/>
      </w:r>
      <w:r w:rsidR="001B3139">
        <w:rPr>
          <w:rFonts w:ascii="Arial" w:hAnsi="Arial"/>
          <w:sz w:val="20"/>
        </w:rPr>
        <w:t>Der Handels</w:t>
      </w:r>
      <w:r w:rsidR="0094348D">
        <w:rPr>
          <w:rFonts w:ascii="Arial" w:hAnsi="Arial"/>
          <w:sz w:val="20"/>
        </w:rPr>
        <w:t>agent</w:t>
      </w:r>
      <w:r w:rsidR="001B3139">
        <w:rPr>
          <w:rFonts w:ascii="Arial" w:hAnsi="Arial"/>
          <w:sz w:val="20"/>
        </w:rPr>
        <w:t xml:space="preserve"> hat Anspruch auf Erstattung der im Auftrag des Unternehmers aufgewendeten Auslagen, wie Porti, Telegramme, Ferngespräche, Musterkoffer etc</w:t>
      </w:r>
      <w:r>
        <w:rPr>
          <w:rFonts w:ascii="Arial" w:hAnsi="Arial"/>
          <w:sz w:val="20"/>
        </w:rPr>
        <w:t>.</w:t>
      </w:r>
      <w:r w:rsidR="001B3139">
        <w:rPr>
          <w:rFonts w:ascii="Arial" w:hAnsi="Arial"/>
          <w:sz w:val="20"/>
        </w:rPr>
        <w:t xml:space="preserve"> durch den Unte</w:t>
      </w:r>
      <w:r w:rsidR="001B3139">
        <w:rPr>
          <w:rFonts w:ascii="Arial" w:hAnsi="Arial"/>
          <w:sz w:val="20"/>
        </w:rPr>
        <w:t>r</w:t>
      </w:r>
      <w:r w:rsidR="001B3139">
        <w:rPr>
          <w:rFonts w:ascii="Arial" w:hAnsi="Arial"/>
          <w:sz w:val="20"/>
        </w:rPr>
        <w:t>nehmer.</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6.2 </w:t>
      </w:r>
      <w:r>
        <w:rPr>
          <w:rFonts w:ascii="Arial" w:hAnsi="Arial"/>
          <w:sz w:val="20"/>
        </w:rPr>
        <w:tab/>
      </w:r>
      <w:r w:rsidR="001B3139">
        <w:rPr>
          <w:rFonts w:ascii="Arial" w:hAnsi="Arial"/>
          <w:sz w:val="20"/>
        </w:rPr>
        <w:t>Darüber hinaus wird die Erstattung folgender Kosten und Auslagen des Handels</w:t>
      </w:r>
      <w:r w:rsidR="0094348D">
        <w:rPr>
          <w:rFonts w:ascii="Arial" w:hAnsi="Arial"/>
          <w:sz w:val="20"/>
        </w:rPr>
        <w:t>agent</w:t>
      </w:r>
      <w:r>
        <w:rPr>
          <w:rFonts w:ascii="Arial" w:hAnsi="Arial"/>
          <w:sz w:val="20"/>
        </w:rPr>
        <w:t>en</w:t>
      </w:r>
      <w:r w:rsidR="001B3139">
        <w:rPr>
          <w:rFonts w:ascii="Arial" w:hAnsi="Arial"/>
          <w:sz w:val="20"/>
        </w:rPr>
        <w:t xml:space="preserve"> durch den Unternehmer vereinbart: __________________________, _________________________, __________________, __________________, __________________, __________________ .</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6.3 </w:t>
      </w:r>
      <w:r>
        <w:rPr>
          <w:rFonts w:ascii="Arial" w:hAnsi="Arial"/>
          <w:sz w:val="20"/>
        </w:rPr>
        <w:tab/>
      </w:r>
      <w:r w:rsidR="001B3139">
        <w:rPr>
          <w:rFonts w:ascii="Arial" w:hAnsi="Arial"/>
          <w:sz w:val="20"/>
        </w:rPr>
        <w:t>Für weitere Aufwendungen des Handels</w:t>
      </w:r>
      <w:r w:rsidR="0094348D">
        <w:rPr>
          <w:rFonts w:ascii="Arial" w:hAnsi="Arial"/>
          <w:sz w:val="20"/>
        </w:rPr>
        <w:t>agent</w:t>
      </w:r>
      <w:r>
        <w:rPr>
          <w:rFonts w:ascii="Arial" w:hAnsi="Arial"/>
          <w:sz w:val="20"/>
        </w:rPr>
        <w:t xml:space="preserve">en </w:t>
      </w:r>
      <w:r w:rsidR="001B3139">
        <w:rPr>
          <w:rFonts w:ascii="Arial" w:hAnsi="Arial"/>
          <w:sz w:val="20"/>
        </w:rPr>
        <w:t>im Interesse des Unternehmers erhält der Handels</w:t>
      </w:r>
      <w:r w:rsidR="0094348D">
        <w:rPr>
          <w:rFonts w:ascii="Arial" w:hAnsi="Arial"/>
          <w:sz w:val="20"/>
        </w:rPr>
        <w:t>agent</w:t>
      </w:r>
      <w:r w:rsidR="001B3139">
        <w:rPr>
          <w:rFonts w:ascii="Arial" w:hAnsi="Arial"/>
          <w:sz w:val="20"/>
        </w:rPr>
        <w:t xml:space="preserve"> vom Unternehmer einen fixen Spes</w:t>
      </w:r>
      <w:r>
        <w:rPr>
          <w:rFonts w:ascii="Arial" w:hAnsi="Arial"/>
          <w:sz w:val="20"/>
        </w:rPr>
        <w:t>enzuschuss in Höhe von EURO ___</w:t>
      </w:r>
      <w:r w:rsidR="001B3139">
        <w:rPr>
          <w:rFonts w:ascii="Arial" w:hAnsi="Arial"/>
          <w:sz w:val="20"/>
        </w:rPr>
        <w:t>___ mona</w:t>
      </w:r>
      <w:r w:rsidR="001B3139">
        <w:rPr>
          <w:rFonts w:ascii="Arial" w:hAnsi="Arial"/>
          <w:sz w:val="20"/>
        </w:rPr>
        <w:t>t</w:t>
      </w:r>
      <w:r w:rsidR="001B3139">
        <w:rPr>
          <w:rFonts w:ascii="Arial" w:hAnsi="Arial"/>
          <w:sz w:val="20"/>
        </w:rPr>
        <w:t>lich.</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7.   P r o v i s i o n</w:t>
      </w:r>
    </w:p>
    <w:p w:rsidR="001B3139" w:rsidRDefault="001B3139" w:rsidP="0094348D">
      <w:pPr>
        <w:spacing w:line="360" w:lineRule="auto"/>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7.1 </w:t>
      </w:r>
      <w:r>
        <w:rPr>
          <w:rFonts w:ascii="Arial" w:hAnsi="Arial"/>
          <w:sz w:val="20"/>
        </w:rPr>
        <w:tab/>
      </w:r>
      <w:r w:rsidR="001B3139">
        <w:rPr>
          <w:rFonts w:ascii="Arial" w:hAnsi="Arial"/>
          <w:sz w:val="20"/>
        </w:rPr>
        <w:t>Der Handels</w:t>
      </w:r>
      <w:r w:rsidR="0094348D">
        <w:rPr>
          <w:rFonts w:ascii="Arial" w:hAnsi="Arial"/>
          <w:sz w:val="20"/>
        </w:rPr>
        <w:t>agent</w:t>
      </w:r>
      <w:r w:rsidR="001B3139">
        <w:rPr>
          <w:rFonts w:ascii="Arial" w:hAnsi="Arial"/>
          <w:sz w:val="20"/>
        </w:rPr>
        <w:t xml:space="preserve"> erhält vom Unternehmer für alle direkten und indirekten Geschäfte eine Provision von ________ %, in </w:t>
      </w:r>
      <w:r>
        <w:rPr>
          <w:rFonts w:ascii="Arial" w:hAnsi="Arial"/>
          <w:sz w:val="20"/>
        </w:rPr>
        <w:t>Worten ____________________</w:t>
      </w:r>
      <w:r w:rsidR="001B3139">
        <w:rPr>
          <w:rFonts w:ascii="Arial" w:hAnsi="Arial"/>
          <w:sz w:val="20"/>
        </w:rPr>
        <w:t>_________ Prozent, zuzüglich der jeweils gültigen Umsatzsteuer (Mehrwertsteuer) vom Nettoauftragswert vor Abzug allfäll</w:t>
      </w:r>
      <w:r w:rsidR="001B3139">
        <w:rPr>
          <w:rFonts w:ascii="Arial" w:hAnsi="Arial"/>
          <w:sz w:val="20"/>
        </w:rPr>
        <w:t>i</w:t>
      </w:r>
      <w:r w:rsidR="001B3139">
        <w:rPr>
          <w:rFonts w:ascii="Arial" w:hAnsi="Arial"/>
          <w:sz w:val="20"/>
        </w:rPr>
        <w:t>ger Skonti.</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7.2 </w:t>
      </w:r>
      <w:r>
        <w:rPr>
          <w:rFonts w:ascii="Arial" w:hAnsi="Arial"/>
          <w:sz w:val="20"/>
        </w:rPr>
        <w:tab/>
      </w:r>
      <w:r w:rsidR="001B3139">
        <w:rPr>
          <w:rFonts w:ascii="Arial" w:hAnsi="Arial"/>
          <w:sz w:val="20"/>
        </w:rPr>
        <w:t>Der Anspruch auf Provision entsteht mit der Rechtswirksamkeit des vermittelten oder sonst z</w:t>
      </w:r>
      <w:r w:rsidR="001B3139">
        <w:rPr>
          <w:rFonts w:ascii="Arial" w:hAnsi="Arial"/>
          <w:sz w:val="20"/>
        </w:rPr>
        <w:t>u</w:t>
      </w:r>
      <w:r w:rsidR="001B3139">
        <w:rPr>
          <w:rFonts w:ascii="Arial" w:hAnsi="Arial"/>
          <w:sz w:val="20"/>
        </w:rPr>
        <w:t>stande gekommenen Geschäftes, jedenfalls dann, wenn der Unternehmer das Geschäft ausgeführt hat oder der Unternehmer nach dem Vertrag mit dem Kunden das Geschäft hätte ausführen sollen, oder der Kunde das Geschäft durch Erbringung seiner Leistung ausgeführt hat.</w:t>
      </w:r>
    </w:p>
    <w:p w:rsidR="001B3139" w:rsidRDefault="001B3139" w:rsidP="0094348D">
      <w:pPr>
        <w:spacing w:line="360" w:lineRule="auto"/>
        <w:rPr>
          <w:rFonts w:ascii="Arial" w:hAnsi="Arial"/>
          <w:sz w:val="20"/>
        </w:rPr>
      </w:pPr>
    </w:p>
    <w:p w:rsidR="001B3139" w:rsidRPr="0043602F" w:rsidRDefault="001B3139" w:rsidP="0094348D">
      <w:pPr>
        <w:spacing w:line="360" w:lineRule="auto"/>
        <w:jc w:val="center"/>
        <w:rPr>
          <w:rFonts w:ascii="Arial" w:hAnsi="Arial"/>
          <w:b/>
          <w:sz w:val="20"/>
          <w:lang w:val="en-US"/>
        </w:rPr>
      </w:pPr>
      <w:r w:rsidRPr="0043602F">
        <w:rPr>
          <w:rFonts w:ascii="Arial" w:hAnsi="Arial"/>
          <w:b/>
          <w:sz w:val="20"/>
          <w:lang w:val="en-US"/>
        </w:rPr>
        <w:t>8.   P r o v i s i o n s a b r e c h n u n g</w:t>
      </w:r>
    </w:p>
    <w:p w:rsidR="001B3139" w:rsidRPr="0043602F" w:rsidRDefault="001B3139" w:rsidP="0094348D">
      <w:pPr>
        <w:spacing w:line="360" w:lineRule="auto"/>
        <w:rPr>
          <w:rFonts w:ascii="Arial" w:hAnsi="Arial"/>
          <w:sz w:val="20"/>
          <w:lang w:val="en-US"/>
        </w:rPr>
      </w:pPr>
    </w:p>
    <w:p w:rsidR="001B3139" w:rsidRDefault="00D416BF" w:rsidP="00D416BF">
      <w:pPr>
        <w:spacing w:line="360" w:lineRule="auto"/>
        <w:ind w:left="567" w:hanging="567"/>
        <w:rPr>
          <w:rFonts w:ascii="Arial" w:hAnsi="Arial"/>
          <w:sz w:val="20"/>
        </w:rPr>
      </w:pPr>
      <w:r>
        <w:rPr>
          <w:rFonts w:ascii="Arial" w:hAnsi="Arial"/>
          <w:sz w:val="20"/>
        </w:rPr>
        <w:t xml:space="preserve">8.1 </w:t>
      </w:r>
      <w:r>
        <w:rPr>
          <w:rFonts w:ascii="Arial" w:hAnsi="Arial"/>
          <w:sz w:val="20"/>
        </w:rPr>
        <w:tab/>
      </w:r>
      <w:r w:rsidR="001B3139">
        <w:rPr>
          <w:rFonts w:ascii="Arial" w:hAnsi="Arial"/>
          <w:sz w:val="20"/>
        </w:rPr>
        <w:t>Der Unternehmer gibt für jeden Monat, spätestens bis zum letzten Tag des Folgemonats, dem Handels</w:t>
      </w:r>
      <w:r w:rsidR="0094348D">
        <w:rPr>
          <w:rFonts w:ascii="Arial" w:hAnsi="Arial"/>
          <w:sz w:val="20"/>
        </w:rPr>
        <w:t>agent</w:t>
      </w:r>
      <w:r w:rsidR="001B3139">
        <w:rPr>
          <w:rFonts w:ascii="Arial" w:hAnsi="Arial"/>
          <w:sz w:val="20"/>
        </w:rPr>
        <w:t xml:space="preserve"> eine Provisionsabrechnung über die gemäß dem vorstehenden Absatz entstand</w:t>
      </w:r>
      <w:r w:rsidR="001B3139">
        <w:rPr>
          <w:rFonts w:ascii="Arial" w:hAnsi="Arial"/>
          <w:sz w:val="20"/>
        </w:rPr>
        <w:t>e</w:t>
      </w:r>
      <w:r w:rsidR="001B3139">
        <w:rPr>
          <w:rFonts w:ascii="Arial" w:hAnsi="Arial"/>
          <w:sz w:val="20"/>
        </w:rPr>
        <w:t>nen Provisionsansprüche. Der Provisionsabrechnung ist ein ordnungsgemäßer Buchauszug (dazu gehören Name, Anschrift des Kunden, Datum, Gegenstand und Umfang der Leistung und der Rechnung, Preis pro Einheit und Gesamtpreis, tatsächlich verrechneter Preis und eingegangene Zahlungen) anzufügen und die betreffenden Rechnungskopien beizuschli</w:t>
      </w:r>
      <w:r w:rsidR="001B3139">
        <w:rPr>
          <w:rFonts w:ascii="Arial" w:hAnsi="Arial"/>
          <w:sz w:val="20"/>
        </w:rPr>
        <w:t>e</w:t>
      </w:r>
      <w:r w:rsidR="001B3139">
        <w:rPr>
          <w:rFonts w:ascii="Arial" w:hAnsi="Arial"/>
          <w:sz w:val="20"/>
        </w:rPr>
        <w:t>ßen.</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8.2 </w:t>
      </w:r>
      <w:r>
        <w:rPr>
          <w:rFonts w:ascii="Arial" w:hAnsi="Arial"/>
          <w:sz w:val="20"/>
        </w:rPr>
        <w:tab/>
      </w:r>
      <w:r w:rsidR="001B3139">
        <w:rPr>
          <w:rFonts w:ascii="Arial" w:hAnsi="Arial"/>
          <w:sz w:val="20"/>
        </w:rPr>
        <w:t>Der laut Abrechnung dem Handels</w:t>
      </w:r>
      <w:r w:rsidR="0094348D">
        <w:rPr>
          <w:rFonts w:ascii="Arial" w:hAnsi="Arial"/>
          <w:sz w:val="20"/>
        </w:rPr>
        <w:t>agent</w:t>
      </w:r>
      <w:r w:rsidR="001B3139">
        <w:rPr>
          <w:rFonts w:ascii="Arial" w:hAnsi="Arial"/>
          <w:sz w:val="20"/>
        </w:rPr>
        <w:t xml:space="preserve"> zustehende Provisionsbetrag ist sofort zahlbar. Zuviel oder zuwenig bezahlte Provision wird bei der nächsten Abrechnung berücksichtigt. Nach A</w:t>
      </w:r>
      <w:r w:rsidR="001B3139">
        <w:rPr>
          <w:rFonts w:ascii="Arial" w:hAnsi="Arial"/>
          <w:sz w:val="20"/>
        </w:rPr>
        <w:t>b</w:t>
      </w:r>
      <w:r w:rsidR="001B3139">
        <w:rPr>
          <w:rFonts w:ascii="Arial" w:hAnsi="Arial"/>
          <w:sz w:val="20"/>
        </w:rPr>
        <w:t>schluss des Geschäftes gewährte Rabatte, Skonti oder sonstige Preisnachlässe bleiben für die Provisionsa</w:t>
      </w:r>
      <w:r w:rsidR="001B3139">
        <w:rPr>
          <w:rFonts w:ascii="Arial" w:hAnsi="Arial"/>
          <w:sz w:val="20"/>
        </w:rPr>
        <w:t>b</w:t>
      </w:r>
      <w:r w:rsidR="001B3139">
        <w:rPr>
          <w:rFonts w:ascii="Arial" w:hAnsi="Arial"/>
          <w:sz w:val="20"/>
        </w:rPr>
        <w:t>rechnung unberücksichtigt. Erfüllungsort ist der Sitz des Handels</w:t>
      </w:r>
      <w:r w:rsidR="0094348D">
        <w:rPr>
          <w:rFonts w:ascii="Arial" w:hAnsi="Arial"/>
          <w:sz w:val="20"/>
        </w:rPr>
        <w:t>agent</w:t>
      </w:r>
      <w:r>
        <w:rPr>
          <w:rFonts w:ascii="Arial" w:hAnsi="Arial"/>
          <w:sz w:val="20"/>
        </w:rPr>
        <w:t>en</w:t>
      </w:r>
      <w:r w:rsidR="001B3139">
        <w:rPr>
          <w:rFonts w:ascii="Arial" w:hAnsi="Arial"/>
          <w:sz w:val="20"/>
        </w:rPr>
        <w:t>.</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8.3 </w:t>
      </w:r>
      <w:r>
        <w:rPr>
          <w:rFonts w:ascii="Arial" w:hAnsi="Arial"/>
          <w:sz w:val="20"/>
        </w:rPr>
        <w:tab/>
      </w:r>
      <w:r w:rsidR="001B3139">
        <w:rPr>
          <w:rFonts w:ascii="Arial" w:hAnsi="Arial"/>
          <w:sz w:val="20"/>
        </w:rPr>
        <w:t>Der Anspruch auf Provision entfällt, wenn und soweit feststeht, dass der Vertrag zwischen dem Kunden und dem Unternehmer nicht ausgeführt wird und dies nicht auf Umständen beruht, die vom Unternehmer zu vertreten sind. Bei Zahlungsverzug des Kunden hat aber der Unternehmer durch tatsächliche Klage- und Exekutionsführung nachzuweisen, dass er alle zumutbaren Schritte zur Ausführung des Vertrags unternommen hat.</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9.   V e r t r a g s d a u e r   u n d   K ü n d i g u n g</w:t>
      </w:r>
    </w:p>
    <w:p w:rsidR="001B3139" w:rsidRDefault="001B3139" w:rsidP="0094348D">
      <w:pPr>
        <w:spacing w:line="360" w:lineRule="auto"/>
        <w:rPr>
          <w:rFonts w:ascii="Arial" w:hAnsi="Arial"/>
          <w:b/>
          <w:sz w:val="20"/>
        </w:rPr>
      </w:pPr>
    </w:p>
    <w:p w:rsidR="001B3139" w:rsidRDefault="00D416BF" w:rsidP="00D416BF">
      <w:pPr>
        <w:spacing w:line="360" w:lineRule="auto"/>
        <w:ind w:left="567" w:hanging="567"/>
        <w:rPr>
          <w:rFonts w:ascii="Arial" w:hAnsi="Arial"/>
          <w:sz w:val="20"/>
        </w:rPr>
      </w:pPr>
      <w:r>
        <w:rPr>
          <w:rFonts w:ascii="Arial" w:hAnsi="Arial"/>
          <w:sz w:val="20"/>
        </w:rPr>
        <w:t xml:space="preserve">9.1 </w:t>
      </w:r>
      <w:r>
        <w:rPr>
          <w:rFonts w:ascii="Arial" w:hAnsi="Arial"/>
          <w:sz w:val="20"/>
        </w:rPr>
        <w:tab/>
      </w:r>
      <w:r w:rsidR="001B3139">
        <w:rPr>
          <w:rFonts w:ascii="Arial" w:hAnsi="Arial"/>
          <w:sz w:val="20"/>
        </w:rPr>
        <w:t>Dieser Vertrag tritt am ______________ in Kraft und wird auf unbestimmte Zeit abgeschlossen.</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9.2 </w:t>
      </w:r>
      <w:r>
        <w:rPr>
          <w:rFonts w:ascii="Arial" w:hAnsi="Arial"/>
          <w:sz w:val="20"/>
        </w:rPr>
        <w:tab/>
      </w:r>
      <w:r w:rsidR="001B3139">
        <w:rPr>
          <w:rFonts w:ascii="Arial" w:hAnsi="Arial"/>
          <w:sz w:val="20"/>
        </w:rPr>
        <w:t>Der Vertrag endet erst durch Kündigung durch einen der beiden Vertragspartner zum Ende eines K</w:t>
      </w:r>
      <w:r w:rsidR="001B3139">
        <w:rPr>
          <w:rFonts w:ascii="Arial" w:hAnsi="Arial"/>
          <w:sz w:val="20"/>
        </w:rPr>
        <w:t>a</w:t>
      </w:r>
      <w:r w:rsidR="001B3139">
        <w:rPr>
          <w:rFonts w:ascii="Arial" w:hAnsi="Arial"/>
          <w:sz w:val="20"/>
        </w:rPr>
        <w:t>lendermonats, im ersten Vertragsjahr unter Einhaltung einer 1-monatigen Kündigungsfrist.</w:t>
      </w:r>
      <w:r>
        <w:rPr>
          <w:rFonts w:ascii="Arial" w:hAnsi="Arial"/>
          <w:sz w:val="20"/>
        </w:rPr>
        <w:t xml:space="preserve"> </w:t>
      </w:r>
      <w:r w:rsidR="001B3139">
        <w:rPr>
          <w:rFonts w:ascii="Arial" w:hAnsi="Arial"/>
          <w:sz w:val="20"/>
        </w:rPr>
        <w:t>Nach dem angefangenen zweiten Vertragsjahr beträgt die Kündigungsfrist 2 Monate, nach dem ang</w:t>
      </w:r>
      <w:r w:rsidR="001B3139">
        <w:rPr>
          <w:rFonts w:ascii="Arial" w:hAnsi="Arial"/>
          <w:sz w:val="20"/>
        </w:rPr>
        <w:t>e</w:t>
      </w:r>
      <w:r w:rsidR="001B3139">
        <w:rPr>
          <w:rFonts w:ascii="Arial" w:hAnsi="Arial"/>
          <w:sz w:val="20"/>
        </w:rPr>
        <w:t>fangenen dritten Vertragsjahr 3 Monate, nach dem angefangenen vierten Vertragsjahr 4 Monate, nach den angefangenen fünften Vertragsjahr 5 Monate und nach dem angefangenen sechsten Vertragsjahr und in den folgenden Vertragsjahren 6 Monate.</w:t>
      </w:r>
    </w:p>
    <w:p w:rsidR="001B3139" w:rsidRDefault="001B3139" w:rsidP="00D416BF">
      <w:pPr>
        <w:spacing w:line="360" w:lineRule="auto"/>
        <w:ind w:left="567" w:hanging="567"/>
        <w:rPr>
          <w:rFonts w:ascii="Arial" w:hAnsi="Arial"/>
          <w:sz w:val="20"/>
        </w:rPr>
      </w:pPr>
    </w:p>
    <w:p w:rsidR="001B3139" w:rsidRDefault="001B3139" w:rsidP="00D416BF">
      <w:pPr>
        <w:spacing w:line="360" w:lineRule="auto"/>
        <w:ind w:left="567"/>
        <w:rPr>
          <w:rFonts w:ascii="Arial" w:hAnsi="Arial"/>
          <w:sz w:val="20"/>
        </w:rPr>
      </w:pPr>
      <w:r>
        <w:rPr>
          <w:rFonts w:ascii="Arial" w:hAnsi="Arial"/>
          <w:sz w:val="20"/>
        </w:rPr>
        <w:t>D</w:t>
      </w:r>
      <w:r w:rsidR="00D416BF">
        <w:rPr>
          <w:rFonts w:ascii="Arial" w:hAnsi="Arial"/>
          <w:sz w:val="20"/>
        </w:rPr>
        <w:t xml:space="preserve">ie Kündigung des Vertrages hat </w:t>
      </w:r>
      <w:r>
        <w:rPr>
          <w:rFonts w:ascii="Arial" w:hAnsi="Arial"/>
          <w:sz w:val="20"/>
        </w:rPr>
        <w:t>durch eingeschriebenen Brief zu erfolgen.</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9.3 </w:t>
      </w:r>
      <w:r>
        <w:rPr>
          <w:rFonts w:ascii="Arial" w:hAnsi="Arial"/>
          <w:sz w:val="20"/>
        </w:rPr>
        <w:tab/>
      </w:r>
      <w:r w:rsidR="001B3139">
        <w:rPr>
          <w:rFonts w:ascii="Arial" w:hAnsi="Arial"/>
          <w:sz w:val="20"/>
        </w:rPr>
        <w:t>Der Vertrag kann jederzeit ohne Einhaltung einer Kündigungsfrist von jedem der beiden Vertrag</w:t>
      </w:r>
      <w:r w:rsidR="001B3139">
        <w:rPr>
          <w:rFonts w:ascii="Arial" w:hAnsi="Arial"/>
          <w:sz w:val="20"/>
        </w:rPr>
        <w:t>s</w:t>
      </w:r>
      <w:r w:rsidR="001B3139">
        <w:rPr>
          <w:rFonts w:ascii="Arial" w:hAnsi="Arial"/>
          <w:sz w:val="20"/>
        </w:rPr>
        <w:t>partner aus wichtigem Grund gem. § 22 HVertrG 1993 gelöst werden.</w:t>
      </w:r>
    </w:p>
    <w:p w:rsidR="001B3139" w:rsidRDefault="001B3139" w:rsidP="0094348D">
      <w:pPr>
        <w:spacing w:line="360" w:lineRule="auto"/>
        <w:rPr>
          <w:rFonts w:ascii="Arial" w:hAnsi="Arial"/>
          <w:sz w:val="20"/>
        </w:rPr>
      </w:pPr>
    </w:p>
    <w:p w:rsidR="001B3139" w:rsidRPr="0043602F" w:rsidRDefault="001B3139" w:rsidP="0094348D">
      <w:pPr>
        <w:spacing w:line="360" w:lineRule="auto"/>
        <w:jc w:val="center"/>
        <w:rPr>
          <w:rFonts w:ascii="Arial" w:hAnsi="Arial"/>
          <w:b/>
          <w:sz w:val="20"/>
          <w:lang w:val="en-US"/>
        </w:rPr>
      </w:pPr>
      <w:r w:rsidRPr="0043602F">
        <w:rPr>
          <w:rFonts w:ascii="Arial" w:hAnsi="Arial"/>
          <w:b/>
          <w:sz w:val="20"/>
          <w:lang w:val="en-US"/>
        </w:rPr>
        <w:lastRenderedPageBreak/>
        <w:t>10.   A u s g l e i c h s a n s p r u c h</w:t>
      </w:r>
    </w:p>
    <w:p w:rsidR="001B3139" w:rsidRPr="0043602F" w:rsidRDefault="001B3139" w:rsidP="0094348D">
      <w:pPr>
        <w:spacing w:line="360" w:lineRule="auto"/>
        <w:rPr>
          <w:rFonts w:ascii="Arial" w:hAnsi="Arial"/>
          <w:sz w:val="20"/>
          <w:lang w:val="en-US"/>
        </w:rPr>
      </w:pPr>
    </w:p>
    <w:p w:rsidR="001B3139" w:rsidRDefault="001B3139" w:rsidP="0094348D">
      <w:pPr>
        <w:spacing w:line="360" w:lineRule="auto"/>
        <w:ind w:left="567" w:hanging="567"/>
        <w:rPr>
          <w:rFonts w:ascii="Arial" w:hAnsi="Arial"/>
          <w:sz w:val="20"/>
        </w:rPr>
      </w:pPr>
      <w:r>
        <w:rPr>
          <w:rFonts w:ascii="Arial" w:hAnsi="Arial"/>
          <w:sz w:val="20"/>
        </w:rPr>
        <w:t>10.1</w:t>
      </w:r>
      <w:r w:rsidR="00D416BF">
        <w:rPr>
          <w:rFonts w:ascii="Arial" w:hAnsi="Arial"/>
          <w:sz w:val="20"/>
        </w:rPr>
        <w:t xml:space="preserve"> </w:t>
      </w:r>
      <w:r>
        <w:rPr>
          <w:rFonts w:ascii="Arial" w:hAnsi="Arial"/>
          <w:sz w:val="20"/>
        </w:rPr>
        <w:tab/>
        <w:t>Bei Kündigung durch den Unternehmer bzw. bei Vorliegen anderer im österreichischen Handel</w:t>
      </w:r>
      <w:r>
        <w:rPr>
          <w:rFonts w:ascii="Arial" w:hAnsi="Arial"/>
          <w:sz w:val="20"/>
        </w:rPr>
        <w:t>s</w:t>
      </w:r>
      <w:r w:rsidR="0094348D">
        <w:rPr>
          <w:rFonts w:ascii="Arial" w:hAnsi="Arial"/>
          <w:sz w:val="20"/>
        </w:rPr>
        <w:t>agent</w:t>
      </w:r>
      <w:r w:rsidR="003A1932">
        <w:rPr>
          <w:rFonts w:ascii="Arial" w:hAnsi="Arial"/>
          <w:sz w:val="20"/>
        </w:rPr>
        <w:t>en</w:t>
      </w:r>
      <w:r>
        <w:rPr>
          <w:rFonts w:ascii="Arial" w:hAnsi="Arial"/>
          <w:sz w:val="20"/>
        </w:rPr>
        <w:t>gesetz (HVertrG 1993) diesen Anspruch begründenden Umständen gebührt dem Handel</w:t>
      </w:r>
      <w:r>
        <w:rPr>
          <w:rFonts w:ascii="Arial" w:hAnsi="Arial"/>
          <w:sz w:val="20"/>
        </w:rPr>
        <w:t>s</w:t>
      </w:r>
      <w:r w:rsidR="0094348D">
        <w:rPr>
          <w:rFonts w:ascii="Arial" w:hAnsi="Arial"/>
          <w:sz w:val="20"/>
        </w:rPr>
        <w:t>agent</w:t>
      </w:r>
      <w:r>
        <w:rPr>
          <w:rFonts w:ascii="Arial" w:hAnsi="Arial"/>
          <w:sz w:val="20"/>
        </w:rPr>
        <w:t xml:space="preserve"> ein Ausgleich in der Höhe einer Jahresvergütung (berechnet aus dem Durchschnitt der letzten 5 Jahre bzw. bei kürzerer Vertragsdauer aus dem Gesamtdurchschnitt der Vergütu</w:t>
      </w:r>
      <w:r>
        <w:rPr>
          <w:rFonts w:ascii="Arial" w:hAnsi="Arial"/>
          <w:sz w:val="20"/>
        </w:rPr>
        <w:t>n</w:t>
      </w:r>
      <w:r>
        <w:rPr>
          <w:rFonts w:ascii="Arial" w:hAnsi="Arial"/>
          <w:sz w:val="20"/>
        </w:rPr>
        <w:t>gen).</w:t>
      </w:r>
    </w:p>
    <w:p w:rsidR="001B3139" w:rsidRDefault="001B3139" w:rsidP="0094348D">
      <w:pPr>
        <w:spacing w:line="360" w:lineRule="auto"/>
        <w:rPr>
          <w:rFonts w:ascii="Arial" w:hAnsi="Arial"/>
          <w:sz w:val="20"/>
        </w:rPr>
      </w:pPr>
    </w:p>
    <w:p w:rsidR="001B3139" w:rsidRPr="0043602F" w:rsidRDefault="001B3139" w:rsidP="0094348D">
      <w:pPr>
        <w:spacing w:line="360" w:lineRule="auto"/>
        <w:jc w:val="center"/>
        <w:rPr>
          <w:rFonts w:ascii="Arial" w:hAnsi="Arial"/>
          <w:b/>
          <w:sz w:val="20"/>
          <w:lang w:val="en-US"/>
        </w:rPr>
      </w:pPr>
      <w:r w:rsidRPr="0043602F">
        <w:rPr>
          <w:rFonts w:ascii="Arial" w:hAnsi="Arial"/>
          <w:b/>
          <w:sz w:val="20"/>
          <w:lang w:val="en-US"/>
        </w:rPr>
        <w:t>11.   R e c h t s w a h l   u n d   G e r i c h t s s t a n d</w:t>
      </w:r>
    </w:p>
    <w:p w:rsidR="001B3139" w:rsidRPr="0043602F" w:rsidRDefault="001B3139" w:rsidP="0094348D">
      <w:pPr>
        <w:spacing w:line="360" w:lineRule="auto"/>
        <w:rPr>
          <w:rFonts w:ascii="Arial" w:hAnsi="Arial"/>
          <w:sz w:val="20"/>
          <w:lang w:val="en-US"/>
        </w:rPr>
      </w:pPr>
    </w:p>
    <w:p w:rsidR="001B3139" w:rsidRDefault="001B3139" w:rsidP="0094348D">
      <w:pPr>
        <w:spacing w:line="360" w:lineRule="auto"/>
        <w:rPr>
          <w:rFonts w:ascii="Arial" w:hAnsi="Arial"/>
          <w:sz w:val="20"/>
        </w:rPr>
      </w:pPr>
      <w:r>
        <w:rPr>
          <w:rFonts w:ascii="Arial" w:hAnsi="Arial"/>
          <w:i/>
          <w:sz w:val="20"/>
        </w:rPr>
        <w:t>Siehe Beiblatt!</w:t>
      </w:r>
    </w:p>
    <w:p w:rsidR="001B3139" w:rsidRDefault="001B3139" w:rsidP="0094348D">
      <w:pPr>
        <w:spacing w:line="360" w:lineRule="auto"/>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11.1 </w:t>
      </w:r>
      <w:r>
        <w:rPr>
          <w:rFonts w:ascii="Arial" w:hAnsi="Arial"/>
          <w:sz w:val="20"/>
        </w:rPr>
        <w:tab/>
      </w:r>
      <w:r w:rsidR="001B3139">
        <w:rPr>
          <w:rFonts w:ascii="Arial" w:hAnsi="Arial"/>
          <w:sz w:val="20"/>
        </w:rPr>
        <w:t>Zur Entscheidung von Streitigkeiten aus und im Zusammenhang mit dem vorliegenden Vertrag ei</w:t>
      </w:r>
      <w:r w:rsidR="001B3139">
        <w:rPr>
          <w:rFonts w:ascii="Arial" w:hAnsi="Arial"/>
          <w:sz w:val="20"/>
        </w:rPr>
        <w:t>n</w:t>
      </w:r>
      <w:r w:rsidR="001B3139">
        <w:rPr>
          <w:rFonts w:ascii="Arial" w:hAnsi="Arial"/>
          <w:sz w:val="20"/>
        </w:rPr>
        <w:t>schließlich der Frage des gültigen Zustandekommens, des Bestandes oder Nichtbestandes und einer allfälligen Anfechtung dieses Vertrags ist ausschließlich das für den Standort des Handel</w:t>
      </w:r>
      <w:r w:rsidR="001B3139">
        <w:rPr>
          <w:rFonts w:ascii="Arial" w:hAnsi="Arial"/>
          <w:sz w:val="20"/>
        </w:rPr>
        <w:t>s</w:t>
      </w:r>
      <w:r w:rsidR="0094348D">
        <w:rPr>
          <w:rFonts w:ascii="Arial" w:hAnsi="Arial"/>
          <w:sz w:val="20"/>
        </w:rPr>
        <w:t>agent</w:t>
      </w:r>
      <w:r w:rsidR="00CA5146">
        <w:rPr>
          <w:rFonts w:ascii="Arial" w:hAnsi="Arial"/>
          <w:sz w:val="20"/>
        </w:rPr>
        <w:t>en</w:t>
      </w:r>
      <w:r w:rsidR="001B3139">
        <w:rPr>
          <w:rFonts w:ascii="Arial" w:hAnsi="Arial"/>
          <w:sz w:val="20"/>
        </w:rPr>
        <w:t xml:space="preserve"> sachlich und örtlich zuständige Gericht zuständig.</w:t>
      </w:r>
    </w:p>
    <w:p w:rsidR="001B3139" w:rsidRDefault="001B3139" w:rsidP="00D416BF">
      <w:pPr>
        <w:spacing w:line="360" w:lineRule="auto"/>
        <w:ind w:left="567" w:hanging="567"/>
        <w:rPr>
          <w:rFonts w:ascii="Arial" w:hAnsi="Arial"/>
          <w:sz w:val="20"/>
        </w:rPr>
      </w:pPr>
    </w:p>
    <w:p w:rsidR="001B3139" w:rsidRDefault="00D416BF" w:rsidP="00D416BF">
      <w:pPr>
        <w:spacing w:line="360" w:lineRule="auto"/>
        <w:ind w:left="567" w:hanging="567"/>
        <w:rPr>
          <w:rFonts w:ascii="Arial" w:hAnsi="Arial"/>
          <w:sz w:val="20"/>
        </w:rPr>
      </w:pPr>
      <w:r>
        <w:rPr>
          <w:rFonts w:ascii="Arial" w:hAnsi="Arial"/>
          <w:sz w:val="20"/>
        </w:rPr>
        <w:t xml:space="preserve">11.2 </w:t>
      </w:r>
      <w:r w:rsidR="00CA5146">
        <w:rPr>
          <w:rFonts w:ascii="Arial" w:hAnsi="Arial"/>
          <w:sz w:val="20"/>
        </w:rPr>
        <w:tab/>
      </w:r>
      <w:r w:rsidR="001B3139">
        <w:rPr>
          <w:rFonts w:ascii="Arial" w:hAnsi="Arial"/>
          <w:sz w:val="20"/>
        </w:rPr>
        <w:t>Es gilt ausschließlich österreichisches Recht. Die Anwendung der Bestimmungen des österreich</w:t>
      </w:r>
      <w:r w:rsidR="001B3139">
        <w:rPr>
          <w:rFonts w:ascii="Arial" w:hAnsi="Arial"/>
          <w:sz w:val="20"/>
        </w:rPr>
        <w:t>i</w:t>
      </w:r>
      <w:r w:rsidR="001B3139">
        <w:rPr>
          <w:rFonts w:ascii="Arial" w:hAnsi="Arial"/>
          <w:sz w:val="20"/>
        </w:rPr>
        <w:t>schen IPRG und sonstiger Kollisionsnormen sowie das Übereinkommen der Vereinten Nationen über Verträge über den internationalen Warenkauf (UN CISG) ist ausgeschlossen.</w:t>
      </w:r>
    </w:p>
    <w:p w:rsidR="001B3139" w:rsidRDefault="001B3139" w:rsidP="0094348D">
      <w:pPr>
        <w:spacing w:line="360" w:lineRule="auto"/>
        <w:rPr>
          <w:rFonts w:ascii="Arial" w:hAnsi="Arial"/>
          <w:sz w:val="20"/>
        </w:rPr>
      </w:pPr>
    </w:p>
    <w:p w:rsidR="001B3139" w:rsidRDefault="001B3139" w:rsidP="0094348D">
      <w:pPr>
        <w:spacing w:line="360" w:lineRule="auto"/>
        <w:jc w:val="center"/>
        <w:rPr>
          <w:rFonts w:ascii="Arial" w:hAnsi="Arial"/>
          <w:b/>
          <w:sz w:val="20"/>
        </w:rPr>
      </w:pPr>
      <w:r>
        <w:rPr>
          <w:rFonts w:ascii="Arial" w:hAnsi="Arial"/>
          <w:b/>
          <w:sz w:val="20"/>
        </w:rPr>
        <w:t>12.   V e r t r a g s ä n d e r u n g e n   u n d   E r g ä n z u n g e n</w:t>
      </w:r>
    </w:p>
    <w:p w:rsidR="001B3139" w:rsidRDefault="001B3139" w:rsidP="0094348D">
      <w:pPr>
        <w:spacing w:line="360" w:lineRule="auto"/>
        <w:rPr>
          <w:rFonts w:ascii="Arial" w:hAnsi="Arial"/>
          <w:sz w:val="20"/>
        </w:rPr>
      </w:pPr>
    </w:p>
    <w:p w:rsidR="001B3139" w:rsidRDefault="00CA5146" w:rsidP="00CA5146">
      <w:pPr>
        <w:spacing w:line="360" w:lineRule="auto"/>
        <w:ind w:left="567" w:hanging="567"/>
        <w:rPr>
          <w:rFonts w:ascii="Arial" w:hAnsi="Arial"/>
          <w:sz w:val="20"/>
        </w:rPr>
      </w:pPr>
      <w:r>
        <w:rPr>
          <w:rFonts w:ascii="Arial" w:hAnsi="Arial"/>
          <w:sz w:val="20"/>
        </w:rPr>
        <w:t xml:space="preserve">12.1 </w:t>
      </w:r>
      <w:r>
        <w:rPr>
          <w:rFonts w:ascii="Arial" w:hAnsi="Arial"/>
          <w:sz w:val="20"/>
        </w:rPr>
        <w:tab/>
      </w:r>
      <w:r w:rsidR="001B3139">
        <w:rPr>
          <w:rFonts w:ascii="Arial" w:hAnsi="Arial"/>
          <w:sz w:val="20"/>
        </w:rPr>
        <w:t>Änderungen und/oder Ergänzungen dieses Vertrages - auch das Abgehen von der Schriftform - b</w:t>
      </w:r>
      <w:r w:rsidR="001B3139">
        <w:rPr>
          <w:rFonts w:ascii="Arial" w:hAnsi="Arial"/>
          <w:sz w:val="20"/>
        </w:rPr>
        <w:t>e</w:t>
      </w:r>
      <w:r w:rsidR="001B3139">
        <w:rPr>
          <w:rFonts w:ascii="Arial" w:hAnsi="Arial"/>
          <w:sz w:val="20"/>
        </w:rPr>
        <w:t>dürfen der Schriftform. Mögliche Nebenabreden sind aufgehoben.</w:t>
      </w:r>
    </w:p>
    <w:p w:rsidR="001B3139" w:rsidRDefault="001B3139" w:rsidP="00CA5146">
      <w:pPr>
        <w:spacing w:line="360" w:lineRule="auto"/>
        <w:ind w:left="567" w:hanging="567"/>
        <w:rPr>
          <w:rFonts w:ascii="Arial" w:hAnsi="Arial"/>
          <w:sz w:val="20"/>
        </w:rPr>
      </w:pPr>
    </w:p>
    <w:p w:rsidR="001B3139" w:rsidRDefault="00CA5146" w:rsidP="00CA5146">
      <w:pPr>
        <w:spacing w:line="360" w:lineRule="auto"/>
        <w:ind w:left="567" w:hanging="567"/>
        <w:rPr>
          <w:rFonts w:ascii="Arial" w:hAnsi="Arial"/>
          <w:sz w:val="20"/>
        </w:rPr>
      </w:pPr>
      <w:r>
        <w:rPr>
          <w:rFonts w:ascii="Arial" w:hAnsi="Arial"/>
          <w:sz w:val="20"/>
        </w:rPr>
        <w:t xml:space="preserve">12.2 </w:t>
      </w:r>
      <w:r>
        <w:rPr>
          <w:rFonts w:ascii="Arial" w:hAnsi="Arial"/>
          <w:sz w:val="20"/>
        </w:rPr>
        <w:tab/>
      </w:r>
      <w:r w:rsidR="001B3139">
        <w:rPr>
          <w:rFonts w:ascii="Arial" w:hAnsi="Arial"/>
          <w:sz w:val="20"/>
        </w:rPr>
        <w:t>Die Ungültigkeit einzelner Bestimmungen dieses Vertrags, aus welchem Grund auch immer, lässt die Gültigkeit der anderen Vertragsbestimmungen unberührt. Anstelle der ungültigen B</w:t>
      </w:r>
      <w:r w:rsidR="001B3139">
        <w:rPr>
          <w:rFonts w:ascii="Arial" w:hAnsi="Arial"/>
          <w:sz w:val="20"/>
        </w:rPr>
        <w:t>e</w:t>
      </w:r>
      <w:r w:rsidR="001B3139">
        <w:rPr>
          <w:rFonts w:ascii="Arial" w:hAnsi="Arial"/>
          <w:sz w:val="20"/>
        </w:rPr>
        <w:t>stimmung gilt eine Regelung, die dem Vertragszweck und den Interessen der Vertragsparteien am ehesten entspricht.</w:t>
      </w:r>
    </w:p>
    <w:p w:rsidR="001B3139" w:rsidRDefault="001B3139" w:rsidP="0094348D">
      <w:pPr>
        <w:spacing w:line="360" w:lineRule="auto"/>
        <w:rPr>
          <w:rFonts w:ascii="Arial" w:hAnsi="Arial"/>
          <w:sz w:val="20"/>
        </w:rPr>
      </w:pPr>
    </w:p>
    <w:tbl>
      <w:tblPr>
        <w:tblW w:w="0" w:type="auto"/>
        <w:tblLayout w:type="fixed"/>
        <w:tblCellMar>
          <w:left w:w="70" w:type="dxa"/>
          <w:right w:w="70" w:type="dxa"/>
        </w:tblCellMar>
        <w:tblLook w:val="0000" w:firstRow="0" w:lastRow="0" w:firstColumn="0" w:lastColumn="0" w:noHBand="0" w:noVBand="0"/>
      </w:tblPr>
      <w:tblGrid>
        <w:gridCol w:w="4776"/>
        <w:gridCol w:w="4776"/>
      </w:tblGrid>
      <w:tr w:rsidR="001B3139">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Ort: ______________________________________</w:t>
            </w:r>
          </w:p>
        </w:tc>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Ort: ______________________________________</w:t>
            </w:r>
          </w:p>
        </w:tc>
      </w:tr>
      <w:tr w:rsidR="001B3139">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Datum: __________________________________</w:t>
            </w:r>
          </w:p>
        </w:tc>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Datum: ___________________________________</w:t>
            </w:r>
          </w:p>
        </w:tc>
      </w:tr>
      <w:tr w:rsidR="001B3139">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_________________________________________</w:t>
            </w:r>
          </w:p>
        </w:tc>
        <w:tc>
          <w:tcPr>
            <w:tcW w:w="4776" w:type="dxa"/>
          </w:tcPr>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_________________________________________</w:t>
            </w:r>
          </w:p>
        </w:tc>
      </w:tr>
      <w:tr w:rsidR="001B3139">
        <w:tc>
          <w:tcPr>
            <w:tcW w:w="4776" w:type="dxa"/>
          </w:tcPr>
          <w:p w:rsidR="001B3139" w:rsidRDefault="001B3139" w:rsidP="00CA5146">
            <w:pPr>
              <w:spacing w:line="360" w:lineRule="auto"/>
              <w:jc w:val="center"/>
              <w:rPr>
                <w:rFonts w:ascii="Arial" w:hAnsi="Arial"/>
                <w:sz w:val="20"/>
              </w:rPr>
            </w:pPr>
            <w:r>
              <w:rPr>
                <w:rFonts w:ascii="Arial" w:hAnsi="Arial"/>
                <w:sz w:val="20"/>
              </w:rPr>
              <w:t>Unterschrift des Handels</w:t>
            </w:r>
            <w:r w:rsidR="0094348D">
              <w:rPr>
                <w:rFonts w:ascii="Arial" w:hAnsi="Arial"/>
                <w:sz w:val="20"/>
              </w:rPr>
              <w:t>agent</w:t>
            </w:r>
            <w:r w:rsidR="00CA5146">
              <w:rPr>
                <w:rFonts w:ascii="Arial" w:hAnsi="Arial"/>
                <w:sz w:val="20"/>
              </w:rPr>
              <w:t>en</w:t>
            </w:r>
          </w:p>
        </w:tc>
        <w:tc>
          <w:tcPr>
            <w:tcW w:w="4776" w:type="dxa"/>
          </w:tcPr>
          <w:p w:rsidR="001B3139" w:rsidRDefault="001B3139" w:rsidP="0094348D">
            <w:pPr>
              <w:spacing w:line="360" w:lineRule="auto"/>
              <w:jc w:val="center"/>
              <w:rPr>
                <w:rFonts w:ascii="Arial" w:hAnsi="Arial"/>
                <w:sz w:val="20"/>
              </w:rPr>
            </w:pPr>
            <w:r>
              <w:rPr>
                <w:rFonts w:ascii="Arial" w:hAnsi="Arial"/>
                <w:sz w:val="20"/>
              </w:rPr>
              <w:t>Unterschrift des Unternehmers</w:t>
            </w:r>
          </w:p>
        </w:tc>
      </w:tr>
    </w:tbl>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br w:type="page"/>
      </w:r>
    </w:p>
    <w:p w:rsidR="001B3139" w:rsidRDefault="001B3139" w:rsidP="0094348D">
      <w:pPr>
        <w:spacing w:line="360" w:lineRule="auto"/>
        <w:jc w:val="center"/>
        <w:rPr>
          <w:rFonts w:ascii="Arial" w:hAnsi="Arial"/>
          <w:b/>
          <w:sz w:val="20"/>
        </w:rPr>
      </w:pPr>
      <w:r>
        <w:rPr>
          <w:rFonts w:ascii="Arial" w:hAnsi="Arial"/>
          <w:b/>
          <w:sz w:val="20"/>
        </w:rPr>
        <w:lastRenderedPageBreak/>
        <w:t>BEIBLATT ZUM MUSTER - HANDELS</w:t>
      </w:r>
      <w:r w:rsidR="0094348D">
        <w:rPr>
          <w:rFonts w:ascii="Arial" w:hAnsi="Arial"/>
          <w:b/>
          <w:sz w:val="20"/>
        </w:rPr>
        <w:t>AGENT</w:t>
      </w:r>
      <w:r>
        <w:rPr>
          <w:rFonts w:ascii="Arial" w:hAnsi="Arial"/>
          <w:b/>
          <w:sz w:val="20"/>
        </w:rPr>
        <w:t>VERTRAG</w:t>
      </w:r>
    </w:p>
    <w:p w:rsidR="001B3139" w:rsidRDefault="001B3139" w:rsidP="0094348D">
      <w:pPr>
        <w:spacing w:line="360" w:lineRule="auto"/>
        <w:rPr>
          <w:rFonts w:ascii="Arial" w:hAnsi="Arial"/>
          <w:sz w:val="20"/>
        </w:rPr>
      </w:pPr>
    </w:p>
    <w:p w:rsidR="001B3139" w:rsidRPr="00CA5146" w:rsidRDefault="001B3139" w:rsidP="0094348D">
      <w:pPr>
        <w:spacing w:line="360" w:lineRule="auto"/>
        <w:rPr>
          <w:rFonts w:ascii="Arial" w:hAnsi="Arial"/>
          <w:b/>
          <w:i/>
          <w:sz w:val="20"/>
        </w:rPr>
      </w:pPr>
      <w:r w:rsidRPr="00CA5146">
        <w:rPr>
          <w:rFonts w:ascii="Arial" w:hAnsi="Arial"/>
          <w:b/>
          <w:i/>
          <w:sz w:val="20"/>
        </w:rPr>
        <w:t>Ad Punkt 11.1 (Gerichtsstand)</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Die in Punkt 11.1 des Mustervertrags vorgesehene Vereinbarung der Zuständigkeit des Gerichts am Standort des Handels</w:t>
      </w:r>
      <w:r w:rsidR="0094348D">
        <w:rPr>
          <w:rFonts w:ascii="Arial" w:hAnsi="Arial"/>
          <w:sz w:val="20"/>
        </w:rPr>
        <w:t>agent</w:t>
      </w:r>
      <w:r w:rsidR="00CA5146">
        <w:rPr>
          <w:rFonts w:ascii="Arial" w:hAnsi="Arial"/>
          <w:sz w:val="20"/>
        </w:rPr>
        <w:t>en</w:t>
      </w:r>
      <w:r>
        <w:rPr>
          <w:rFonts w:ascii="Arial" w:hAnsi="Arial"/>
          <w:sz w:val="20"/>
        </w:rPr>
        <w:t xml:space="preserve"> empfiehlt sich, wenn der Unternehmer seinen Sitz in Österreich, einem Mitgliedsstaat der EU oder in Island, Norwegen oder der Schweiz hat. Ein von einem österre</w:t>
      </w:r>
      <w:r>
        <w:rPr>
          <w:rFonts w:ascii="Arial" w:hAnsi="Arial"/>
          <w:sz w:val="20"/>
        </w:rPr>
        <w:t>i</w:t>
      </w:r>
      <w:r>
        <w:rPr>
          <w:rFonts w:ascii="Arial" w:hAnsi="Arial"/>
          <w:sz w:val="20"/>
        </w:rPr>
        <w:t>chischen Gericht erlassenes Urteil wird nämlich auch in diesen Staaten nach den Bestimmungen des Brüsseler bzw. Luganer Gerichtsstands- und Vollstreckungsübereinkommens (BGBl. 1998 III 209, BGBl 1996/448) anerkannt und ist vollstreckbar.</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Hat der Unternehmer seinen Sitz hingegen nicht in einem der oben genannten Staaten und auch kein vollstreckbares Vermögen in diesen, so empfiehlt sich hingegen alternativ unten stehende Vereinb</w:t>
      </w:r>
      <w:r>
        <w:rPr>
          <w:rFonts w:ascii="Arial" w:hAnsi="Arial"/>
          <w:sz w:val="20"/>
        </w:rPr>
        <w:t>a</w:t>
      </w:r>
      <w:r>
        <w:rPr>
          <w:rFonts w:ascii="Arial" w:hAnsi="Arial"/>
          <w:sz w:val="20"/>
        </w:rPr>
        <w:t xml:space="preserve">rung der Zuständigkeit des Internationalen Schiedsgerichts der Wirtschaftskammer Österreich. </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sz w:val="20"/>
        </w:rPr>
      </w:pPr>
      <w:r>
        <w:rPr>
          <w:rFonts w:ascii="Arial" w:hAnsi="Arial"/>
          <w:sz w:val="20"/>
        </w:rPr>
        <w:t>Das Verfahren vor dem Schiedsgericht ist zwar kostspieliger (allerdings auch schneller) als jenes vor einem staatlichen Gericht, Schiedssprüche werden aber dafür in fast allen ausländischen Staaten nach den Bestimmungen des New Yorker Übereinkommens (BGBl. 1961/200) anerkannt und vol</w:t>
      </w:r>
      <w:r>
        <w:rPr>
          <w:rFonts w:ascii="Arial" w:hAnsi="Arial"/>
          <w:sz w:val="20"/>
        </w:rPr>
        <w:t>l</w:t>
      </w:r>
      <w:r>
        <w:rPr>
          <w:rFonts w:ascii="Arial" w:hAnsi="Arial"/>
          <w:sz w:val="20"/>
        </w:rPr>
        <w:t>streckt.</w:t>
      </w:r>
    </w:p>
    <w:p w:rsidR="001B3139" w:rsidRDefault="001B3139" w:rsidP="0094348D">
      <w:pPr>
        <w:spacing w:line="360" w:lineRule="auto"/>
        <w:rPr>
          <w:rFonts w:ascii="Arial" w:hAnsi="Arial"/>
          <w:sz w:val="20"/>
        </w:rPr>
      </w:pPr>
    </w:p>
    <w:p w:rsidR="001B3139" w:rsidRDefault="001B3139" w:rsidP="0094348D">
      <w:pPr>
        <w:spacing w:line="360" w:lineRule="auto"/>
        <w:rPr>
          <w:rFonts w:ascii="Arial" w:hAnsi="Arial"/>
          <w:i/>
          <w:sz w:val="20"/>
        </w:rPr>
      </w:pPr>
      <w:r>
        <w:rPr>
          <w:rFonts w:ascii="Arial" w:hAnsi="Arial"/>
          <w:i/>
          <w:sz w:val="20"/>
        </w:rPr>
        <w:t>Alternative zu Punkt 11.1</w:t>
      </w:r>
    </w:p>
    <w:p w:rsidR="001B3139" w:rsidRDefault="001B3139" w:rsidP="0094348D">
      <w:pPr>
        <w:spacing w:line="360" w:lineRule="auto"/>
        <w:rPr>
          <w:rFonts w:ascii="Arial" w:hAnsi="Arial"/>
          <w:sz w:val="20"/>
        </w:rPr>
      </w:pPr>
    </w:p>
    <w:p w:rsidR="001B3139" w:rsidRDefault="00CA5146" w:rsidP="00CA5146">
      <w:pPr>
        <w:spacing w:line="360" w:lineRule="auto"/>
        <w:ind w:left="567" w:hanging="567"/>
        <w:rPr>
          <w:rFonts w:ascii="Arial" w:hAnsi="Arial"/>
          <w:sz w:val="20"/>
        </w:rPr>
      </w:pPr>
      <w:r>
        <w:rPr>
          <w:rFonts w:ascii="Arial" w:hAnsi="Arial"/>
          <w:sz w:val="20"/>
        </w:rPr>
        <w:t xml:space="preserve">11.1 </w:t>
      </w:r>
      <w:r>
        <w:rPr>
          <w:rFonts w:ascii="Arial" w:hAnsi="Arial"/>
          <w:sz w:val="20"/>
        </w:rPr>
        <w:tab/>
      </w:r>
      <w:r w:rsidR="001B3139">
        <w:rPr>
          <w:rFonts w:ascii="Arial" w:hAnsi="Arial"/>
          <w:sz w:val="20"/>
        </w:rPr>
        <w:t>Zur Entscheidung von Streitigkeiten aus und im Zusammenhang mit dem vorliegenden Vertrag ei</w:t>
      </w:r>
      <w:r w:rsidR="001B3139">
        <w:rPr>
          <w:rFonts w:ascii="Arial" w:hAnsi="Arial"/>
          <w:sz w:val="20"/>
        </w:rPr>
        <w:t>n</w:t>
      </w:r>
      <w:r w:rsidR="001B3139">
        <w:rPr>
          <w:rFonts w:ascii="Arial" w:hAnsi="Arial"/>
          <w:sz w:val="20"/>
        </w:rPr>
        <w:t xml:space="preserve">schließlich der Frage des gültigen Zustandekommens, des Bestandes oder Nichtbestandes und einer allfälligen Anfechtung dieses Vertrags ist ausschließlich das Internationale Schiedsgericht der Wirtschaftskammer Österreich in Wien nach dessen Schieds- und Schlichtungsordnung (Wiener Regeln) zuständig. </w:t>
      </w:r>
    </w:p>
    <w:p w:rsidR="001B3139" w:rsidRDefault="001B3139" w:rsidP="0094348D">
      <w:pPr>
        <w:spacing w:line="360" w:lineRule="auto"/>
        <w:rPr>
          <w:rFonts w:ascii="Arial" w:hAnsi="Arial"/>
          <w:sz w:val="20"/>
        </w:rPr>
      </w:pPr>
    </w:p>
    <w:p w:rsidR="001B3139" w:rsidRDefault="001B3139" w:rsidP="0094348D">
      <w:pPr>
        <w:spacing w:line="360" w:lineRule="auto"/>
        <w:ind w:left="567"/>
        <w:rPr>
          <w:rFonts w:ascii="Arial" w:hAnsi="Arial"/>
          <w:sz w:val="20"/>
        </w:rPr>
      </w:pPr>
      <w:r>
        <w:rPr>
          <w:rFonts w:ascii="Arial" w:hAnsi="Arial"/>
          <w:sz w:val="20"/>
        </w:rPr>
        <w:t xml:space="preserve">Die Anzahl der Schiedsrichter beträgt ........ </w:t>
      </w:r>
      <w:r>
        <w:rPr>
          <w:rFonts w:ascii="Arial" w:hAnsi="Arial"/>
          <w:i/>
          <w:sz w:val="20"/>
        </w:rPr>
        <w:t>(</w:t>
      </w:r>
      <w:r w:rsidR="00CA5146">
        <w:rPr>
          <w:rFonts w:ascii="Arial" w:hAnsi="Arial"/>
          <w:i/>
          <w:sz w:val="20"/>
        </w:rPr>
        <w:t xml:space="preserve">1 </w:t>
      </w:r>
      <w:r>
        <w:rPr>
          <w:rFonts w:ascii="Arial" w:hAnsi="Arial"/>
          <w:i/>
          <w:sz w:val="20"/>
        </w:rPr>
        <w:t xml:space="preserve">oder </w:t>
      </w:r>
      <w:r w:rsidR="00CA5146">
        <w:rPr>
          <w:rFonts w:ascii="Arial" w:hAnsi="Arial"/>
          <w:i/>
          <w:sz w:val="20"/>
        </w:rPr>
        <w:t>3</w:t>
      </w:r>
      <w:r>
        <w:rPr>
          <w:rFonts w:ascii="Arial" w:hAnsi="Arial"/>
          <w:i/>
          <w:sz w:val="20"/>
        </w:rPr>
        <w:t xml:space="preserve">). </w:t>
      </w:r>
      <w:r>
        <w:rPr>
          <w:rFonts w:ascii="Arial" w:hAnsi="Arial"/>
          <w:sz w:val="20"/>
        </w:rPr>
        <w:t>Schiedsort ist Wien. Verfahrenssprache ist deutsch.</w:t>
      </w:r>
    </w:p>
    <w:p w:rsidR="001B3139" w:rsidRDefault="001B3139" w:rsidP="0094348D">
      <w:pPr>
        <w:spacing w:line="360" w:lineRule="auto"/>
        <w:rPr>
          <w:rFonts w:ascii="Arial" w:hAnsi="Arial"/>
          <w:sz w:val="20"/>
        </w:rPr>
      </w:pPr>
    </w:p>
    <w:p w:rsidR="003210C2" w:rsidRDefault="003210C2" w:rsidP="0094348D">
      <w:pPr>
        <w:spacing w:line="360" w:lineRule="auto"/>
        <w:rPr>
          <w:rFonts w:ascii="Arial" w:hAnsi="Arial"/>
          <w:sz w:val="20"/>
        </w:rPr>
      </w:pPr>
      <w:bookmarkStart w:id="0" w:name="_GoBack"/>
      <w:bookmarkEnd w:id="0"/>
    </w:p>
    <w:p w:rsidR="003210C2" w:rsidRDefault="003210C2" w:rsidP="0094348D">
      <w:pPr>
        <w:spacing w:line="360" w:lineRule="auto"/>
        <w:rPr>
          <w:rFonts w:ascii="Arial" w:hAnsi="Arial"/>
          <w:sz w:val="20"/>
        </w:rPr>
      </w:pPr>
    </w:p>
    <w:p w:rsidR="003210C2" w:rsidRDefault="003210C2" w:rsidP="0094348D">
      <w:pPr>
        <w:spacing w:line="360" w:lineRule="auto"/>
        <w:rPr>
          <w:rFonts w:ascii="Arial" w:hAnsi="Arial"/>
          <w:sz w:val="20"/>
        </w:rPr>
      </w:pPr>
    </w:p>
    <w:p w:rsidR="003210C2" w:rsidRDefault="003210C2" w:rsidP="0094348D">
      <w:pPr>
        <w:spacing w:line="360" w:lineRule="auto"/>
        <w:rPr>
          <w:rFonts w:ascii="Arial" w:hAnsi="Arial"/>
          <w:sz w:val="20"/>
        </w:rPr>
      </w:pPr>
    </w:p>
    <w:p w:rsidR="003210C2" w:rsidRDefault="003210C2" w:rsidP="0094348D">
      <w:pPr>
        <w:spacing w:line="360" w:lineRule="auto"/>
        <w:rPr>
          <w:rFonts w:ascii="Arial" w:hAnsi="Arial"/>
          <w:sz w:val="20"/>
        </w:rPr>
      </w:pPr>
    </w:p>
    <w:p w:rsidR="00CA5146" w:rsidRDefault="00CA5146" w:rsidP="0094348D">
      <w:pPr>
        <w:spacing w:line="360" w:lineRule="auto"/>
        <w:rPr>
          <w:rFonts w:ascii="Arial" w:hAnsi="Arial"/>
          <w:sz w:val="20"/>
        </w:rPr>
      </w:pPr>
    </w:p>
    <w:p w:rsidR="003210C2" w:rsidRDefault="003210C2" w:rsidP="0094348D">
      <w:pPr>
        <w:spacing w:line="360" w:lineRule="auto"/>
        <w:rPr>
          <w:rFonts w:ascii="Arial" w:hAnsi="Arial"/>
          <w:sz w:val="20"/>
        </w:rPr>
      </w:pPr>
    </w:p>
    <w:p w:rsidR="00CF4E14" w:rsidRDefault="00CF4E14" w:rsidP="0094348D">
      <w:pPr>
        <w:spacing w:line="360" w:lineRule="auto"/>
        <w:rPr>
          <w:rFonts w:ascii="Arial" w:hAnsi="Arial"/>
          <w:sz w:val="20"/>
        </w:rPr>
      </w:pPr>
    </w:p>
    <w:p w:rsidR="003210C2" w:rsidRDefault="003210C2" w:rsidP="0094348D">
      <w:pPr>
        <w:spacing w:line="360" w:lineRule="auto"/>
        <w:rPr>
          <w:rFonts w:ascii="Arial" w:hAnsi="Arial"/>
          <w:sz w:val="20"/>
        </w:rPr>
      </w:pPr>
    </w:p>
    <w:p w:rsidR="003210C2" w:rsidRDefault="003210C2" w:rsidP="0094348D">
      <w:pPr>
        <w:pBdr>
          <w:top w:val="dotted" w:sz="4" w:space="4" w:color="auto"/>
          <w:left w:val="dotted" w:sz="4" w:space="4" w:color="auto"/>
          <w:bottom w:val="dotted" w:sz="4" w:space="4" w:color="auto"/>
          <w:right w:val="dotted" w:sz="4" w:space="4" w:color="auto"/>
        </w:pBdr>
        <w:spacing w:line="360" w:lineRule="auto"/>
        <w:jc w:val="center"/>
        <w:rPr>
          <w:rFonts w:ascii="Arial" w:hAnsi="Arial"/>
          <w:sz w:val="20"/>
        </w:rPr>
      </w:pPr>
      <w:r w:rsidRPr="008C3A79">
        <w:rPr>
          <w:rFonts w:ascii="Arial" w:hAnsi="Arial"/>
          <w:i/>
          <w:sz w:val="20"/>
        </w:rPr>
        <w:t>Dieser Mustervertrag wird vom Bundesgremium der Handelsagenten seinen Mitgliedern empfohlen</w:t>
      </w:r>
      <w:r>
        <w:rPr>
          <w:rFonts w:ascii="Arial" w:hAnsi="Arial"/>
          <w:i/>
          <w:sz w:val="20"/>
        </w:rPr>
        <w:t>.</w:t>
      </w:r>
    </w:p>
    <w:sectPr w:rsidR="003210C2" w:rsidSect="0094348D">
      <w:pgSz w:w="11906" w:h="16838" w:code="9"/>
      <w:pgMar w:top="1134" w:right="1134" w:bottom="1134" w:left="1418"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7FA"/>
    <w:multiLevelType w:val="multilevel"/>
    <w:tmpl w:val="1C88D83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52"/>
        </w:tabs>
        <w:ind w:left="352" w:hanging="360"/>
      </w:pPr>
      <w:rPr>
        <w:rFonts w:hint="default"/>
      </w:rPr>
    </w:lvl>
    <w:lvl w:ilvl="2">
      <w:start w:val="1"/>
      <w:numFmt w:val="decimal"/>
      <w:lvlText w:val="%1.%2.%3"/>
      <w:lvlJc w:val="left"/>
      <w:pPr>
        <w:tabs>
          <w:tab w:val="num" w:pos="704"/>
        </w:tabs>
        <w:ind w:left="704" w:hanging="720"/>
      </w:pPr>
      <w:rPr>
        <w:rFonts w:hint="default"/>
      </w:rPr>
    </w:lvl>
    <w:lvl w:ilvl="3">
      <w:start w:val="1"/>
      <w:numFmt w:val="decimal"/>
      <w:lvlText w:val="%1.%2.%3.%4"/>
      <w:lvlJc w:val="left"/>
      <w:pPr>
        <w:tabs>
          <w:tab w:val="num" w:pos="696"/>
        </w:tabs>
        <w:ind w:left="696" w:hanging="720"/>
      </w:pPr>
      <w:rPr>
        <w:rFonts w:hint="default"/>
      </w:rPr>
    </w:lvl>
    <w:lvl w:ilvl="4">
      <w:start w:val="1"/>
      <w:numFmt w:val="decimal"/>
      <w:lvlText w:val="%1.%2.%3.%4.%5"/>
      <w:lvlJc w:val="left"/>
      <w:pPr>
        <w:tabs>
          <w:tab w:val="num" w:pos="1048"/>
        </w:tabs>
        <w:ind w:left="1048" w:hanging="1080"/>
      </w:pPr>
      <w:rPr>
        <w:rFonts w:hint="default"/>
      </w:rPr>
    </w:lvl>
    <w:lvl w:ilvl="5">
      <w:start w:val="1"/>
      <w:numFmt w:val="decimal"/>
      <w:lvlText w:val="%1.%2.%3.%4.%5.%6"/>
      <w:lvlJc w:val="left"/>
      <w:pPr>
        <w:tabs>
          <w:tab w:val="num" w:pos="1040"/>
        </w:tabs>
        <w:ind w:left="1040" w:hanging="1080"/>
      </w:pPr>
      <w:rPr>
        <w:rFonts w:hint="default"/>
      </w:rPr>
    </w:lvl>
    <w:lvl w:ilvl="6">
      <w:start w:val="1"/>
      <w:numFmt w:val="decimal"/>
      <w:lvlText w:val="%1.%2.%3.%4.%5.%6.%7"/>
      <w:lvlJc w:val="left"/>
      <w:pPr>
        <w:tabs>
          <w:tab w:val="num" w:pos="1392"/>
        </w:tabs>
        <w:ind w:left="1392" w:hanging="1440"/>
      </w:pPr>
      <w:rPr>
        <w:rFonts w:hint="default"/>
      </w:rPr>
    </w:lvl>
    <w:lvl w:ilvl="7">
      <w:start w:val="1"/>
      <w:numFmt w:val="decimal"/>
      <w:lvlText w:val="%1.%2.%3.%4.%5.%6.%7.%8"/>
      <w:lvlJc w:val="left"/>
      <w:pPr>
        <w:tabs>
          <w:tab w:val="num" w:pos="1384"/>
        </w:tabs>
        <w:ind w:left="1384" w:hanging="1440"/>
      </w:pPr>
      <w:rPr>
        <w:rFonts w:hint="default"/>
      </w:rPr>
    </w:lvl>
    <w:lvl w:ilvl="8">
      <w:start w:val="1"/>
      <w:numFmt w:val="decimal"/>
      <w:lvlText w:val="%1.%2.%3.%4.%5.%6.%7.%8.%9"/>
      <w:lvlJc w:val="left"/>
      <w:pPr>
        <w:tabs>
          <w:tab w:val="num" w:pos="1736"/>
        </w:tabs>
        <w:ind w:left="1736" w:hanging="1800"/>
      </w:pPr>
      <w:rPr>
        <w:rFonts w:hint="default"/>
      </w:rPr>
    </w:lvl>
  </w:abstractNum>
  <w:abstractNum w:abstractNumId="1">
    <w:nsid w:val="0DDF4753"/>
    <w:multiLevelType w:val="multilevel"/>
    <w:tmpl w:val="006A2B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2585D51"/>
    <w:multiLevelType w:val="singleLevel"/>
    <w:tmpl w:val="1F66E184"/>
    <w:lvl w:ilvl="0">
      <w:start w:val="1"/>
      <w:numFmt w:val="bullet"/>
      <w:lvlText w:val=""/>
      <w:lvlJc w:val="left"/>
      <w:pPr>
        <w:tabs>
          <w:tab w:val="num" w:pos="851"/>
        </w:tabs>
        <w:ind w:left="851" w:hanging="851"/>
      </w:pPr>
      <w:rPr>
        <w:rFonts w:ascii="Symbol" w:hAnsi="Symbol" w:hint="default"/>
      </w:rPr>
    </w:lvl>
  </w:abstractNum>
  <w:abstractNum w:abstractNumId="3">
    <w:nsid w:val="1E612FC2"/>
    <w:multiLevelType w:val="singleLevel"/>
    <w:tmpl w:val="3BC66F88"/>
    <w:lvl w:ilvl="0">
      <w:start w:val="1"/>
      <w:numFmt w:val="bullet"/>
      <w:lvlText w:val=""/>
      <w:lvlJc w:val="left"/>
      <w:pPr>
        <w:tabs>
          <w:tab w:val="num" w:pos="850"/>
        </w:tabs>
        <w:ind w:left="850" w:hanging="850"/>
      </w:pPr>
      <w:rPr>
        <w:rFonts w:ascii="Symbol" w:hAnsi="Symbol" w:hint="default"/>
      </w:rPr>
    </w:lvl>
  </w:abstractNum>
  <w:abstractNum w:abstractNumId="4">
    <w:nsid w:val="1F2C1432"/>
    <w:multiLevelType w:val="multilevel"/>
    <w:tmpl w:val="FE78019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52"/>
        </w:tabs>
        <w:ind w:left="352" w:hanging="360"/>
      </w:pPr>
      <w:rPr>
        <w:rFonts w:hint="default"/>
      </w:rPr>
    </w:lvl>
    <w:lvl w:ilvl="2">
      <w:start w:val="1"/>
      <w:numFmt w:val="decimal"/>
      <w:lvlText w:val="%1.%2.%3"/>
      <w:lvlJc w:val="left"/>
      <w:pPr>
        <w:tabs>
          <w:tab w:val="num" w:pos="704"/>
        </w:tabs>
        <w:ind w:left="704" w:hanging="720"/>
      </w:pPr>
      <w:rPr>
        <w:rFonts w:hint="default"/>
      </w:rPr>
    </w:lvl>
    <w:lvl w:ilvl="3">
      <w:start w:val="1"/>
      <w:numFmt w:val="decimal"/>
      <w:lvlText w:val="%1.%2.%3.%4"/>
      <w:lvlJc w:val="left"/>
      <w:pPr>
        <w:tabs>
          <w:tab w:val="num" w:pos="696"/>
        </w:tabs>
        <w:ind w:left="696" w:hanging="720"/>
      </w:pPr>
      <w:rPr>
        <w:rFonts w:hint="default"/>
      </w:rPr>
    </w:lvl>
    <w:lvl w:ilvl="4">
      <w:start w:val="1"/>
      <w:numFmt w:val="decimal"/>
      <w:lvlText w:val="%1.%2.%3.%4.%5"/>
      <w:lvlJc w:val="left"/>
      <w:pPr>
        <w:tabs>
          <w:tab w:val="num" w:pos="1048"/>
        </w:tabs>
        <w:ind w:left="1048" w:hanging="1080"/>
      </w:pPr>
      <w:rPr>
        <w:rFonts w:hint="default"/>
      </w:rPr>
    </w:lvl>
    <w:lvl w:ilvl="5">
      <w:start w:val="1"/>
      <w:numFmt w:val="decimal"/>
      <w:lvlText w:val="%1.%2.%3.%4.%5.%6"/>
      <w:lvlJc w:val="left"/>
      <w:pPr>
        <w:tabs>
          <w:tab w:val="num" w:pos="1040"/>
        </w:tabs>
        <w:ind w:left="1040" w:hanging="1080"/>
      </w:pPr>
      <w:rPr>
        <w:rFonts w:hint="default"/>
      </w:rPr>
    </w:lvl>
    <w:lvl w:ilvl="6">
      <w:start w:val="1"/>
      <w:numFmt w:val="decimal"/>
      <w:lvlText w:val="%1.%2.%3.%4.%5.%6.%7"/>
      <w:lvlJc w:val="left"/>
      <w:pPr>
        <w:tabs>
          <w:tab w:val="num" w:pos="1392"/>
        </w:tabs>
        <w:ind w:left="1392" w:hanging="1440"/>
      </w:pPr>
      <w:rPr>
        <w:rFonts w:hint="default"/>
      </w:rPr>
    </w:lvl>
    <w:lvl w:ilvl="7">
      <w:start w:val="1"/>
      <w:numFmt w:val="decimal"/>
      <w:lvlText w:val="%1.%2.%3.%4.%5.%6.%7.%8"/>
      <w:lvlJc w:val="left"/>
      <w:pPr>
        <w:tabs>
          <w:tab w:val="num" w:pos="1384"/>
        </w:tabs>
        <w:ind w:left="1384" w:hanging="1440"/>
      </w:pPr>
      <w:rPr>
        <w:rFonts w:hint="default"/>
      </w:rPr>
    </w:lvl>
    <w:lvl w:ilvl="8">
      <w:start w:val="1"/>
      <w:numFmt w:val="decimal"/>
      <w:lvlText w:val="%1.%2.%3.%4.%5.%6.%7.%8.%9"/>
      <w:lvlJc w:val="left"/>
      <w:pPr>
        <w:tabs>
          <w:tab w:val="num" w:pos="1736"/>
        </w:tabs>
        <w:ind w:left="1736" w:hanging="1800"/>
      </w:pPr>
      <w:rPr>
        <w:rFonts w:hint="default"/>
      </w:rPr>
    </w:lvl>
  </w:abstractNum>
  <w:abstractNum w:abstractNumId="5">
    <w:nsid w:val="1F4839D3"/>
    <w:multiLevelType w:val="multilevel"/>
    <w:tmpl w:val="446AF750"/>
    <w:lvl w:ilvl="0">
      <w:start w:val="12"/>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40754FD"/>
    <w:multiLevelType w:val="multilevel"/>
    <w:tmpl w:val="80B079C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78A0742"/>
    <w:multiLevelType w:val="multilevel"/>
    <w:tmpl w:val="557E30E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CDD5510"/>
    <w:multiLevelType w:val="multilevel"/>
    <w:tmpl w:val="2D380CD2"/>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46"/>
        </w:tabs>
        <w:ind w:left="846"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E9D726B"/>
    <w:multiLevelType w:val="multilevel"/>
    <w:tmpl w:val="6F709896"/>
    <w:lvl w:ilvl="0">
      <w:start w:val="11"/>
      <w:numFmt w:val="decimal"/>
      <w:lvlText w:val="%1"/>
      <w:lvlJc w:val="left"/>
      <w:pPr>
        <w:tabs>
          <w:tab w:val="num" w:pos="375"/>
        </w:tabs>
        <w:ind w:left="375" w:hanging="375"/>
      </w:pPr>
      <w:rPr>
        <w:rFonts w:ascii="Arial" w:hAnsi="Arial" w:hint="default"/>
        <w:sz w:val="20"/>
      </w:rPr>
    </w:lvl>
    <w:lvl w:ilvl="1">
      <w:start w:val="1"/>
      <w:numFmt w:val="decimal"/>
      <w:lvlText w:val="%1.%2"/>
      <w:lvlJc w:val="left"/>
      <w:pPr>
        <w:tabs>
          <w:tab w:val="num" w:pos="375"/>
        </w:tabs>
        <w:ind w:left="375" w:hanging="375"/>
      </w:pPr>
      <w:rPr>
        <w:rFonts w:ascii="Arial" w:hAnsi="Arial" w:hint="default"/>
        <w:sz w:val="20"/>
      </w:rPr>
    </w:lvl>
    <w:lvl w:ilvl="2">
      <w:start w:val="1"/>
      <w:numFmt w:val="decimal"/>
      <w:lvlText w:val="%1.%2.%3"/>
      <w:lvlJc w:val="left"/>
      <w:pPr>
        <w:tabs>
          <w:tab w:val="num" w:pos="720"/>
        </w:tabs>
        <w:ind w:left="720" w:hanging="720"/>
      </w:pPr>
      <w:rPr>
        <w:rFonts w:ascii="Arial" w:hAnsi="Arial" w:hint="default"/>
        <w:sz w:val="20"/>
      </w:rPr>
    </w:lvl>
    <w:lvl w:ilvl="3">
      <w:start w:val="1"/>
      <w:numFmt w:val="decimal"/>
      <w:lvlText w:val="%1.%2.%3.%4"/>
      <w:lvlJc w:val="left"/>
      <w:pPr>
        <w:tabs>
          <w:tab w:val="num" w:pos="720"/>
        </w:tabs>
        <w:ind w:left="720" w:hanging="720"/>
      </w:pPr>
      <w:rPr>
        <w:rFonts w:ascii="Arial" w:hAnsi="Arial" w:hint="default"/>
        <w:sz w:val="20"/>
      </w:rPr>
    </w:lvl>
    <w:lvl w:ilvl="4">
      <w:start w:val="1"/>
      <w:numFmt w:val="decimal"/>
      <w:lvlText w:val="%1.%2.%3.%4.%5"/>
      <w:lvlJc w:val="left"/>
      <w:pPr>
        <w:tabs>
          <w:tab w:val="num" w:pos="1080"/>
        </w:tabs>
        <w:ind w:left="1080" w:hanging="1080"/>
      </w:pPr>
      <w:rPr>
        <w:rFonts w:ascii="Arial" w:hAnsi="Arial" w:hint="default"/>
        <w:sz w:val="20"/>
      </w:rPr>
    </w:lvl>
    <w:lvl w:ilvl="5">
      <w:start w:val="1"/>
      <w:numFmt w:val="decimal"/>
      <w:lvlText w:val="%1.%2.%3.%4.%5.%6"/>
      <w:lvlJc w:val="left"/>
      <w:pPr>
        <w:tabs>
          <w:tab w:val="num" w:pos="1080"/>
        </w:tabs>
        <w:ind w:left="1080" w:hanging="1080"/>
      </w:pPr>
      <w:rPr>
        <w:rFonts w:ascii="Arial" w:hAnsi="Arial" w:hint="default"/>
        <w:sz w:val="20"/>
      </w:rPr>
    </w:lvl>
    <w:lvl w:ilvl="6">
      <w:start w:val="1"/>
      <w:numFmt w:val="decimal"/>
      <w:lvlText w:val="%1.%2.%3.%4.%5.%6.%7"/>
      <w:lvlJc w:val="left"/>
      <w:pPr>
        <w:tabs>
          <w:tab w:val="num" w:pos="1440"/>
        </w:tabs>
        <w:ind w:left="1440" w:hanging="1440"/>
      </w:pPr>
      <w:rPr>
        <w:rFonts w:ascii="Arial" w:hAnsi="Arial" w:hint="default"/>
        <w:sz w:val="20"/>
      </w:rPr>
    </w:lvl>
    <w:lvl w:ilvl="7">
      <w:start w:val="1"/>
      <w:numFmt w:val="decimal"/>
      <w:lvlText w:val="%1.%2.%3.%4.%5.%6.%7.%8"/>
      <w:lvlJc w:val="left"/>
      <w:pPr>
        <w:tabs>
          <w:tab w:val="num" w:pos="1440"/>
        </w:tabs>
        <w:ind w:left="1440" w:hanging="1440"/>
      </w:pPr>
      <w:rPr>
        <w:rFonts w:ascii="Arial" w:hAnsi="Arial" w:hint="default"/>
        <w:sz w:val="20"/>
      </w:rPr>
    </w:lvl>
    <w:lvl w:ilvl="8">
      <w:start w:val="1"/>
      <w:numFmt w:val="decimal"/>
      <w:lvlText w:val="%1.%2.%3.%4.%5.%6.%7.%8.%9"/>
      <w:lvlJc w:val="left"/>
      <w:pPr>
        <w:tabs>
          <w:tab w:val="num" w:pos="1800"/>
        </w:tabs>
        <w:ind w:left="1800" w:hanging="1800"/>
      </w:pPr>
      <w:rPr>
        <w:rFonts w:ascii="Arial" w:hAnsi="Arial" w:hint="default"/>
        <w:sz w:val="20"/>
      </w:rPr>
    </w:lvl>
  </w:abstractNum>
  <w:abstractNum w:abstractNumId="10">
    <w:nsid w:val="31902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3435A38"/>
    <w:multiLevelType w:val="multilevel"/>
    <w:tmpl w:val="D83276A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D7F6B34"/>
    <w:multiLevelType w:val="multilevel"/>
    <w:tmpl w:val="DC08DB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2C006B4"/>
    <w:multiLevelType w:val="multilevel"/>
    <w:tmpl w:val="0010CC30"/>
    <w:lvl w:ilvl="0">
      <w:start w:val="1"/>
      <w:numFmt w:val="decimal"/>
      <w:pStyle w:val="berschrift1"/>
      <w:lvlText w:val="%1."/>
      <w:lvlJc w:val="left"/>
      <w:pPr>
        <w:tabs>
          <w:tab w:val="num" w:pos="851"/>
        </w:tabs>
        <w:ind w:left="851" w:hanging="851"/>
      </w:pPr>
    </w:lvl>
    <w:lvl w:ilvl="1">
      <w:start w:val="1"/>
      <w:numFmt w:val="decimal"/>
      <w:pStyle w:val="berschrift2"/>
      <w:lvlText w:val="%1.%2."/>
      <w:lvlJc w:val="left"/>
      <w:pPr>
        <w:tabs>
          <w:tab w:val="num" w:pos="1701"/>
        </w:tabs>
        <w:ind w:left="1701" w:hanging="850"/>
      </w:pPr>
    </w:lvl>
    <w:lvl w:ilvl="2">
      <w:start w:val="1"/>
      <w:numFmt w:val="decimal"/>
      <w:pStyle w:val="berschrift3"/>
      <w:lvlText w:val="%1.%2.%3."/>
      <w:lvlJc w:val="left"/>
      <w:pPr>
        <w:tabs>
          <w:tab w:val="num" w:pos="2552"/>
        </w:tabs>
        <w:ind w:left="2552" w:hanging="851"/>
      </w:pPr>
    </w:lvl>
    <w:lvl w:ilvl="3">
      <w:start w:val="1"/>
      <w:numFmt w:val="decimal"/>
      <w:pStyle w:val="berschrift4"/>
      <w:lvlText w:val="%1.%2.%3.%4."/>
      <w:lvlJc w:val="left"/>
      <w:pPr>
        <w:tabs>
          <w:tab w:val="num" w:pos="3402"/>
        </w:tabs>
        <w:ind w:left="3402" w:hanging="85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9B325C8"/>
    <w:multiLevelType w:val="singleLevel"/>
    <w:tmpl w:val="3BC66F88"/>
    <w:lvl w:ilvl="0">
      <w:start w:val="1"/>
      <w:numFmt w:val="bullet"/>
      <w:lvlText w:val=""/>
      <w:lvlJc w:val="left"/>
      <w:pPr>
        <w:tabs>
          <w:tab w:val="num" w:pos="850"/>
        </w:tabs>
        <w:ind w:left="850" w:hanging="850"/>
      </w:pPr>
      <w:rPr>
        <w:rFonts w:ascii="Symbol" w:hAnsi="Symbol" w:hint="default"/>
      </w:rPr>
    </w:lvl>
  </w:abstractNum>
  <w:abstractNum w:abstractNumId="15">
    <w:nsid w:val="52C10E97"/>
    <w:multiLevelType w:val="multilevel"/>
    <w:tmpl w:val="D7D6EC3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66B7DA1"/>
    <w:multiLevelType w:val="multilevel"/>
    <w:tmpl w:val="E0862ED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A10984"/>
    <w:multiLevelType w:val="singleLevel"/>
    <w:tmpl w:val="1F4AABD0"/>
    <w:lvl w:ilvl="0">
      <w:start w:val="1"/>
      <w:numFmt w:val="bullet"/>
      <w:lvlText w:val=""/>
      <w:lvlJc w:val="left"/>
      <w:pPr>
        <w:tabs>
          <w:tab w:val="num" w:pos="850"/>
        </w:tabs>
        <w:ind w:left="850" w:hanging="850"/>
      </w:pPr>
      <w:rPr>
        <w:rFonts w:ascii="Symbol" w:hAnsi="Symbol" w:hint="default"/>
      </w:rPr>
    </w:lvl>
  </w:abstractNum>
  <w:abstractNum w:abstractNumId="18">
    <w:nsid w:val="66010FF5"/>
    <w:multiLevelType w:val="singleLevel"/>
    <w:tmpl w:val="0409000F"/>
    <w:lvl w:ilvl="0">
      <w:start w:val="6"/>
      <w:numFmt w:val="decimal"/>
      <w:lvlText w:val="%1."/>
      <w:lvlJc w:val="left"/>
      <w:pPr>
        <w:tabs>
          <w:tab w:val="num" w:pos="360"/>
        </w:tabs>
        <w:ind w:left="360" w:hanging="360"/>
      </w:pPr>
      <w:rPr>
        <w:rFonts w:hint="default"/>
      </w:rPr>
    </w:lvl>
  </w:abstractNum>
  <w:abstractNum w:abstractNumId="19">
    <w:nsid w:val="6C123908"/>
    <w:multiLevelType w:val="singleLevel"/>
    <w:tmpl w:val="0409000F"/>
    <w:lvl w:ilvl="0">
      <w:start w:val="6"/>
      <w:numFmt w:val="decimal"/>
      <w:lvlText w:val="%1."/>
      <w:lvlJc w:val="left"/>
      <w:pPr>
        <w:tabs>
          <w:tab w:val="num" w:pos="360"/>
        </w:tabs>
        <w:ind w:left="360" w:hanging="360"/>
      </w:pPr>
      <w:rPr>
        <w:rFonts w:hint="default"/>
      </w:rPr>
    </w:lvl>
  </w:abstractNum>
  <w:abstractNum w:abstractNumId="20">
    <w:nsid w:val="6FC70486"/>
    <w:multiLevelType w:val="multilevel"/>
    <w:tmpl w:val="953A5256"/>
    <w:lvl w:ilvl="0">
      <w:start w:val="1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0692EEB"/>
    <w:multiLevelType w:val="multilevel"/>
    <w:tmpl w:val="E280C308"/>
    <w:lvl w:ilvl="0">
      <w:start w:val="1"/>
      <w:numFmt w:val="decimal"/>
      <w:lvlText w:val="%1."/>
      <w:lvlJc w:val="left"/>
      <w:pPr>
        <w:tabs>
          <w:tab w:val="num" w:pos="567"/>
        </w:tabs>
        <w:ind w:left="567" w:hanging="567"/>
      </w:pPr>
      <w:rPr>
        <w:rFonts w:ascii="Times New Roman" w:hAnsi="Times New Roman"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66D7709"/>
    <w:multiLevelType w:val="singleLevel"/>
    <w:tmpl w:val="5AD4CD06"/>
    <w:lvl w:ilvl="0">
      <w:start w:val="1"/>
      <w:numFmt w:val="bullet"/>
      <w:lvlText w:val=""/>
      <w:lvlJc w:val="left"/>
      <w:pPr>
        <w:tabs>
          <w:tab w:val="num" w:pos="851"/>
        </w:tabs>
        <w:ind w:left="851" w:hanging="851"/>
      </w:pPr>
      <w:rPr>
        <w:rFonts w:ascii="Symbol" w:hAnsi="Symbol" w:hint="default"/>
      </w:rPr>
    </w:lvl>
  </w:abstractNum>
  <w:abstractNum w:abstractNumId="23">
    <w:nsid w:val="7C6C7D91"/>
    <w:multiLevelType w:val="multilevel"/>
    <w:tmpl w:val="DAA6D1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17"/>
  </w:num>
  <w:num w:numId="3">
    <w:abstractNumId w:val="22"/>
  </w:num>
  <w:num w:numId="4">
    <w:abstractNumId w:val="3"/>
  </w:num>
  <w:num w:numId="5">
    <w:abstractNumId w:val="14"/>
  </w:num>
  <w:num w:numId="6">
    <w:abstractNumId w:val="13"/>
  </w:num>
  <w:num w:numId="7">
    <w:abstractNumId w:val="13"/>
  </w:num>
  <w:num w:numId="8">
    <w:abstractNumId w:val="13"/>
  </w:num>
  <w:num w:numId="9">
    <w:abstractNumId w:val="13"/>
  </w:num>
  <w:num w:numId="10">
    <w:abstractNumId w:val="10"/>
  </w:num>
  <w:num w:numId="11">
    <w:abstractNumId w:val="1"/>
  </w:num>
  <w:num w:numId="12">
    <w:abstractNumId w:val="12"/>
  </w:num>
  <w:num w:numId="13">
    <w:abstractNumId w:val="21"/>
  </w:num>
  <w:num w:numId="14">
    <w:abstractNumId w:val="8"/>
  </w:num>
  <w:num w:numId="15">
    <w:abstractNumId w:val="4"/>
  </w:num>
  <w:num w:numId="16">
    <w:abstractNumId w:val="0"/>
  </w:num>
  <w:num w:numId="17">
    <w:abstractNumId w:val="16"/>
  </w:num>
  <w:num w:numId="18">
    <w:abstractNumId w:val="15"/>
  </w:num>
  <w:num w:numId="19">
    <w:abstractNumId w:val="18"/>
  </w:num>
  <w:num w:numId="20">
    <w:abstractNumId w:val="19"/>
  </w:num>
  <w:num w:numId="21">
    <w:abstractNumId w:val="6"/>
  </w:num>
  <w:num w:numId="22">
    <w:abstractNumId w:val="11"/>
  </w:num>
  <w:num w:numId="23">
    <w:abstractNumId w:val="7"/>
  </w:num>
  <w:num w:numId="24">
    <w:abstractNumId w:val="9"/>
  </w:num>
  <w:num w:numId="25">
    <w:abstractNumId w:val="5"/>
  </w:num>
  <w:num w:numId="26">
    <w:abstractNumId w:val="2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onsecutiveHyphenLimit w:val="2"/>
  <w:hyphenationZone w:val="567"/>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2F"/>
    <w:rsid w:val="001B3139"/>
    <w:rsid w:val="003210C2"/>
    <w:rsid w:val="003A1932"/>
    <w:rsid w:val="0043602F"/>
    <w:rsid w:val="0094348D"/>
    <w:rsid w:val="00A3681D"/>
    <w:rsid w:val="00A47C0E"/>
    <w:rsid w:val="00A941FB"/>
    <w:rsid w:val="00A95FC2"/>
    <w:rsid w:val="00B87006"/>
    <w:rsid w:val="00CA5146"/>
    <w:rsid w:val="00CF4E14"/>
    <w:rsid w:val="00D416BF"/>
    <w:rsid w:val="00DD5F09"/>
    <w:rsid w:val="00E870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360" w:lineRule="atLeast"/>
      <w:jc w:val="both"/>
    </w:pPr>
    <w:rPr>
      <w:sz w:val="24"/>
      <w:lang w:val="de-DE"/>
    </w:rPr>
  </w:style>
  <w:style w:type="paragraph" w:styleId="berschrift1">
    <w:name w:val="heading 1"/>
    <w:basedOn w:val="Standard"/>
    <w:next w:val="Standard"/>
    <w:qFormat/>
    <w:pPr>
      <w:keepNext/>
      <w:numPr>
        <w:numId w:val="6"/>
      </w:numPr>
      <w:outlineLvl w:val="0"/>
    </w:pPr>
    <w:rPr>
      <w:b/>
      <w:kern w:val="28"/>
    </w:rPr>
  </w:style>
  <w:style w:type="paragraph" w:styleId="berschrift2">
    <w:name w:val="heading 2"/>
    <w:basedOn w:val="Standard"/>
    <w:next w:val="Standard"/>
    <w:qFormat/>
    <w:pPr>
      <w:keepNext/>
      <w:numPr>
        <w:ilvl w:val="1"/>
        <w:numId w:val="7"/>
      </w:numPr>
      <w:outlineLvl w:val="1"/>
    </w:pPr>
    <w:rPr>
      <w:b/>
    </w:rPr>
  </w:style>
  <w:style w:type="paragraph" w:styleId="berschrift3">
    <w:name w:val="heading 3"/>
    <w:basedOn w:val="Standard"/>
    <w:next w:val="Standard"/>
    <w:qFormat/>
    <w:pPr>
      <w:keepNext/>
      <w:numPr>
        <w:ilvl w:val="2"/>
        <w:numId w:val="8"/>
      </w:numPr>
      <w:outlineLvl w:val="2"/>
    </w:pPr>
    <w:rPr>
      <w:b/>
    </w:rPr>
  </w:style>
  <w:style w:type="paragraph" w:styleId="berschrift4">
    <w:name w:val="heading 4"/>
    <w:basedOn w:val="Standard"/>
    <w:next w:val="Standard"/>
    <w:qFormat/>
    <w:pPr>
      <w:keepNext/>
      <w:numPr>
        <w:ilvl w:val="3"/>
        <w:numId w:val="9"/>
      </w:numPr>
      <w:outlineLvl w:val="3"/>
    </w:pPr>
    <w:rPr>
      <w:b/>
    </w:rPr>
  </w:style>
  <w:style w:type="paragraph" w:styleId="berschrift5">
    <w:name w:val="heading 5"/>
    <w:basedOn w:val="Standard"/>
    <w:next w:val="Standard"/>
    <w:qFormat/>
    <w:pPr>
      <w:ind w:left="3403" w:hanging="851"/>
      <w:outlineLvl w:val="4"/>
    </w:pPr>
    <w:rPr>
      <w:b/>
    </w:rPr>
  </w:style>
  <w:style w:type="paragraph" w:styleId="berschrift6">
    <w:name w:val="heading 6"/>
    <w:basedOn w:val="Standard"/>
    <w:next w:val="Standard"/>
    <w:qFormat/>
    <w:pPr>
      <w:ind w:left="3403" w:hanging="851"/>
      <w:outlineLvl w:val="5"/>
    </w:pPr>
    <w:rPr>
      <w:b/>
    </w:rPr>
  </w:style>
  <w:style w:type="paragraph" w:styleId="berschrift7">
    <w:name w:val="heading 7"/>
    <w:basedOn w:val="Standard"/>
    <w:next w:val="Standard"/>
    <w:qFormat/>
    <w:pPr>
      <w:ind w:left="3403" w:hanging="851"/>
      <w:outlineLvl w:val="6"/>
    </w:pPr>
    <w:rPr>
      <w:b/>
    </w:rPr>
  </w:style>
  <w:style w:type="paragraph" w:styleId="berschrift8">
    <w:name w:val="heading 8"/>
    <w:basedOn w:val="Standard"/>
    <w:next w:val="Standard"/>
    <w:qFormat/>
    <w:pPr>
      <w:ind w:left="3403" w:hanging="851"/>
      <w:outlineLvl w:val="7"/>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X">
    <w:name w:val="AX"/>
    <w:basedOn w:val="Standard"/>
    <w:pPr>
      <w:ind w:left="851" w:hanging="851"/>
    </w:pPr>
  </w:style>
  <w:style w:type="paragraph" w:customStyle="1" w:styleId="AY">
    <w:name w:val="AY"/>
    <w:basedOn w:val="Standard"/>
    <w:pPr>
      <w:ind w:left="851"/>
    </w:pPr>
  </w:style>
  <w:style w:type="paragraph" w:customStyle="1" w:styleId="BX">
    <w:name w:val="BX"/>
    <w:basedOn w:val="Standard"/>
    <w:pPr>
      <w:ind w:left="1702" w:hanging="851"/>
    </w:pPr>
  </w:style>
  <w:style w:type="paragraph" w:customStyle="1" w:styleId="BY">
    <w:name w:val="BY"/>
    <w:basedOn w:val="Standard"/>
    <w:pPr>
      <w:ind w:left="1701"/>
    </w:pPr>
  </w:style>
  <w:style w:type="paragraph" w:customStyle="1" w:styleId="CX">
    <w:name w:val="CX"/>
    <w:basedOn w:val="Standard"/>
    <w:pPr>
      <w:ind w:left="2552" w:hanging="851"/>
    </w:pPr>
  </w:style>
  <w:style w:type="paragraph" w:customStyle="1" w:styleId="CY">
    <w:name w:val="CY"/>
    <w:basedOn w:val="Standard"/>
    <w:pPr>
      <w:ind w:left="2552"/>
    </w:pPr>
  </w:style>
  <w:style w:type="paragraph" w:customStyle="1" w:styleId="DX">
    <w:name w:val="DX"/>
    <w:basedOn w:val="Standard"/>
    <w:pPr>
      <w:ind w:left="3403" w:hanging="851"/>
    </w:pPr>
  </w:style>
  <w:style w:type="paragraph" w:customStyle="1" w:styleId="DY">
    <w:name w:val="DY"/>
    <w:basedOn w:val="Standard"/>
    <w:pPr>
      <w:ind w:left="3402"/>
    </w:pPr>
  </w:style>
  <w:style w:type="paragraph" w:customStyle="1" w:styleId="AD">
    <w:name w:val="AD"/>
    <w:basedOn w:val="Standard"/>
  </w:style>
  <w:style w:type="paragraph" w:customStyle="1" w:styleId="pv">
    <w:name w:val="pv"/>
    <w:basedOn w:val="Standard"/>
    <w:autoRedefine/>
    <w:pPr>
      <w:spacing w:line="240" w:lineRule="auto"/>
    </w:pPr>
    <w:rPr>
      <w:u w:val="single"/>
    </w:rPr>
  </w:style>
  <w:style w:type="paragraph" w:styleId="Verzeichnis1">
    <w:name w:val="toc 1"/>
    <w:basedOn w:val="Standard"/>
    <w:next w:val="Standard"/>
    <w:autoRedefine/>
    <w:semiHidden/>
    <w:pPr>
      <w:ind w:left="851" w:hanging="851"/>
    </w:pPr>
  </w:style>
  <w:style w:type="paragraph" w:customStyle="1" w:styleId="RH">
    <w:name w:val="RH"/>
    <w:basedOn w:val="Standard"/>
    <w:pPr>
      <w:spacing w:line="240" w:lineRule="auto"/>
      <w:ind w:left="6486"/>
    </w:pPr>
  </w:style>
  <w:style w:type="paragraph" w:customStyle="1" w:styleId="zz">
    <w:name w:val="zz"/>
    <w:basedOn w:val="Standard"/>
    <w:pPr>
      <w:spacing w:line="360" w:lineRule="exact"/>
      <w:jc w:val="left"/>
    </w:pPr>
    <w:rPr>
      <w:lang w:val="en-GB"/>
    </w:rPr>
  </w:style>
  <w:style w:type="paragraph" w:customStyle="1" w:styleId="SP">
    <w:name w:val="SP"/>
    <w:basedOn w:val="Standard"/>
    <w:next w:val="AD"/>
    <w:pPr>
      <w:jc w:val="left"/>
    </w:pPr>
  </w:style>
  <w:style w:type="paragraph" w:customStyle="1" w:styleId="RHS">
    <w:name w:val="RHS"/>
    <w:basedOn w:val="Standard"/>
    <w:pPr>
      <w:ind w:left="6237"/>
    </w:pPr>
  </w:style>
  <w:style w:type="paragraph" w:styleId="Verzeichnis2">
    <w:name w:val="toc 2"/>
    <w:basedOn w:val="Standard"/>
    <w:next w:val="Standard"/>
    <w:autoRedefine/>
    <w:semiHidden/>
    <w:pPr>
      <w:ind w:left="1702" w:hanging="851"/>
    </w:pPr>
  </w:style>
  <w:style w:type="paragraph" w:styleId="Verzeichnis3">
    <w:name w:val="toc 3"/>
    <w:basedOn w:val="Standard"/>
    <w:next w:val="Standard"/>
    <w:autoRedefine/>
    <w:semiHidden/>
    <w:pPr>
      <w:ind w:left="2552" w:hanging="851"/>
    </w:pPr>
  </w:style>
  <w:style w:type="paragraph" w:styleId="Verzeichnis4">
    <w:name w:val="toc 4"/>
    <w:basedOn w:val="Standard"/>
    <w:next w:val="Standard"/>
    <w:autoRedefine/>
    <w:semiHidden/>
    <w:pPr>
      <w:ind w:left="3403" w:hanging="851"/>
    </w:pPr>
  </w:style>
  <w:style w:type="paragraph" w:styleId="Titel">
    <w:name w:val="Title"/>
    <w:basedOn w:val="Standard"/>
    <w:qFormat/>
    <w:pPr>
      <w:jc w:val="center"/>
      <w:outlineLvl w:val="0"/>
    </w:pPr>
    <w:rPr>
      <w:b/>
      <w:caps/>
      <w:spacing w:val="100"/>
      <w:kern w:val="28"/>
    </w:rPr>
  </w:style>
  <w:style w:type="paragraph" w:styleId="Textkrper">
    <w:name w:val="Body Text"/>
    <w:basedOn w:val="Standard"/>
    <w:semiHidden/>
    <w:pPr>
      <w:spacing w:line="360" w:lineRule="auto"/>
    </w:pPr>
    <w:rPr>
      <w:rFonts w:ascii="Arial" w:hAnsi="Arial"/>
      <w:sz w:val="20"/>
    </w:rPr>
  </w:style>
  <w:style w:type="paragraph" w:styleId="Listenabsatz">
    <w:name w:val="List Paragraph"/>
    <w:basedOn w:val="Standard"/>
    <w:uiPriority w:val="34"/>
    <w:qFormat/>
    <w:rsid w:val="00A3681D"/>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360" w:lineRule="atLeast"/>
      <w:jc w:val="both"/>
    </w:pPr>
    <w:rPr>
      <w:sz w:val="24"/>
      <w:lang w:val="de-DE"/>
    </w:rPr>
  </w:style>
  <w:style w:type="paragraph" w:styleId="berschrift1">
    <w:name w:val="heading 1"/>
    <w:basedOn w:val="Standard"/>
    <w:next w:val="Standard"/>
    <w:qFormat/>
    <w:pPr>
      <w:keepNext/>
      <w:numPr>
        <w:numId w:val="6"/>
      </w:numPr>
      <w:outlineLvl w:val="0"/>
    </w:pPr>
    <w:rPr>
      <w:b/>
      <w:kern w:val="28"/>
    </w:rPr>
  </w:style>
  <w:style w:type="paragraph" w:styleId="berschrift2">
    <w:name w:val="heading 2"/>
    <w:basedOn w:val="Standard"/>
    <w:next w:val="Standard"/>
    <w:qFormat/>
    <w:pPr>
      <w:keepNext/>
      <w:numPr>
        <w:ilvl w:val="1"/>
        <w:numId w:val="7"/>
      </w:numPr>
      <w:outlineLvl w:val="1"/>
    </w:pPr>
    <w:rPr>
      <w:b/>
    </w:rPr>
  </w:style>
  <w:style w:type="paragraph" w:styleId="berschrift3">
    <w:name w:val="heading 3"/>
    <w:basedOn w:val="Standard"/>
    <w:next w:val="Standard"/>
    <w:qFormat/>
    <w:pPr>
      <w:keepNext/>
      <w:numPr>
        <w:ilvl w:val="2"/>
        <w:numId w:val="8"/>
      </w:numPr>
      <w:outlineLvl w:val="2"/>
    </w:pPr>
    <w:rPr>
      <w:b/>
    </w:rPr>
  </w:style>
  <w:style w:type="paragraph" w:styleId="berschrift4">
    <w:name w:val="heading 4"/>
    <w:basedOn w:val="Standard"/>
    <w:next w:val="Standard"/>
    <w:qFormat/>
    <w:pPr>
      <w:keepNext/>
      <w:numPr>
        <w:ilvl w:val="3"/>
        <w:numId w:val="9"/>
      </w:numPr>
      <w:outlineLvl w:val="3"/>
    </w:pPr>
    <w:rPr>
      <w:b/>
    </w:rPr>
  </w:style>
  <w:style w:type="paragraph" w:styleId="berschrift5">
    <w:name w:val="heading 5"/>
    <w:basedOn w:val="Standard"/>
    <w:next w:val="Standard"/>
    <w:qFormat/>
    <w:pPr>
      <w:ind w:left="3403" w:hanging="851"/>
      <w:outlineLvl w:val="4"/>
    </w:pPr>
    <w:rPr>
      <w:b/>
    </w:rPr>
  </w:style>
  <w:style w:type="paragraph" w:styleId="berschrift6">
    <w:name w:val="heading 6"/>
    <w:basedOn w:val="Standard"/>
    <w:next w:val="Standard"/>
    <w:qFormat/>
    <w:pPr>
      <w:ind w:left="3403" w:hanging="851"/>
      <w:outlineLvl w:val="5"/>
    </w:pPr>
    <w:rPr>
      <w:b/>
    </w:rPr>
  </w:style>
  <w:style w:type="paragraph" w:styleId="berschrift7">
    <w:name w:val="heading 7"/>
    <w:basedOn w:val="Standard"/>
    <w:next w:val="Standard"/>
    <w:qFormat/>
    <w:pPr>
      <w:ind w:left="3403" w:hanging="851"/>
      <w:outlineLvl w:val="6"/>
    </w:pPr>
    <w:rPr>
      <w:b/>
    </w:rPr>
  </w:style>
  <w:style w:type="paragraph" w:styleId="berschrift8">
    <w:name w:val="heading 8"/>
    <w:basedOn w:val="Standard"/>
    <w:next w:val="Standard"/>
    <w:qFormat/>
    <w:pPr>
      <w:ind w:left="3403" w:hanging="851"/>
      <w:outlineLvl w:val="7"/>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X">
    <w:name w:val="AX"/>
    <w:basedOn w:val="Standard"/>
    <w:pPr>
      <w:ind w:left="851" w:hanging="851"/>
    </w:pPr>
  </w:style>
  <w:style w:type="paragraph" w:customStyle="1" w:styleId="AY">
    <w:name w:val="AY"/>
    <w:basedOn w:val="Standard"/>
    <w:pPr>
      <w:ind w:left="851"/>
    </w:pPr>
  </w:style>
  <w:style w:type="paragraph" w:customStyle="1" w:styleId="BX">
    <w:name w:val="BX"/>
    <w:basedOn w:val="Standard"/>
    <w:pPr>
      <w:ind w:left="1702" w:hanging="851"/>
    </w:pPr>
  </w:style>
  <w:style w:type="paragraph" w:customStyle="1" w:styleId="BY">
    <w:name w:val="BY"/>
    <w:basedOn w:val="Standard"/>
    <w:pPr>
      <w:ind w:left="1701"/>
    </w:pPr>
  </w:style>
  <w:style w:type="paragraph" w:customStyle="1" w:styleId="CX">
    <w:name w:val="CX"/>
    <w:basedOn w:val="Standard"/>
    <w:pPr>
      <w:ind w:left="2552" w:hanging="851"/>
    </w:pPr>
  </w:style>
  <w:style w:type="paragraph" w:customStyle="1" w:styleId="CY">
    <w:name w:val="CY"/>
    <w:basedOn w:val="Standard"/>
    <w:pPr>
      <w:ind w:left="2552"/>
    </w:pPr>
  </w:style>
  <w:style w:type="paragraph" w:customStyle="1" w:styleId="DX">
    <w:name w:val="DX"/>
    <w:basedOn w:val="Standard"/>
    <w:pPr>
      <w:ind w:left="3403" w:hanging="851"/>
    </w:pPr>
  </w:style>
  <w:style w:type="paragraph" w:customStyle="1" w:styleId="DY">
    <w:name w:val="DY"/>
    <w:basedOn w:val="Standard"/>
    <w:pPr>
      <w:ind w:left="3402"/>
    </w:pPr>
  </w:style>
  <w:style w:type="paragraph" w:customStyle="1" w:styleId="AD">
    <w:name w:val="AD"/>
    <w:basedOn w:val="Standard"/>
  </w:style>
  <w:style w:type="paragraph" w:customStyle="1" w:styleId="pv">
    <w:name w:val="pv"/>
    <w:basedOn w:val="Standard"/>
    <w:autoRedefine/>
    <w:pPr>
      <w:spacing w:line="240" w:lineRule="auto"/>
    </w:pPr>
    <w:rPr>
      <w:u w:val="single"/>
    </w:rPr>
  </w:style>
  <w:style w:type="paragraph" w:styleId="Verzeichnis1">
    <w:name w:val="toc 1"/>
    <w:basedOn w:val="Standard"/>
    <w:next w:val="Standard"/>
    <w:autoRedefine/>
    <w:semiHidden/>
    <w:pPr>
      <w:ind w:left="851" w:hanging="851"/>
    </w:pPr>
  </w:style>
  <w:style w:type="paragraph" w:customStyle="1" w:styleId="RH">
    <w:name w:val="RH"/>
    <w:basedOn w:val="Standard"/>
    <w:pPr>
      <w:spacing w:line="240" w:lineRule="auto"/>
      <w:ind w:left="6486"/>
    </w:pPr>
  </w:style>
  <w:style w:type="paragraph" w:customStyle="1" w:styleId="zz">
    <w:name w:val="zz"/>
    <w:basedOn w:val="Standard"/>
    <w:pPr>
      <w:spacing w:line="360" w:lineRule="exact"/>
      <w:jc w:val="left"/>
    </w:pPr>
    <w:rPr>
      <w:lang w:val="en-GB"/>
    </w:rPr>
  </w:style>
  <w:style w:type="paragraph" w:customStyle="1" w:styleId="SP">
    <w:name w:val="SP"/>
    <w:basedOn w:val="Standard"/>
    <w:next w:val="AD"/>
    <w:pPr>
      <w:jc w:val="left"/>
    </w:pPr>
  </w:style>
  <w:style w:type="paragraph" w:customStyle="1" w:styleId="RHS">
    <w:name w:val="RHS"/>
    <w:basedOn w:val="Standard"/>
    <w:pPr>
      <w:ind w:left="6237"/>
    </w:pPr>
  </w:style>
  <w:style w:type="paragraph" w:styleId="Verzeichnis2">
    <w:name w:val="toc 2"/>
    <w:basedOn w:val="Standard"/>
    <w:next w:val="Standard"/>
    <w:autoRedefine/>
    <w:semiHidden/>
    <w:pPr>
      <w:ind w:left="1702" w:hanging="851"/>
    </w:pPr>
  </w:style>
  <w:style w:type="paragraph" w:styleId="Verzeichnis3">
    <w:name w:val="toc 3"/>
    <w:basedOn w:val="Standard"/>
    <w:next w:val="Standard"/>
    <w:autoRedefine/>
    <w:semiHidden/>
    <w:pPr>
      <w:ind w:left="2552" w:hanging="851"/>
    </w:pPr>
  </w:style>
  <w:style w:type="paragraph" w:styleId="Verzeichnis4">
    <w:name w:val="toc 4"/>
    <w:basedOn w:val="Standard"/>
    <w:next w:val="Standard"/>
    <w:autoRedefine/>
    <w:semiHidden/>
    <w:pPr>
      <w:ind w:left="3403" w:hanging="851"/>
    </w:pPr>
  </w:style>
  <w:style w:type="paragraph" w:styleId="Titel">
    <w:name w:val="Title"/>
    <w:basedOn w:val="Standard"/>
    <w:qFormat/>
    <w:pPr>
      <w:jc w:val="center"/>
      <w:outlineLvl w:val="0"/>
    </w:pPr>
    <w:rPr>
      <w:b/>
      <w:caps/>
      <w:spacing w:val="100"/>
      <w:kern w:val="28"/>
    </w:rPr>
  </w:style>
  <w:style w:type="paragraph" w:styleId="Textkrper">
    <w:name w:val="Body Text"/>
    <w:basedOn w:val="Standard"/>
    <w:semiHidden/>
    <w:pPr>
      <w:spacing w:line="360" w:lineRule="auto"/>
    </w:pPr>
    <w:rPr>
      <w:rFonts w:ascii="Arial" w:hAnsi="Arial"/>
      <w:sz w:val="20"/>
    </w:rPr>
  </w:style>
  <w:style w:type="paragraph" w:styleId="Listenabsatz">
    <w:name w:val="List Paragraph"/>
    <w:basedOn w:val="Standard"/>
    <w:uiPriority w:val="34"/>
    <w:qFormat/>
    <w:rsid w:val="00A3681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1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1787</Words>
  <Characters>11514</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 A N D E L S V E R T R E T E R V E R T R A G</vt:lpstr>
      <vt:lpstr>H A N D E L S V E R T R E T E R V E R T R A G</vt:lpstr>
    </vt:vector>
  </TitlesOfParts>
  <Company>Hügel &amp; Partner</Company>
  <LinksUpToDate>false</LinksUpToDate>
  <CharactersWithSpaces>13275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A N D E L S V E R T R E T E R V E R T R A G</dc:title>
  <dc:creator>bwurm</dc:creator>
  <cp:lastModifiedBy>Gangl Katharina, WKÖ Bggr V</cp:lastModifiedBy>
  <cp:revision>6</cp:revision>
  <cp:lastPrinted>2001-10-03T08:55:00Z</cp:lastPrinted>
  <dcterms:created xsi:type="dcterms:W3CDTF">2014-11-12T14:47:00Z</dcterms:created>
  <dcterms:modified xsi:type="dcterms:W3CDTF">2014-11-12T15:36:00Z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-907313983</vt:i4>
  </property>
  <property fmtid="{D5CDD505-2E9C-101B-9397-08002B2CF9AE}" pid="3" name="_NewReviewCycle">
    <vt:lpwstr/>
  </property>
  <property fmtid="{D5CDD505-2E9C-101B-9397-08002B2CF9AE}" pid="4" name="_EmailSubject">
    <vt:lpwstr>Mustervertrag Handelsagenten</vt:lpwstr>
  </property>
  <property fmtid="{D5CDD505-2E9C-101B-9397-08002B2CF9AE}" pid="5" name="_AuthorEmail">
    <vt:lpwstr>Christian.Rebernig@wko.at</vt:lpwstr>
  </property>
  <property fmtid="{D5CDD505-2E9C-101B-9397-08002B2CF9AE}" pid="6" name="_AuthorEmailDisplayName">
    <vt:lpwstr>Rebernig Christian, Mag, WKÖ Bggr V</vt:lpwstr>
  </property>
  <property fmtid="{D5CDD505-2E9C-101B-9397-08002B2CF9AE}" pid="7" name="_PreviousAdHocReviewCycleID">
    <vt:i4>-849897902</vt:i4>
  </property>
  <property fmtid="{D5CDD505-2E9C-101B-9397-08002B2CF9AE}" pid="8" name="_ReviewingToolsShownOnce">
    <vt:lpwstr/>
  </property>
</Properties>
</file>