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6AE" w:rsidRPr="00F57DB8" w:rsidRDefault="00F57DB8" w:rsidP="00F57DB8">
      <w:pPr>
        <w:pStyle w:val="11Titel"/>
      </w:pPr>
      <w:r w:rsidRPr="00F57DB8">
        <w:t>Gesamte Rechtsvorschrift für Patentgesetz 1970, Fassung vom 11.09.2019</w:t>
      </w:r>
    </w:p>
    <w:p w:rsidR="008C06AE" w:rsidRPr="008C06AE" w:rsidRDefault="003E5885" w:rsidP="00266E0B">
      <w:pPr>
        <w:pStyle w:val="11Titel"/>
        <w:keepNext/>
      </w:pPr>
      <w:r w:rsidRPr="008C06AE">
        <w:t>Langtitel</w:t>
      </w:r>
    </w:p>
    <w:p w:rsidR="003E5885" w:rsidRPr="00FC2F8C" w:rsidRDefault="003E5885" w:rsidP="00FC2F8C">
      <w:pPr>
        <w:pStyle w:val="83ErlText"/>
        <w:jc w:val="left"/>
        <w:rPr>
          <w:lang w:val="en-US"/>
        </w:rPr>
      </w:pPr>
      <w:r w:rsidRPr="00FC2F8C">
        <w:rPr>
          <w:lang w:val="en-US"/>
        </w:rPr>
        <w:t>Patentgesetz 1970</w:t>
      </w:r>
      <w:r w:rsidRPr="00FC2F8C">
        <w:rPr>
          <w:lang w:val="en-US"/>
        </w:rPr>
        <w:br/>
        <w:t>StF: BGBl. Nr. 259/1970 (WV) idF BGBl. Nr. 137/1971 (DFB)</w:t>
      </w:r>
    </w:p>
    <w:p w:rsidR="003E5885" w:rsidRPr="00AC7651" w:rsidRDefault="00AC7651" w:rsidP="00AC7651">
      <w:pPr>
        <w:pStyle w:val="11Titel"/>
      </w:pPr>
      <w:bookmarkStart w:id="0" w:name="_GoBack"/>
      <w:bookmarkEnd w:id="0"/>
      <w:r>
        <w:t>Text</w:t>
      </w:r>
    </w:p>
    <w:p w:rsidR="002E7A1F" w:rsidRPr="00034D26" w:rsidRDefault="005C53B3" w:rsidP="00034D26">
      <w:pPr>
        <w:pStyle w:val="41UeberschrG1"/>
      </w:pPr>
      <w:r w:rsidRPr="00034D26">
        <w:t>I. ALLGEMEINE BESTIMMUNGEN</w:t>
      </w:r>
    </w:p>
    <w:p w:rsidR="002E7A1F" w:rsidRPr="00BD1C37" w:rsidRDefault="005C53B3" w:rsidP="00BD1C37">
      <w:pPr>
        <w:pStyle w:val="45UeberschrPara"/>
      </w:pPr>
      <w:r w:rsidRPr="00BD1C37">
        <w:t>Patentierbare Erfindungen</w:t>
      </w:r>
    </w:p>
    <w:p w:rsidR="002E7A1F" w:rsidRPr="00BD1C37" w:rsidRDefault="005C53B3" w:rsidP="002E7A1F">
      <w:pPr>
        <w:pStyle w:val="51Abs"/>
      </w:pPr>
      <w:r w:rsidRPr="00BD1C37">
        <w:rPr>
          <w:rStyle w:val="991GldSymbol"/>
        </w:rPr>
        <w:t>§ 1.</w:t>
      </w:r>
      <w:r w:rsidRPr="00BD1C37">
        <w:t xml:space="preserve"> (1) Für Erfindungen auf allen Gebieten der Technik werden, sofern sie neu sind (§ 3), sich für den Fachmann nicht in nahe liegender Weise aus dem Stand der Technik ergeben und gewerblich anwendbar sind, auf Antrag Patente erteilt.</w:t>
      </w:r>
    </w:p>
    <w:p w:rsidR="002E7A1F" w:rsidRPr="00BD1C37" w:rsidRDefault="005C53B3" w:rsidP="002E7A1F">
      <w:pPr>
        <w:pStyle w:val="51Abs"/>
      </w:pPr>
      <w:r w:rsidRPr="00BD1C37">
        <w:t>(2) Erfindungen, die die Voraussetzungen des Abs. 1 erfüllen, können auch dann patentiert werden, wenn sie ein Erzeugnis, das aus biologischem Material besteht oder dieses enthält, oder ein Verfahren, mit dem biologisches Material hergestellt, bearbeitet oder verwendet wird, zum Gegenstand haben, wobei biologisches Material ein Material ist, das genetische Informationen enthält und sich selbst reproduzieren oder in einem biologischen System reproduziert werden kann. Zu diesen patentierbaren Erfindungen zählen auch</w:t>
      </w:r>
    </w:p>
    <w:p w:rsidR="002E7A1F" w:rsidRPr="00BD1C37" w:rsidRDefault="005C53B3" w:rsidP="002E7A1F">
      <w:pPr>
        <w:pStyle w:val="52Ziffere1"/>
      </w:pPr>
      <w:r w:rsidRPr="00BD1C37">
        <w:tab/>
        <w:t>1.</w:t>
      </w:r>
      <w:r w:rsidRPr="00BD1C37">
        <w:tab/>
        <w:t>biologisches Material, das mit Hilfe eines technischen Verfahrens aus seiner natürlichen Umgebung isoliert oder hergestellt wird, auch wenn es in der Natur schon vorhanden war;</w:t>
      </w:r>
    </w:p>
    <w:p w:rsidR="002E7A1F" w:rsidRPr="00BD1C37" w:rsidRDefault="005C53B3" w:rsidP="002E7A1F">
      <w:pPr>
        <w:pStyle w:val="52Ziffere1"/>
      </w:pPr>
      <w:r w:rsidRPr="00BD1C37">
        <w:tab/>
        <w:t>2.</w:t>
      </w:r>
      <w:r w:rsidRPr="00BD1C37">
        <w:tab/>
        <w:t>ein isolierter Bestandteil des menschlichen Körpers oder ein auf andere Weise durch ein technisches Verfahren gewonnener Bestandteil, einschließlich der Sequenz oder Teilsequenz eines Gens, selbst wenn der Aufbau dieses Bestandteils mit dem Aufbau eines natürlichen Bestandteils identisch ist.</w:t>
      </w:r>
    </w:p>
    <w:p w:rsidR="002E7A1F" w:rsidRPr="00BD1C37" w:rsidRDefault="005C53B3" w:rsidP="002E7A1F">
      <w:pPr>
        <w:pStyle w:val="51Abs"/>
      </w:pPr>
      <w:r w:rsidRPr="00BD1C37">
        <w:t>(3) Als Erfindungen werden insbesondere nicht angesehen:</w:t>
      </w:r>
    </w:p>
    <w:p w:rsidR="002E7A1F" w:rsidRPr="00BD1C37" w:rsidRDefault="005C53B3" w:rsidP="002E7A1F">
      <w:pPr>
        <w:pStyle w:val="52Ziffere1"/>
      </w:pPr>
      <w:r w:rsidRPr="00BD1C37">
        <w:tab/>
        <w:t>1.</w:t>
      </w:r>
      <w:r w:rsidRPr="00BD1C37">
        <w:tab/>
        <w:t>Entdeckungen sowie wissenschaftliche Theorien und mathematische Methoden;</w:t>
      </w:r>
    </w:p>
    <w:p w:rsidR="002E7A1F" w:rsidRPr="00BD1C37" w:rsidRDefault="005C53B3" w:rsidP="002E7A1F">
      <w:pPr>
        <w:pStyle w:val="52Ziffere1"/>
      </w:pPr>
      <w:r w:rsidRPr="00BD1C37">
        <w:tab/>
        <w:t>2.</w:t>
      </w:r>
      <w:r w:rsidRPr="00BD1C37">
        <w:tab/>
        <w:t>der menschliche Körper in den einzelnen Phasen seiner Entstehung und Entwicklung;</w:t>
      </w:r>
    </w:p>
    <w:p w:rsidR="002E7A1F" w:rsidRPr="00BD1C37" w:rsidRDefault="005C53B3" w:rsidP="002E7A1F">
      <w:pPr>
        <w:pStyle w:val="52Ziffere1"/>
      </w:pPr>
      <w:r w:rsidRPr="00BD1C37">
        <w:tab/>
        <w:t>3.</w:t>
      </w:r>
      <w:r w:rsidRPr="00BD1C37">
        <w:tab/>
        <w:t>die bloße Entdeckung eines Bestandteils des menschlichen Körpers, einschließlich der Sequenz oder Teilsequenz eines Gens;</w:t>
      </w:r>
    </w:p>
    <w:p w:rsidR="002E7A1F" w:rsidRPr="00BD1C37" w:rsidRDefault="005C53B3" w:rsidP="002E7A1F">
      <w:pPr>
        <w:pStyle w:val="52Ziffere1"/>
      </w:pPr>
      <w:r w:rsidRPr="00BD1C37">
        <w:tab/>
        <w:t>4.</w:t>
      </w:r>
      <w:r w:rsidRPr="00BD1C37">
        <w:tab/>
        <w:t>ästhetische Formschöpfungen;</w:t>
      </w:r>
    </w:p>
    <w:p w:rsidR="002E7A1F" w:rsidRPr="00BD1C37" w:rsidRDefault="005C53B3" w:rsidP="002E7A1F">
      <w:pPr>
        <w:pStyle w:val="52Ziffere1"/>
      </w:pPr>
      <w:r w:rsidRPr="00BD1C37">
        <w:tab/>
        <w:t>5.</w:t>
      </w:r>
      <w:r w:rsidRPr="00BD1C37">
        <w:tab/>
        <w:t>Pläne, Regeln und Verfahren für gedankliche Tätigkeiten, für Spiele oder für geschäftliche Tätigkeiten sowie Programme für Datenverarbeitungsanlagen;</w:t>
      </w:r>
    </w:p>
    <w:p w:rsidR="002E7A1F" w:rsidRPr="00BD1C37" w:rsidRDefault="005C53B3" w:rsidP="002E7A1F">
      <w:pPr>
        <w:pStyle w:val="52Ziffere1"/>
      </w:pPr>
      <w:r w:rsidRPr="00BD1C37">
        <w:tab/>
        <w:t>6.</w:t>
      </w:r>
      <w:r w:rsidRPr="00BD1C37">
        <w:tab/>
        <w:t>die Wiedergabe von Informationen.</w:t>
      </w:r>
    </w:p>
    <w:p w:rsidR="00157535" w:rsidRPr="00BD1C37" w:rsidRDefault="005C53B3" w:rsidP="002E7A1F">
      <w:pPr>
        <w:pStyle w:val="51Abs"/>
      </w:pPr>
      <w:r w:rsidRPr="00BD1C37">
        <w:t>(4) Abs. 3 steht der Patentierung der dort genannten Gegenstände oder Tätigkeiten nur entgegen, soweit für sie als solche Schutz begehrt wird.</w:t>
      </w:r>
    </w:p>
    <w:p w:rsidR="00296ECE" w:rsidRPr="00D330EF" w:rsidRDefault="000B4416" w:rsidP="00D330EF">
      <w:pPr>
        <w:pStyle w:val="45UeberschrPara"/>
      </w:pPr>
      <w:r w:rsidRPr="00D330EF">
        <w:t>Ausnahmen von der Patentierbarkeit</w:t>
      </w:r>
    </w:p>
    <w:p w:rsidR="00296ECE" w:rsidRPr="00D330EF" w:rsidRDefault="000B4416" w:rsidP="00296ECE">
      <w:pPr>
        <w:pStyle w:val="51Abs"/>
      </w:pPr>
      <w:r w:rsidRPr="00D330EF">
        <w:rPr>
          <w:rStyle w:val="991GldSymbol"/>
        </w:rPr>
        <w:t>§ 2.</w:t>
      </w:r>
      <w:r w:rsidRPr="00D330EF">
        <w:t xml:space="preserve"> (1) Patente werden nicht erteilt für:</w:t>
      </w:r>
    </w:p>
    <w:p w:rsidR="00296ECE" w:rsidRPr="00D330EF" w:rsidRDefault="000B4416" w:rsidP="00296ECE">
      <w:pPr>
        <w:pStyle w:val="52Ziffere1"/>
      </w:pPr>
      <w:r w:rsidRPr="00D330EF">
        <w:tab/>
        <w:t>1.</w:t>
      </w:r>
      <w:r w:rsidRPr="00D330EF">
        <w:tab/>
        <w:t>Erfindungen, deren Verwertung gegen die öffentliche Ordnung oder die guten Sitten verstoßen würde; ein solcher Verstoß kann nicht allein daraus hergeleitet werden, dass die Verwertung der Erfindung durch Rechts- oder Verwaltungsvorschriften verboten ist; als nicht patentierbar gelten in diesem Sinne unter anderem:</w:t>
      </w:r>
    </w:p>
    <w:p w:rsidR="00296ECE" w:rsidRPr="00D330EF" w:rsidRDefault="000B4416" w:rsidP="00296ECE">
      <w:pPr>
        <w:pStyle w:val="53Literae2"/>
      </w:pPr>
      <w:r w:rsidRPr="00D330EF">
        <w:tab/>
        <w:t>a)</w:t>
      </w:r>
      <w:r w:rsidRPr="00D330EF">
        <w:tab/>
        <w:t>Verfahren zum Klonen von menschlichen Lebewesen;</w:t>
      </w:r>
    </w:p>
    <w:p w:rsidR="00296ECE" w:rsidRPr="00D330EF" w:rsidRDefault="000B4416" w:rsidP="00296ECE">
      <w:pPr>
        <w:pStyle w:val="53Literae2"/>
      </w:pPr>
      <w:r w:rsidRPr="00D330EF">
        <w:tab/>
        <w:t>b)</w:t>
      </w:r>
      <w:r w:rsidRPr="00D330EF">
        <w:tab/>
        <w:t>Verfahren zur Veränderung der genetischen Identität der Keimbahn des menschlichen Lebewesens;</w:t>
      </w:r>
    </w:p>
    <w:p w:rsidR="00296ECE" w:rsidRPr="00D330EF" w:rsidRDefault="000B4416" w:rsidP="00296ECE">
      <w:pPr>
        <w:pStyle w:val="53Literae2"/>
      </w:pPr>
      <w:r w:rsidRPr="00D330EF">
        <w:tab/>
        <w:t>c)</w:t>
      </w:r>
      <w:r w:rsidRPr="00D330EF">
        <w:tab/>
        <w:t>die Verwendung von menschlichen Embryonen;</w:t>
      </w:r>
    </w:p>
    <w:p w:rsidR="00296ECE" w:rsidRPr="00D330EF" w:rsidRDefault="000B4416" w:rsidP="00296ECE">
      <w:pPr>
        <w:pStyle w:val="53Literae2"/>
      </w:pPr>
      <w:r w:rsidRPr="00D330EF">
        <w:tab/>
        <w:t>d)</w:t>
      </w:r>
      <w:r w:rsidRPr="00D330EF">
        <w:tab/>
        <w:t>die Herstellung und Verwertung von hybriden Lebewesen, die aus Keimzellen, totipotenten Zellen oder Zellkernen von Menschen und Tieren entstehen;</w:t>
      </w:r>
    </w:p>
    <w:p w:rsidR="00296ECE" w:rsidRPr="00D330EF" w:rsidRDefault="000B4416" w:rsidP="00296ECE">
      <w:pPr>
        <w:pStyle w:val="53Literae2"/>
      </w:pPr>
      <w:r w:rsidRPr="00D330EF">
        <w:lastRenderedPageBreak/>
        <w:tab/>
        <w:t>e)</w:t>
      </w:r>
      <w:r w:rsidRPr="00D330EF">
        <w:tab/>
        <w:t>Verfahren zur Veränderung der genetischen Identität von Tieren, die geeignet sind, Leiden dieser Tiere ohne wesentlichen medizinischen Nutzen für den Menschen oder das Tier zu verursachen, sowie die mit Hilfe solcher Verfahren erzeugten Tiere;</w:t>
      </w:r>
    </w:p>
    <w:p w:rsidR="00296ECE" w:rsidRPr="00D330EF" w:rsidRDefault="000B4416" w:rsidP="00296ECE">
      <w:pPr>
        <w:pStyle w:val="52Ziffere1"/>
      </w:pPr>
      <w:r w:rsidRPr="00D330EF">
        <w:tab/>
        <w:t>2.</w:t>
      </w:r>
      <w:r w:rsidRPr="00D330EF">
        <w:tab/>
        <w:t>Verfahren zur chirurgischen oder therapeutischen Behandlung des menschlichen oder tierischen Körpers und Diagnostizierverfahren, die am menschlichen oder tierischen Körper vorgenommen werden; dies gilt nicht für Erzeugnisse, insbesondere Stoffe oder Stoffgemische, zur Anwendung in einem dieser Verfahren.</w:t>
      </w:r>
    </w:p>
    <w:p w:rsidR="00296ECE" w:rsidRPr="00D330EF" w:rsidRDefault="000B4416" w:rsidP="00296ECE">
      <w:pPr>
        <w:pStyle w:val="51Abs"/>
      </w:pPr>
      <w:r w:rsidRPr="00D330EF">
        <w:t xml:space="preserve">(2) </w:t>
      </w:r>
      <w:r w:rsidRPr="00D47BF0">
        <w:t>Patente werden nicht erteilt für Pflanzensorten oder Tierrassen sowie für im Wesentlichen biologische Verfahren zur Züchtung von Pflanzen oder Tieren und die ausschließlich durch solche Verfahren gewonnenen Pflanzen oder Tiere.</w:t>
      </w:r>
      <w:r w:rsidRPr="00D330EF">
        <w:t xml:space="preserve"> Der Begriff der Pflanzensorte wird durch Artikel 5 der Verordnung (EG) Nr. 2100/94 über den gemeinschaftlichen Sortenschutz, ABl. Nr. L 227 vom 1. September 1994 S. 1, in der Fassung der Verordnung (EG) Nr. 2506/95, ABl. Nr. L 258 vom 28. Oktober 1995 S. 3, definiert. Ein Verfahren zur Züchtung von Pflanzen oder Tieren ist im wesentlichen biologisch, wenn es vollständig auf natürlichen Phänomenen wie Kreuzung oder Selektion beruht. Erfindungen, deren Gegenstand Pflanzen oder Tiere sind, können patentiert werden, wenn die Ausführung der Erfindung technisch nicht auf eine bestimmte Pflanzensorte oder Tierrasse beschränkt ist. Satz 1 Teil 2, wonach Patente nicht für im wesentlichen biologische Verfahren zur Züchtung von Pflanzen oder Tieren erteilt werden, berührt nicht die Patentierbarkeit von Erfindungen, die ein mikrobiologisches oder sonstiges technisches Verfahren oder ein durch diese Verfahren gewonnenes Erzeugnis zum Gegenstand haben, wobei ein mikrobiologisches Verfahren jedes Verfahren ist, bei dem mikrobiologisches Material verwendet, ein Eingriff in mikrobiologisches Material durchgeführt oder mikrobiologisches Material hervorgebracht wird.</w:t>
      </w:r>
    </w:p>
    <w:p w:rsidR="00753C8F" w:rsidRPr="00D330EF" w:rsidRDefault="000B4416" w:rsidP="00296ECE">
      <w:pPr>
        <w:pStyle w:val="51Abs"/>
      </w:pPr>
      <w:r w:rsidRPr="00D330EF">
        <w:t xml:space="preserve">(3) Bei der Anwendung des Abs. 1 Z 1 lit. a bis c sind die entsprechenden Vorschriften des Fortpflanzungsmedizingesetzes, </w:t>
      </w:r>
      <w:r w:rsidRPr="00F154FC">
        <w:t>BGBl. Nr. 275/1992</w:t>
      </w:r>
      <w:r w:rsidRPr="00D330EF">
        <w:t>, in der zum Zeitpunkt des In-Kraft-Tretens dieses Gesetzes gültigen Fassung zu beachten.</w:t>
      </w:r>
    </w:p>
    <w:p w:rsidR="00F56083" w:rsidRPr="005A76AC" w:rsidRDefault="00B259FE" w:rsidP="005A76AC">
      <w:pPr>
        <w:pStyle w:val="45UeberschrPara"/>
      </w:pPr>
      <w:r w:rsidRPr="005A76AC">
        <w:t>Neuheit</w:t>
      </w:r>
    </w:p>
    <w:p w:rsidR="00F56083" w:rsidRPr="005A76AC" w:rsidRDefault="00B259FE" w:rsidP="00F56083">
      <w:pPr>
        <w:pStyle w:val="51Abs"/>
      </w:pPr>
      <w:r w:rsidRPr="005A76AC">
        <w:rPr>
          <w:rStyle w:val="991GldSymbol"/>
        </w:rPr>
        <w:t>§ 3.</w:t>
      </w:r>
      <w:r w:rsidRPr="005A76AC">
        <w:t xml:space="preserve"> (1) Eine Erfindung gilt als neu, wenn sie nicht zum Stand der Technik gehört. Den Stand der Technik bildet alles, was der Öffentlichkeit vor dem Prioritätstag der Anmeldung durch schriftliche oder mündliche Beschreibung, durch Benützung oder in sonstiger Weise zugänglich gemacht worden ist.</w:t>
      </w:r>
    </w:p>
    <w:p w:rsidR="00F56083" w:rsidRPr="005A76AC" w:rsidRDefault="00B259FE" w:rsidP="00F56083">
      <w:pPr>
        <w:pStyle w:val="51Abs"/>
      </w:pPr>
      <w:r w:rsidRPr="005A76AC">
        <w:t>(2) Als Stand der Technik gilt auch der Inhalt prioritätsälterer</w:t>
      </w:r>
    </w:p>
    <w:p w:rsidR="00F56083" w:rsidRPr="005A76AC" w:rsidRDefault="00B259FE" w:rsidP="00F56083">
      <w:pPr>
        <w:pStyle w:val="52Ziffere1"/>
      </w:pPr>
      <w:r w:rsidRPr="005A76AC">
        <w:tab/>
        <w:t>1.</w:t>
      </w:r>
      <w:r w:rsidRPr="005A76AC">
        <w:tab/>
        <w:t>Patentanmeldungen auf Grund dieses Bundesgesetzes,</w:t>
      </w:r>
    </w:p>
    <w:p w:rsidR="00F56083" w:rsidRPr="005A76AC" w:rsidRDefault="00B259FE" w:rsidP="00F56083">
      <w:pPr>
        <w:pStyle w:val="52Ziffere1"/>
      </w:pPr>
      <w:r w:rsidRPr="005A76AC">
        <w:tab/>
        <w:t>2.</w:t>
      </w:r>
      <w:r w:rsidRPr="005A76AC">
        <w:tab/>
        <w:t>Gebrauchsmusteranmeldungen auf Grund des Gebrauchsmustergesetzes, BGBl. Nr. 211/1994,</w:t>
      </w:r>
    </w:p>
    <w:p w:rsidR="00F56083" w:rsidRPr="005A76AC" w:rsidRDefault="00B259FE" w:rsidP="00F56083">
      <w:pPr>
        <w:pStyle w:val="52Ziffere1"/>
      </w:pPr>
      <w:r w:rsidRPr="005A76AC">
        <w:tab/>
        <w:t>3.</w:t>
      </w:r>
      <w:r w:rsidRPr="005A76AC">
        <w:tab/>
        <w:t>internationaler Anmeldungen im Sinne des § 1 Z 6 des Patentverträge-Einführungsgesetzes, BGBl. Nr. 52/1979, wenn die Voraussetzungen gemäß § 16 Abs. 2 des Patentverträge-Einführungsgesetzes erfüllt sind,</w:t>
      </w:r>
    </w:p>
    <w:p w:rsidR="00F56083" w:rsidRPr="005A76AC" w:rsidRDefault="00B259FE" w:rsidP="00F56083">
      <w:pPr>
        <w:pStyle w:val="52Ziffere1"/>
      </w:pPr>
      <w:r w:rsidRPr="005A76AC">
        <w:tab/>
        <w:t>4.</w:t>
      </w:r>
      <w:r w:rsidRPr="005A76AC">
        <w:tab/>
        <w:t>europäischer Patentanmeldungen im Sinne des § 1 Z 4 des Patentverträge-Einführungsgesetzes, und</w:t>
      </w:r>
    </w:p>
    <w:p w:rsidR="00F56083" w:rsidRPr="005A76AC" w:rsidRDefault="00B259FE" w:rsidP="00F56083">
      <w:pPr>
        <w:pStyle w:val="52Ziffere1"/>
      </w:pPr>
      <w:r w:rsidRPr="005A76AC">
        <w:tab/>
        <w:t>5.</w:t>
      </w:r>
      <w:r w:rsidRPr="005A76AC">
        <w:tab/>
        <w:t>europäischer Patentanmeldungen im Sinne des § 1 Z 4 des Patentverträge-Einführungsgesetzes, wenn die europäische Patentanmeldung aus einer internationalen Anmeldung hervorgegangen ist, aber nur sofern die Voraussetzungen des Artikels 153 Abs. 5 des Europäischen Patentübereinkommens, BGBl. Nr. 350/1979, erfüllt sind,</w:t>
      </w:r>
    </w:p>
    <w:p w:rsidR="00F56083" w:rsidRPr="005A76AC" w:rsidRDefault="00B259FE" w:rsidP="00F56083">
      <w:pPr>
        <w:pStyle w:val="55SchlussteilAbs"/>
      </w:pPr>
      <w:r w:rsidRPr="005A76AC">
        <w:t>in der ursprünglich eingereichten Fassung, deren Inhalt erst am Prioritätstag der jüngeren Anmeldung oder danach amtlich veröffentlicht worden ist. Bei der Beurteilung der Frage, ob sich die Erfindung für den Fachmann nicht in nahe liegender Weise aus dem Stand der Technik ergibt, werden solche prioritätsälteren Anmeldungen nicht in Betracht gezogen.</w:t>
      </w:r>
    </w:p>
    <w:p w:rsidR="00F56083" w:rsidRPr="005A76AC" w:rsidRDefault="00B259FE" w:rsidP="00F56083">
      <w:pPr>
        <w:pStyle w:val="51Abs"/>
      </w:pPr>
      <w:r w:rsidRPr="005A76AC">
        <w:t>(3) Die Patentierbarkeit von Stoffen oder Stoffgemischen, die zum Stand der Technik gehören, wird durch die Abs. 1 und 2 nicht ausgeschlossen, sofern sie zur Anwendung in einem Verfahren nach § 2 Abs. 1 Z 2 bestimmt sind und ihre Anwendung in einem dieser Verfahren nicht zum Stand der Technik gehört. Ebenso wenig wird die Patentierbarkeit der genannten Stoffe oder Stoffgemische zur spezifischen Anwendung in einem der genannten Verfahren durch die Abs. 1 und 2 ausgeschlossen, wenn diese Anwendung nicht zum Stand der Technik gehört.</w:t>
      </w:r>
    </w:p>
    <w:p w:rsidR="00F56083" w:rsidRPr="005A76AC" w:rsidRDefault="00B259FE" w:rsidP="00F56083">
      <w:pPr>
        <w:pStyle w:val="51Abs"/>
      </w:pPr>
      <w:r w:rsidRPr="005A76AC">
        <w:t>(4) Für die Anwendung der Abs. 1 und 2 bleibt eine Offenbarung der Erfindung außer Betracht, die nicht früher als sechs Monate vor Einreichung der Anmeldung erfolgt ist und unmittelbar oder mittelbar zurückgeht</w:t>
      </w:r>
    </w:p>
    <w:p w:rsidR="00F56083" w:rsidRPr="005A76AC" w:rsidRDefault="00B259FE" w:rsidP="00F56083">
      <w:pPr>
        <w:pStyle w:val="52Ziffere1"/>
      </w:pPr>
      <w:r w:rsidRPr="005A76AC">
        <w:tab/>
        <w:t>1.</w:t>
      </w:r>
      <w:r w:rsidRPr="005A76AC">
        <w:tab/>
        <w:t>auf einen offensichtlichen Missbrauch zum Nachteil des Anmelders oder seines Rechtsvorgängers oder</w:t>
      </w:r>
    </w:p>
    <w:p w:rsidR="00F56083" w:rsidRPr="005A76AC" w:rsidRDefault="00B259FE" w:rsidP="00F56083">
      <w:pPr>
        <w:pStyle w:val="52Ziffere1"/>
      </w:pPr>
      <w:r w:rsidRPr="005A76AC">
        <w:lastRenderedPageBreak/>
        <w:tab/>
        <w:t>2.</w:t>
      </w:r>
      <w:r w:rsidRPr="005A76AC">
        <w:tab/>
        <w:t>darauf, dass der Anmelder oder sein Rechtsvorgänger die Erfindung auf amtlichen oder amtlich anerkannten Ausstellungen im Sinne des Übereinkommens über internationale Ausstellungen, BGBl. Nr. 445/1980, zur Schau gestellt hat.</w:t>
      </w:r>
    </w:p>
    <w:p w:rsidR="00CB04D4" w:rsidRPr="005A76AC" w:rsidRDefault="00B259FE" w:rsidP="00F56083">
      <w:pPr>
        <w:pStyle w:val="51Abs"/>
      </w:pPr>
      <w:r w:rsidRPr="005A76AC">
        <w:t>(5) Abs. 4 Z 2 ist nur anzuwenden, wenn der Anmelder bei der Einreichung der Anmeldung angibt, daß die Erfindung bei der Ausstellung zur Schau gestellt worden ist, und hierüber innerhalb von vier Monaten nach der Einreichung eine Bestätigung der Ausstellungsleitung vorlegt. Darin ist der Tag der Ausstellungseröffnung und, sofern die erstmalige Offenbarung nicht gleichzeitig erfolgt ist, auch deren Tag anzugeben. Der Bestätigung ist eine Darstellung der Erfindung beizufügen, die mit einem Beglaubigungsvermerk der Ausstellungsleitung versehen ist.</w:t>
      </w:r>
    </w:p>
    <w:p w:rsidR="000D624C" w:rsidRPr="00665E6C" w:rsidRDefault="004F3607" w:rsidP="00665E6C">
      <w:pPr>
        <w:pStyle w:val="45UeberschrPara"/>
      </w:pPr>
      <w:r w:rsidRPr="00665E6C">
        <w:t>Anspruch auf ein Patent</w:t>
      </w:r>
    </w:p>
    <w:p w:rsidR="000D624C" w:rsidRPr="00665E6C" w:rsidRDefault="004F3607" w:rsidP="000D624C">
      <w:pPr>
        <w:pStyle w:val="51Abs"/>
      </w:pPr>
      <w:r w:rsidRPr="00665E6C">
        <w:rPr>
          <w:rStyle w:val="991GldSymbol"/>
        </w:rPr>
        <w:t>§ 4.</w:t>
      </w:r>
      <w:r w:rsidRPr="00665E6C">
        <w:t xml:space="preserve"> (1) Auf die Erteilung des Patentes hat nur der Erfinder oder sein Rechtsnachfolger Anspruch. Bis zum Beweis des Gegenteils wird als Erfinder der erste Anmelder angesehen.</w:t>
      </w:r>
    </w:p>
    <w:p w:rsidR="000D624C" w:rsidRPr="00665E6C" w:rsidRDefault="004F3607" w:rsidP="000D624C">
      <w:pPr>
        <w:pStyle w:val="51Abs"/>
      </w:pPr>
      <w:r w:rsidRPr="00665E6C">
        <w:t>(2) Wird die Verbesserung oder sonstige weitere Ausbildung einer bereits durch Patent geschützten oder zur Patentierung angemeldeten und hiezu führenden Erfindung von dem Inhaber des Stammpatentes oder von dessen Rechtsnachfolger angemeldet, so steht es diesem frei, für die Verbesserung oder sonstige weitere Ausbildung entweder ein selbständiges Patent oder ein vom Stammpatent abhängiges Zusatzpatent zu erwirken.</w:t>
      </w:r>
    </w:p>
    <w:p w:rsidR="00CE4693" w:rsidRPr="00665E6C" w:rsidRDefault="004F3607" w:rsidP="000D624C">
      <w:pPr>
        <w:pStyle w:val="51Abs"/>
      </w:pPr>
      <w:r w:rsidRPr="00034D26">
        <w:rPr>
          <w:i/>
        </w:rPr>
        <w:t>(Anm.: Abs.</w:t>
      </w:r>
      <w:r w:rsidRPr="00E10409">
        <w:rPr>
          <w:i/>
          <w:color w:val="auto"/>
        </w:rPr>
        <w:t> </w:t>
      </w:r>
      <w:r w:rsidRPr="00034D26">
        <w:rPr>
          <w:i/>
        </w:rPr>
        <w:t>3 aufgehoben durch BGBl. I Nr. 149/2004)</w:t>
      </w:r>
    </w:p>
    <w:p w:rsidR="00463A8C" w:rsidRPr="001A6846" w:rsidRDefault="00464515" w:rsidP="00463A8C">
      <w:pPr>
        <w:pStyle w:val="51Abs"/>
      </w:pPr>
      <w:r w:rsidRPr="001A6846">
        <w:rPr>
          <w:rStyle w:val="991GldSymbol"/>
        </w:rPr>
        <w:t>§ 5.</w:t>
      </w:r>
      <w:r w:rsidRPr="001A6846">
        <w:t xml:space="preserve"> (1) Der erste Anmelder hat jedoch keinen Anspruch auf Erteilung des Patentes, wenn er nicht der Erfinder oder dessen Rechtsnachfolger ist oder wenn der wesentliche Inhalt seiner Anmeldung den Beschreibungen, Zeichnungen, Modellen, Gerätschaften oder Einrichtungen eines anderen oder einem von diesem angewendeten Verfahren ohne dessen Einwilligung entnommen ist.</w:t>
      </w:r>
    </w:p>
    <w:p w:rsidR="00F7071E" w:rsidRPr="001A6846" w:rsidRDefault="00464515" w:rsidP="00463A8C">
      <w:pPr>
        <w:pStyle w:val="51Abs"/>
      </w:pPr>
      <w:r w:rsidRPr="001A6846">
        <w:t>(2) Ist die Erfindung der Reihe nach von einem Erfindungsbesitzer dem anderen ohne Einwilligung entnommen worden, so geht im Falle des Widerstreites der frühere Erfindungsbesitzer dem späteren vor.</w:t>
      </w:r>
    </w:p>
    <w:p w:rsidR="00BD2A82" w:rsidRPr="00AE12DA" w:rsidRDefault="007E5C70" w:rsidP="00AE12DA">
      <w:pPr>
        <w:pStyle w:val="45UeberschrPara"/>
      </w:pPr>
      <w:r w:rsidRPr="00AE12DA">
        <w:t>Erfindungen von Dienstnehmern</w:t>
      </w:r>
    </w:p>
    <w:p w:rsidR="00BD2A82" w:rsidRPr="00AE12DA" w:rsidRDefault="007E5C70" w:rsidP="00BD2A82">
      <w:pPr>
        <w:pStyle w:val="51Abs"/>
      </w:pPr>
      <w:r w:rsidRPr="00AE12DA">
        <w:rPr>
          <w:rStyle w:val="991GldSymbol"/>
        </w:rPr>
        <w:t>§ 6.</w:t>
      </w:r>
      <w:r w:rsidRPr="00AE12DA">
        <w:t xml:space="preserve"> (1) Dienstnehmer haben auch für die von ihnen während des Bestandes des Dienstverhältnisses gemachten Erfindungen den Anspruch auf die Erteilung des Patentes (§ 4), wenn nicht durch Vertrag (§ 7 Abs. 1) oder auf Grund des § 7 Abs. 2 etwas anderes bestimmt ist.</w:t>
      </w:r>
    </w:p>
    <w:p w:rsidR="00E00866" w:rsidRPr="00AE12DA" w:rsidRDefault="007E5C70" w:rsidP="00BD2A82">
      <w:pPr>
        <w:pStyle w:val="51Abs"/>
      </w:pPr>
      <w:r w:rsidRPr="00AE12DA">
        <w:t>(2) Als Dienstnehmer gelten Angestellte und Arbeiter jeder Art.</w:t>
      </w:r>
    </w:p>
    <w:p w:rsidR="00434A29" w:rsidRPr="00D601FC" w:rsidRDefault="00BD1AFE" w:rsidP="00434A29">
      <w:pPr>
        <w:pStyle w:val="51Abs"/>
      </w:pPr>
      <w:r w:rsidRPr="00D601FC">
        <w:rPr>
          <w:rStyle w:val="991GldSymbol"/>
        </w:rPr>
        <w:t>§ 7.</w:t>
      </w:r>
      <w:r w:rsidRPr="00D601FC">
        <w:t xml:space="preserve"> (1) Vereinbarungen zwischen Dienstgebern und Dienstnehmern, nach denen künftige Erfindungen des Dienstnehmers dem Dienstgeber gehören sollen oder dem Dienstgeber ein Benützungsrecht an solchen Erfindungen eingeräumt werden soll, haben nur dann rechtliche Wirkung, wenn die Erfindung eine Diensterfindung (Abs. 3) ist. Die Vereinbarung bedarf zu ihrer Gültigkeit der schriftlichen Form, der auch Genüge geleistet ist, wenn darüber ein Kollektivvertrag (§ 2 Abs. 1 des Arbeitsverfassungsgesetzes, BGBl. Nr. 22/1974) vorliegt.</w:t>
      </w:r>
    </w:p>
    <w:p w:rsidR="00434A29" w:rsidRPr="00D601FC" w:rsidRDefault="00BD1AFE" w:rsidP="00434A29">
      <w:pPr>
        <w:pStyle w:val="51Abs"/>
      </w:pPr>
      <w:r w:rsidRPr="00D601FC">
        <w:t>(2) Ist das Dienstverhältnis ein öffentlich-rechtliches, so kann der Dienstgeber, ohne daß es einer Vereinbarung mit dem Dienstnehmer bedarf, dessen Diensterfindungen zur Gänze oder ein Benützungsrecht an solchen Erfindungen für sich in Anspruch nehmen; das Benützungsrecht ist auch gegen Dritte wirksam. In diesen Fällen finden die Bestimmungen des folgenden Absatzes und der §§ 8 bis 17 und des § 19 sinngemäß Anwendung.</w:t>
      </w:r>
    </w:p>
    <w:p w:rsidR="00434A29" w:rsidRPr="00D601FC" w:rsidRDefault="00BD1AFE" w:rsidP="00434A29">
      <w:pPr>
        <w:pStyle w:val="51Abs"/>
      </w:pPr>
      <w:r w:rsidRPr="00D601FC">
        <w:t>(3) Eine Diensterfindung ist die Erfindung eines Dienstnehmers, wenn sie ihrem Gegenstande nach in das Arbeitsgebiet des Unternehmens, in dem der Dienstnehmer tätig ist, fällt und wenn</w:t>
      </w:r>
    </w:p>
    <w:p w:rsidR="00434A29" w:rsidRPr="00D601FC" w:rsidRDefault="00BD1AFE" w:rsidP="00434A29">
      <w:pPr>
        <w:pStyle w:val="53Literae1"/>
      </w:pPr>
      <w:r w:rsidRPr="00D601FC">
        <w:tab/>
        <w:t>a)</w:t>
      </w:r>
      <w:r w:rsidRPr="00D601FC">
        <w:tab/>
        <w:t>entweder die Tätigkeit, die zu der Erfindung geführt hat, zu den dienstlichen Obliegenheiten des Dienstnehmers gehört oder</w:t>
      </w:r>
    </w:p>
    <w:p w:rsidR="00434A29" w:rsidRPr="00D601FC" w:rsidRDefault="00BD1AFE" w:rsidP="00434A29">
      <w:pPr>
        <w:pStyle w:val="53Literae1"/>
      </w:pPr>
      <w:r w:rsidRPr="00D601FC">
        <w:tab/>
        <w:t>b)</w:t>
      </w:r>
      <w:r w:rsidRPr="00D601FC">
        <w:tab/>
        <w:t>wenn der Dienstnehmer die Anregung zu der Erfindung durch seine Tätigkeit in dem Unternehmen erhalten hat oder</w:t>
      </w:r>
    </w:p>
    <w:p w:rsidR="00C80160" w:rsidRPr="00D601FC" w:rsidRDefault="00BD1AFE" w:rsidP="00434A29">
      <w:pPr>
        <w:pStyle w:val="53Literae1"/>
      </w:pPr>
      <w:r w:rsidRPr="00D601FC">
        <w:tab/>
        <w:t>c)</w:t>
      </w:r>
      <w:r w:rsidRPr="00D601FC">
        <w:tab/>
        <w:t>das Zustandekommen der Erfindung durch die Benützung der Erfahrungen oder der Hilfsmittel des Unternehmers wesentlich erleichtert worden ist.</w:t>
      </w:r>
    </w:p>
    <w:p w:rsidR="0058086E" w:rsidRPr="001A41B2" w:rsidRDefault="00D46511" w:rsidP="0058086E">
      <w:pPr>
        <w:pStyle w:val="51Abs"/>
      </w:pPr>
      <w:r w:rsidRPr="001A41B2">
        <w:rPr>
          <w:rStyle w:val="991GldSymbol"/>
        </w:rPr>
        <w:t>§ 8.</w:t>
      </w:r>
      <w:r w:rsidRPr="001A41B2">
        <w:t xml:space="preserve"> (1) Dem Dienstnehmer gebührt in jedem Falle für die Überlassung einer von ihm gemachten Erfindung an den Dienstgeber sowie für die Einräumung eines Benützungsrechtes hinsichtlich einer solchen Erfindung eine angemessene besondere Vergütung.</w:t>
      </w:r>
    </w:p>
    <w:p w:rsidR="004804C5" w:rsidRPr="001A41B2" w:rsidRDefault="00D46511" w:rsidP="0058086E">
      <w:pPr>
        <w:pStyle w:val="51Abs"/>
      </w:pPr>
      <w:r w:rsidRPr="001A41B2">
        <w:t xml:space="preserve">(2) Wenn der Dienstnehmer jedoch ausdrücklich zur Erfindertätigkeit im Unternehmen des Dienstgebers angestellt und auch tatsächlich damit vorwiegend beschäftigt ist und wenn die ihm obliegende Erfindertätigkeit zu der Erfindung geführt hat, so gebührt ihm eine besondere Vergütung nur insoweit, als nicht schon in dem ihm auf Grund des Dienstverhältnisses im Hinblick auf seine </w:t>
      </w:r>
      <w:r w:rsidRPr="001A41B2">
        <w:lastRenderedPageBreak/>
        <w:t>Erfindertätigkeit zukommenden höheren Entgelt eine angemessene Vergütung für die Erfindung gelegen ist.</w:t>
      </w:r>
    </w:p>
    <w:p w:rsidR="00246C1D" w:rsidRPr="00D43C30" w:rsidRDefault="00092F5C" w:rsidP="00A007E5">
      <w:pPr>
        <w:pStyle w:val="51Abs"/>
      </w:pPr>
      <w:r w:rsidRPr="00D43C30">
        <w:rPr>
          <w:rStyle w:val="991GldSymbol"/>
        </w:rPr>
        <w:t>§ 9.</w:t>
      </w:r>
      <w:r w:rsidRPr="00D43C30">
        <w:t xml:space="preserve"> Bei der Bemessung der Vergütung (§ 8) ist nach den Umständen des Falles insbesondere Bedacht zu nehmen</w:t>
      </w:r>
    </w:p>
    <w:p w:rsidR="00246C1D" w:rsidRPr="00D43C30" w:rsidRDefault="00092F5C" w:rsidP="00246C1D">
      <w:pPr>
        <w:pStyle w:val="53Literae1"/>
      </w:pPr>
      <w:r w:rsidRPr="00D43C30">
        <w:tab/>
        <w:t>a)</w:t>
      </w:r>
      <w:r w:rsidRPr="00D43C30">
        <w:tab/>
        <w:t>auf die wirtschaftliche Bedeutung der Erfindung für das Unternehmen;</w:t>
      </w:r>
    </w:p>
    <w:p w:rsidR="00246C1D" w:rsidRPr="00D43C30" w:rsidRDefault="00092F5C" w:rsidP="00246C1D">
      <w:pPr>
        <w:pStyle w:val="53Literae1"/>
      </w:pPr>
      <w:r w:rsidRPr="00D43C30">
        <w:tab/>
        <w:t>b)</w:t>
      </w:r>
      <w:r w:rsidRPr="00D43C30">
        <w:tab/>
        <w:t>auf eine sonst etwa erfolgte Verwertung der Erfindung im Inland oder Ausland;</w:t>
      </w:r>
    </w:p>
    <w:p w:rsidR="00CD719D" w:rsidRPr="00D43C30" w:rsidRDefault="00092F5C" w:rsidP="00246C1D">
      <w:pPr>
        <w:pStyle w:val="53Literae1"/>
      </w:pPr>
      <w:r w:rsidRPr="00D43C30">
        <w:tab/>
        <w:t>c)</w:t>
      </w:r>
      <w:r w:rsidRPr="00D43C30">
        <w:tab/>
        <w:t>auf den Anteil, den Anregungen, Erfahrungen, Vorarbeiten oder Hilfsmittel des Unternehmens des Dienstgebers oder dienstliche Weisungen an dem Zustandekommen der Erfindung gehabt haben.</w:t>
      </w:r>
    </w:p>
    <w:p w:rsidR="008D7753" w:rsidRPr="00F47759" w:rsidRDefault="00B807AB" w:rsidP="008D7753">
      <w:pPr>
        <w:pStyle w:val="51Abs"/>
      </w:pPr>
      <w:r w:rsidRPr="00F47759">
        <w:rPr>
          <w:rStyle w:val="991GldSymbol"/>
        </w:rPr>
        <w:t>§ 10.</w:t>
      </w:r>
      <w:r w:rsidRPr="00F47759">
        <w:t xml:space="preserve"> (1) Die Vergütung kann nachträglich auf Antrag eines der Beteiligten nach billigem Ermessen geändert werden, wenn eine wesentliche Änderung der für die Angemessenheit der Vergütung maßgebenden Verhältnisse eingetreten ist. Keinesfalls sind jedoch Leistungen zurückzuerstatten, die der Dienstnehmer auf Grund der früheren Festsetzung empfangen hat. Ebensowenig sind Leistungen, die auf Grund der früheren Festsetzung bereits bewirkt oder fällig geworden sind, nachträglich zu ergänzen, es sei denn, daß die Vergütung in einer einmaligen Leistung besteht.</w:t>
      </w:r>
    </w:p>
    <w:p w:rsidR="008D7753" w:rsidRPr="00F47759" w:rsidRDefault="00B807AB" w:rsidP="008D7753">
      <w:pPr>
        <w:pStyle w:val="51Abs"/>
      </w:pPr>
      <w:r w:rsidRPr="00F47759">
        <w:t>(2) Der Anspruch auf Änderung der Vergütung steht dem Dienstnehmer auch im Fall der Übertragung der Erfindung durch den Dienstgeber auf einen Dritten dann zu, wenn der vom Dienstgeber bei dieser Übertragung erzielte Erlös in auffälligem Mißverhältnis zu der dem Dienstnehmer gewährten Vergütung steht oder wenn der Dienstgeber an der Ausnützung der Erfindung beteiligt bleibt und hiebei ein Erträgnis erzielt, das in auffälligem Mißverhältnis zu der dem Dienstnehmer gewährten Vergütung steht.</w:t>
      </w:r>
    </w:p>
    <w:p w:rsidR="00486AB6" w:rsidRPr="00F47759" w:rsidRDefault="00B807AB" w:rsidP="008D7753">
      <w:pPr>
        <w:pStyle w:val="51Abs"/>
      </w:pPr>
      <w:r w:rsidRPr="00F47759">
        <w:t>(3) Der Antrag (Abs. 1 und 2) kann erst nach Ablauf eines Jahres nach der letzten Festsetzung der Vergütung gestellt werden.</w:t>
      </w:r>
    </w:p>
    <w:p w:rsidR="00E52A29" w:rsidRPr="008E1251" w:rsidRDefault="008A4BE8" w:rsidP="00E52A29">
      <w:pPr>
        <w:pStyle w:val="51Abs"/>
      </w:pPr>
      <w:r w:rsidRPr="008E1251">
        <w:rPr>
          <w:rStyle w:val="991GldSymbol"/>
        </w:rPr>
        <w:t>§ 11.</w:t>
      </w:r>
      <w:r w:rsidRPr="008E1251">
        <w:t xml:space="preserve"> (1) Wenn das Ausmaß der Vergütung (§§ 8 bis 10) von der Benützung der Erfindung durch den Dienstgeber abhängig gemacht ist und dieser es unterläßt, die Erfindung in einem ihrer wirtschaftlichen Bedeutung für das Unternehmen angemessenen Umfang zu benützen, so ist die Vergütung so zu bemessen, als hätte der Dienstgeber die Erfindung in dem ihrer wirtschaftlichen Bedeutung für das Unternehmen angemessenen Umfang benützt.</w:t>
      </w:r>
    </w:p>
    <w:p w:rsidR="00E52A29" w:rsidRPr="008E1251" w:rsidRDefault="008A4BE8" w:rsidP="00E52A29">
      <w:pPr>
        <w:pStyle w:val="51Abs"/>
      </w:pPr>
      <w:r w:rsidRPr="008E1251">
        <w:t>(2) In gleicher Weise ist die Vergütung zu bemessen, wenn der Dienstgeber die Erfindung auf einen Dritten übertragen oder in anderer Weise über sie verfügt hat, es sei denn, daß der Dienstnehmer einer solchen Übertragung oder Verfügung zugestimmt hat und der Dienstnehmer nicht beweist, daß diese Übertragung oder Verfügung nur zum Schein geschehen ist.</w:t>
      </w:r>
    </w:p>
    <w:p w:rsidR="00E52A29" w:rsidRPr="008E1251" w:rsidRDefault="008A4BE8" w:rsidP="00E52A29">
      <w:pPr>
        <w:pStyle w:val="51Abs"/>
      </w:pPr>
      <w:r w:rsidRPr="008E1251">
        <w:t>(3) Der Dienstgeber wird von der im Abs. 1 festgesetzten Verbindlichkeit zur Leistung der Vergütung befreit, wenn er sich verpflichtet, einem vom Dienstnehmer zu bezeichnenden Dritten das Recht zur Benützung der Erfindung einzuräumen. Der Dritte, dem das Benützungsrecht eingeräumt wird, hat dem Dienstgeber für dessen unter Berücksichtigung der Vorschriften des § 9 lit. c zu ermittelnden Anteil an der Erfindung eine Vergütung zu leisten. In Ansehung dieser Vergütung kann gemäß § 10 nachträglich Abänderung gefordert werden.</w:t>
      </w:r>
    </w:p>
    <w:p w:rsidR="00C15C0F" w:rsidRPr="008E1251" w:rsidRDefault="008A4BE8" w:rsidP="00E52A29">
      <w:pPr>
        <w:pStyle w:val="51Abs"/>
      </w:pPr>
      <w:r w:rsidRPr="008E1251">
        <w:t>(4) Der Anspruch (Abs. 1 und 2) ist ausgeschlossen, wenn dem Dienstgeber unter billiger Berücksichtigung der Umstände des Falles eine Benützung der Erfindung überhaupt nicht oder nicht in einem größeren Umfang, als sie stattgefunden hat, zugemutet werden kann oder, falls eine Übertragung oder eine andere Verfügung unterblieben wäre, zugemutet werden könnte. Wenn jedoch der Dienstgeber aus der Erfindung Nutzen zieht, ohne sie auszuüben, so gebührt dem Dienstnehmer eine angemessene Vergütung.</w:t>
      </w:r>
    </w:p>
    <w:p w:rsidR="00F90657" w:rsidRPr="004B48B8" w:rsidRDefault="00B34DD3" w:rsidP="00F90657">
      <w:pPr>
        <w:pStyle w:val="51Abs"/>
      </w:pPr>
      <w:r w:rsidRPr="004B48B8">
        <w:rPr>
          <w:rStyle w:val="991GldSymbol"/>
        </w:rPr>
        <w:t>§ 12.</w:t>
      </w:r>
      <w:r w:rsidRPr="004B48B8">
        <w:t xml:space="preserve"> (1) Wenn eine Vereinbarung besteht, nach der künftige Erfindungen des Dienstnehmers dem Dienstgeber gehören sollen (§ 7), so hat der Dienstnehmer jede Erfindung, die er macht, ausgenommen solche, die offenbar nicht unter die Vereinbarung fallen, dem Dienstgeber unverzüglich mitzuteilen. Der Dienstgeber hat binnen vier Monaten nach dem Tag, an dem er diese Mitteilung erhalten hat, dem Dienstnehmer zu erklären, ob er die Erfindung auf Grund der bestehenden Vereinbarung als Diensterfindung für sich in Anspruch nimmt.</w:t>
      </w:r>
    </w:p>
    <w:p w:rsidR="0087527A" w:rsidRPr="004B48B8" w:rsidRDefault="00B34DD3" w:rsidP="00F90657">
      <w:pPr>
        <w:pStyle w:val="51Abs"/>
      </w:pPr>
      <w:r w:rsidRPr="004B48B8">
        <w:t>(2) Versäumt der Dienstnehmer diese Mitteilung, so haftet er dem Dienstgeber, unbeschadet des diesem zustehenden Anspruches auf die Erfindung, für den Ersatz des Schadens, der auch den entgangenen Gewinn umfaßt. Versäumt der Dienstgeber die Erklärung oder gibt er eine verneinende Erklärung ab, so verbleibt die Erfindung dem Dienstnehmer.</w:t>
      </w:r>
    </w:p>
    <w:p w:rsidR="003C45A8" w:rsidRPr="00793A9F" w:rsidRDefault="00DB6D54" w:rsidP="003C45A8">
      <w:pPr>
        <w:pStyle w:val="51Abs"/>
      </w:pPr>
      <w:r w:rsidRPr="00793A9F">
        <w:rPr>
          <w:rStyle w:val="991GldSymbol"/>
        </w:rPr>
        <w:t>§ 13.</w:t>
      </w:r>
      <w:r w:rsidRPr="00793A9F">
        <w:t xml:space="preserve"> (1) Der Dienstgeber und der Dienstnehmer sind zur Geheimhaltung der Erfindungen verpflichtet, die den Gegenstand der im § 12 Abs. 1 vorgesehenen Mitteilung und Erklärung bilden.</w:t>
      </w:r>
    </w:p>
    <w:p w:rsidR="003C45A8" w:rsidRPr="00793A9F" w:rsidRDefault="00DB6D54" w:rsidP="003C45A8">
      <w:pPr>
        <w:pStyle w:val="51Abs"/>
      </w:pPr>
      <w:r w:rsidRPr="00793A9F">
        <w:lastRenderedPageBreak/>
        <w:t>(2) Die Geheimhaltungspflicht des Dienstnehmers erlischt</w:t>
      </w:r>
    </w:p>
    <w:p w:rsidR="003C45A8" w:rsidRPr="00793A9F" w:rsidRDefault="00DB6D54" w:rsidP="003C45A8">
      <w:pPr>
        <w:pStyle w:val="53Literae1"/>
      </w:pPr>
      <w:r w:rsidRPr="00793A9F">
        <w:tab/>
        <w:t>a)</w:t>
      </w:r>
      <w:r w:rsidRPr="00793A9F">
        <w:tab/>
        <w:t>wenn der Dienstgeber die im § 12 Abs. 1 vorgesehene Erklärung versäumt hat oder wenn er innerhalb der Frist eine verneinende Erklärung abgegeben hat;</w:t>
      </w:r>
    </w:p>
    <w:p w:rsidR="003C45A8" w:rsidRPr="00793A9F" w:rsidRDefault="00DB6D54" w:rsidP="003C45A8">
      <w:pPr>
        <w:pStyle w:val="53Literae1"/>
      </w:pPr>
      <w:r w:rsidRPr="00793A9F">
        <w:tab/>
        <w:t>b)</w:t>
      </w:r>
      <w:r w:rsidRPr="00793A9F">
        <w:tab/>
        <w:t>wenn der Dienstgeber die Erfindung rechtzeitig für sich in Anspruch genommen (§ 12 Abs. 1) und die Geheimhaltung aufgegeben hat.</w:t>
      </w:r>
    </w:p>
    <w:p w:rsidR="003C45A8" w:rsidRPr="00793A9F" w:rsidRDefault="00DB6D54" w:rsidP="003C45A8">
      <w:pPr>
        <w:pStyle w:val="51Abs"/>
      </w:pPr>
      <w:r w:rsidRPr="00793A9F">
        <w:t>(3) Durch das Erlöschen der Geheimhaltungspflicht nach der vorstehenden Bestimmung wird die Geheimhaltungspflicht, soweit sie sonst dem Dienstnehmer obliegt, nicht berührt.</w:t>
      </w:r>
    </w:p>
    <w:p w:rsidR="003C45A8" w:rsidRPr="00793A9F" w:rsidRDefault="00DB6D54" w:rsidP="003C45A8">
      <w:pPr>
        <w:pStyle w:val="51Abs"/>
      </w:pPr>
      <w:r w:rsidRPr="00793A9F">
        <w:t>(4) Die Geheimhaltungspflicht des Dienstgebers erlischt, wenn er die Erfindung rechtzeitig für sich in Anspruch genommen (§ 12 Abs. 1) und der Dienstnehmer dagegen keinen Widerspruch erhoben hat.</w:t>
      </w:r>
    </w:p>
    <w:p w:rsidR="003C45A8" w:rsidRPr="00793A9F" w:rsidRDefault="00DB6D54" w:rsidP="003C45A8">
      <w:pPr>
        <w:pStyle w:val="51Abs"/>
      </w:pPr>
      <w:r w:rsidRPr="00793A9F">
        <w:t>(5) Die Geheimhaltungspflicht hindert den Dienstgeber und den Dienstnehmer nicht, zur Wahrung ihrer Rechte hinsichtlich der Erfindung die Patentanmeldung zu bewirken sowie die sonst erforderlichen Schritte zu unternehmen.</w:t>
      </w:r>
    </w:p>
    <w:p w:rsidR="0073699C" w:rsidRPr="00793A9F" w:rsidRDefault="00DB6D54" w:rsidP="003C45A8">
      <w:pPr>
        <w:pStyle w:val="51Abs"/>
      </w:pPr>
      <w:r w:rsidRPr="00793A9F">
        <w:t>(6) Der Dienstgeber oder der Dienstnehmer, der die Geheimhaltungspflicht verletzt, ist zum Ersatz des Schadens, der auch den entgangenen Gewinn umfaßt, an den anderen Teil verpflichtet.</w:t>
      </w:r>
    </w:p>
    <w:p w:rsidR="00375707" w:rsidRPr="007E7088" w:rsidRDefault="00A26241" w:rsidP="0013065D">
      <w:pPr>
        <w:pStyle w:val="51Abs"/>
      </w:pPr>
      <w:r w:rsidRPr="007E7088">
        <w:rPr>
          <w:rStyle w:val="991GldSymbol"/>
        </w:rPr>
        <w:t>§ 14.</w:t>
      </w:r>
      <w:r w:rsidRPr="007E7088">
        <w:t xml:space="preserve"> Wenn der Dienstgeber dem Dienstnehmer für eine Diensterfindung eine Vergütung geleistet hat und dann hervorkommt, daß nicht dieser Dienstnehmer, sondern ein anderer Dienstnehmer desselben Dienstgebers die Erfindung gemacht hat oder daß ein anderer Dienstnehmer desselben Dienstgebers an der Erfindung mitgewirkt hat, so kann der Dienstgeber dem Berechtigten gegenüber die dem Nichtberechtigten geleistete Vergütung ganz oder in dem dem Anteil des Berechtigten an der Erfindung entsprechenden Verhältnis aufrechnen, wenn er im guten Glauben geleistet hat und die Erfindung auch nach dem mit dem Berechtigten bestehenden Rechtsverhältnis dem Dienstgeber gehört.</w:t>
      </w:r>
    </w:p>
    <w:p w:rsidR="00563C78" w:rsidRPr="004644A9" w:rsidRDefault="00461227" w:rsidP="00563C78">
      <w:pPr>
        <w:pStyle w:val="51Abs"/>
      </w:pPr>
      <w:r w:rsidRPr="004644A9">
        <w:rPr>
          <w:rStyle w:val="991GldSymbol"/>
        </w:rPr>
        <w:t>§ 15.</w:t>
      </w:r>
      <w:r w:rsidRPr="004644A9">
        <w:t xml:space="preserve"> (1) Wenn der Dienstgeber mit dem Dienstnehmer Vereinbarungen wegen einer Diensterfindung getroffen hat, so kann er dennoch jederzeit erklären, auf seine Rechte an der Erfindung ganz oder zum Teil zu verzichten. Der Dienstnehmer kann in einem solchen Fall verlangen, daß die Rechte des Dienstgebers an der Erfindung, soweit der Verzicht reicht, auf ihn übertragen werden.</w:t>
      </w:r>
    </w:p>
    <w:p w:rsidR="00563C78" w:rsidRPr="004644A9" w:rsidRDefault="00461227" w:rsidP="00563C78">
      <w:pPr>
        <w:pStyle w:val="51Abs"/>
      </w:pPr>
      <w:r w:rsidRPr="004644A9">
        <w:t>(2) Wenn der Dienstgeber auf seine Rechte an der Erfindung ganz verzichtet, so hört die Verpflichtung zur Leistung der Vergütung mit dem Zeitpunkt der Abgabe der Verzichtserklärung auf. Im Fall eines Teilverzichtes kann der Dienstgeber eine entsprechende Herabsetzung der Vergütung verlangen, sofern eine gesonderte Verwertung der auf den Dienstnehmer übertragenen Rechte möglich ist.</w:t>
      </w:r>
    </w:p>
    <w:p w:rsidR="008A1ECB" w:rsidRPr="004644A9" w:rsidRDefault="00461227" w:rsidP="00563C78">
      <w:pPr>
        <w:pStyle w:val="51Abs"/>
      </w:pPr>
      <w:r w:rsidRPr="004644A9">
        <w:t>(3) Die Verpflichtung zur Leistung einer auf die Zeit bis zur Abgabe der Verzichtserklärung entfallenden Vergütung bleibt unberührt.</w:t>
      </w:r>
    </w:p>
    <w:p w:rsidR="002541AD" w:rsidRPr="00124DFD" w:rsidRDefault="001923FE" w:rsidP="007A3E6C">
      <w:pPr>
        <w:pStyle w:val="51Abs"/>
      </w:pPr>
      <w:r w:rsidRPr="00124DFD">
        <w:rPr>
          <w:rStyle w:val="991GldSymbol"/>
        </w:rPr>
        <w:t>§ 16.</w:t>
      </w:r>
      <w:r w:rsidRPr="00124DFD">
        <w:t xml:space="preserve"> Die nach den Bestimmungen der §§ 6 bis 15 begründeten Rechte des Dienstgebers und des Dienstnehmers werden durch die Auflösung des Dienstverhältnisses nicht berührt.</w:t>
      </w:r>
    </w:p>
    <w:p w:rsidR="00E23609" w:rsidRPr="001A2DCA" w:rsidRDefault="008D25E7" w:rsidP="00FF0308">
      <w:pPr>
        <w:pStyle w:val="51Abs"/>
      </w:pPr>
      <w:r w:rsidRPr="001A2DCA">
        <w:rPr>
          <w:rStyle w:val="991GldSymbol"/>
        </w:rPr>
        <w:t>§ 17.</w:t>
      </w:r>
      <w:r w:rsidRPr="001A2DCA">
        <w:t xml:space="preserve"> Die Rechte, die dem Dienstnehmer auf Grund der Bestimmungen der §§ 6 bis 16 zustehen, können durch Vereinbarung weder aufgehoben noch beschränkt werden.</w:t>
      </w:r>
    </w:p>
    <w:p w:rsidR="003E7761" w:rsidRPr="0052692D" w:rsidRDefault="00131C30" w:rsidP="00890793">
      <w:pPr>
        <w:pStyle w:val="51Abs"/>
      </w:pPr>
      <w:r w:rsidRPr="0052692D">
        <w:rPr>
          <w:rStyle w:val="991GldSymbol"/>
        </w:rPr>
        <w:t>§ 19.</w:t>
      </w:r>
      <w:r w:rsidRPr="0052692D">
        <w:t xml:space="preserve"> Ansprüche von Dienstgebern und Dienstnehmern nach den Bestimmungen der §§ 7 bis 15 verjähren in drei Jahren.</w:t>
      </w:r>
    </w:p>
    <w:p w:rsidR="00330478" w:rsidRPr="00F55AC5" w:rsidRDefault="00C658E3" w:rsidP="00F55AC5">
      <w:pPr>
        <w:pStyle w:val="45UeberschrPara"/>
      </w:pPr>
      <w:r w:rsidRPr="00F55AC5">
        <w:t>Anspruch auf Erfindernennung</w:t>
      </w:r>
    </w:p>
    <w:p w:rsidR="00330478" w:rsidRPr="00F55AC5" w:rsidRDefault="00C658E3" w:rsidP="00330478">
      <w:pPr>
        <w:pStyle w:val="51Abs"/>
      </w:pPr>
      <w:r w:rsidRPr="00F55AC5">
        <w:rPr>
          <w:rStyle w:val="991GldSymbol"/>
        </w:rPr>
        <w:t>§ 20.</w:t>
      </w:r>
      <w:r w:rsidRPr="00F55AC5">
        <w:t xml:space="preserve"> (1) Der Erfinder hat Anspruch auf Nennung als Erfinder.</w:t>
      </w:r>
    </w:p>
    <w:p w:rsidR="00330478" w:rsidRPr="00F55AC5" w:rsidRDefault="00C658E3" w:rsidP="00330478">
      <w:pPr>
        <w:pStyle w:val="51Abs"/>
      </w:pPr>
      <w:r w:rsidRPr="00F55AC5">
        <w:t>(2) Der Anspruch kann nicht übertragen werden und geht nicht auf die Erben über. Ein Verzicht auf den Anspruch ist ohne rechtliche Wirkung.</w:t>
      </w:r>
    </w:p>
    <w:p w:rsidR="00330478" w:rsidRPr="00F55AC5" w:rsidRDefault="00C658E3" w:rsidP="00330478">
      <w:pPr>
        <w:pStyle w:val="51Abs"/>
      </w:pPr>
      <w:r w:rsidRPr="00F55AC5">
        <w:t>(3) Die Nennung als Erfinder geschieht auf Antrag durch Anführung in der Veröffentlichung der Anmeldung, in der Bekanntmachung der Veröffentlichung, in der Bekanntmachung der Patenterteilung, in der Patentschrift, in der Patenturkunde und durch Eintragung in das Patentregister. Ist die Bekanntmachung der Patenterteilung schon erfolgt und ist die Patenturkunde bereits ausgefertigt, so ist auf Antrag eine besondere Bescheinigung über die Nennung als Erfinder auszufertigen und eine besondere Bekanntmachung im Patentblatt zu veröffentlichen. Die Nennung als Erfinder ist auch in die vom Patentamt auszustellenden Prioritätsbelege aufzunehmen.</w:t>
      </w:r>
    </w:p>
    <w:p w:rsidR="00330478" w:rsidRPr="00F55AC5" w:rsidRDefault="00C658E3" w:rsidP="00330478">
      <w:pPr>
        <w:pStyle w:val="51Abs"/>
      </w:pPr>
      <w:r w:rsidRPr="00F55AC5">
        <w:t xml:space="preserve">(4) Der Antrag kann sowohl vom Erfinder als auch vom Anmelder oder vom Patentinhaber gestellt werden. Sind zur Stellung des Antrages mehrere Personen berechtigt, so hat, wenn der Antrag nicht von allen Berechtigten gemeinsam gestellt wird, der Antragsteller die Zustimmung der übrigen Berechtigten nachzuweisen. Soll ein anderer als der bereits als Erfinder Genannte neben diesem oder an seiner Stelle </w:t>
      </w:r>
      <w:r w:rsidRPr="00F55AC5">
        <w:lastRenderedPageBreak/>
        <w:t>als Erfinder genannt werden, so ist auch die Zustimmung des bisher als Erfinder Genannten nachzuweisen.</w:t>
      </w:r>
    </w:p>
    <w:p w:rsidR="00330478" w:rsidRPr="00F55AC5" w:rsidRDefault="00C658E3" w:rsidP="00330478">
      <w:pPr>
        <w:pStyle w:val="51Abs"/>
      </w:pPr>
      <w:r w:rsidRPr="00F55AC5">
        <w:t>(5) Verweigert der Anmelder, der Patentinhaber oder der bereits als Erfinder Genannte die Zustimmung, so hat das Patentamt auf Antrag über den Anspruch auf Nennung als Erfinder zu entscheiden.</w:t>
      </w:r>
    </w:p>
    <w:p w:rsidR="00E503FF" w:rsidRPr="00F55AC5" w:rsidRDefault="00C658E3" w:rsidP="00330478">
      <w:pPr>
        <w:pStyle w:val="51Abs"/>
      </w:pPr>
      <w:r w:rsidRPr="00F55AC5">
        <w:t>(6) Über den Antrag (Abs. 5) wird nach den Verfahrensvorschriften für den Anfechtungsstreit verhandelt. Die Erteilung des Patentes wird durch die Anhängigkeit des Verfahrens über einen solchen Antrag nicht aufgeschoben. Auf Grund der dem Antrag stattgebenden rechtskräftigen Entscheidung ist auf Antrag des Berechtigten nach Abs. 3 vorzugehen.</w:t>
      </w:r>
    </w:p>
    <w:p w:rsidR="001E548F" w:rsidRPr="00655FFC" w:rsidRDefault="00AC0C75" w:rsidP="00655FFC">
      <w:pPr>
        <w:pStyle w:val="45UeberschrPara"/>
      </w:pPr>
      <w:r w:rsidRPr="00655FFC">
        <w:t>Vertreter</w:t>
      </w:r>
    </w:p>
    <w:p w:rsidR="00581EF7" w:rsidRPr="00400056" w:rsidRDefault="00AC0C75" w:rsidP="00581EF7">
      <w:pPr>
        <w:pStyle w:val="51Abs"/>
      </w:pPr>
      <w:r w:rsidRPr="00655FFC">
        <w:rPr>
          <w:rStyle w:val="991GldSymbol"/>
        </w:rPr>
        <w:t>§ 21.</w:t>
      </w:r>
      <w:r w:rsidRPr="00655FFC">
        <w:t xml:space="preserve"> </w:t>
      </w:r>
      <w:r w:rsidRPr="00400056">
        <w:t>(1) Wer als Vertreter vor dem Patentamt einschreitet, muss seinen Wohnsitz oder seine Niederlassung im Inland haben; für Rechtsanwälte, Patentanwälte und Notare gelten allerdings die berufsrechtlichen Vorschriften. Der Vertreter hat seine Bevollmächtigung durch eine schriftliche Vollmacht darzutun, die in Urschrift oder in ordnungsgemäß beglaubigter Abschrift vorzulegen ist. Sind mehrere Personen bevollmächtigt, so ist auch jeder einzeln</w:t>
      </w:r>
      <w:r>
        <w:t>e allein zur Vertretung befugt.</w:t>
      </w:r>
    </w:p>
    <w:p w:rsidR="001E548F" w:rsidRPr="00655FFC" w:rsidRDefault="00AC0C75" w:rsidP="001E548F">
      <w:pPr>
        <w:pStyle w:val="51Abs"/>
      </w:pPr>
      <w:r w:rsidRPr="00655FFC">
        <w:t>(2) Schreitet ein Rechtsanwalt, Patentanwalt oder Notar ein, so ersetzt die Berufung auf die ihm erteilte Bevollmächtigung deren urkundlichen Nachweis.</w:t>
      </w:r>
    </w:p>
    <w:p w:rsidR="001E548F" w:rsidRPr="00655FFC" w:rsidRDefault="00AC0C75" w:rsidP="001E548F">
      <w:pPr>
        <w:pStyle w:val="51Abs"/>
      </w:pPr>
      <w:r w:rsidRPr="00655FFC">
        <w:t>(3) Schreitet ein Vertreter ohne Vollmacht ein oder, im Fall des Abs. 2, ohne sich auf die ihm erteilte Bevollmächtigung zu berufen, so ist die von ihm vorgenommene Verfahrenshandlung nur unter der Bedingung wirksam, daß er innerhalb der ihm gesetzten angemessenen Frist eine ordnungsgemäße Vollmacht vorlegt oder sich auf die ihm erteilte Bevollmächtigung beruft.</w:t>
      </w:r>
    </w:p>
    <w:p w:rsidR="00581EF7" w:rsidRPr="00400056" w:rsidRDefault="00AC0C75" w:rsidP="00581EF7">
      <w:pPr>
        <w:pStyle w:val="51Abs"/>
      </w:pPr>
      <w:r w:rsidRPr="00400056">
        <w:t>(4) Wer im Inland weder Wohnsitz noch Niederlassung hat, kann Rechte aus diesem Bundesgesetz vor dem Patentamt nur geltend machen, wenn er durch einen im § 77 angeführten Parteienvertreter vertreten ist. Sofern sich Wohnsitz oder Niederlassung im EWR oder in der Schweizerischen Eidgenossenschaft befinden, genügt jedoch für die Geltendmachung von Rechten aus diesem Bundesgesetz die Bestellung eines im Inland wohnhaften Zustellungsbevollmächtigten. Das Erfordernis des Hauptwohnsitzes im Inland gilt nicht für Staatsangehörige von EWR-Vertragsstaaten, falls Zustellungen durch Staatsverträge mit dem Vertragsstaat des Wohnsitzes des Zustellungsbevollmächtigten oder auf andere Weise sichergestellt sind. Für die Inanspruchnahme von Service- und Informationsleistungen des Patentamtes einschließlich Gutachten und Recherchen ist weder die Bestellung eines Vertreters noch eines Zustellung</w:t>
      </w:r>
      <w:r>
        <w:t>sbevollmächtigten erforderlich.</w:t>
      </w:r>
    </w:p>
    <w:p w:rsidR="001E548F" w:rsidRPr="00655FFC" w:rsidRDefault="00AC0C75" w:rsidP="001E548F">
      <w:pPr>
        <w:pStyle w:val="51Abs"/>
      </w:pPr>
      <w:r w:rsidRPr="00655FFC">
        <w:t>(5) Ergänzend zu § 83c JN gilt der Ort, an dem</w:t>
      </w:r>
    </w:p>
    <w:p w:rsidR="001E548F" w:rsidRPr="00655FFC" w:rsidRDefault="00AC0C75" w:rsidP="001E548F">
      <w:pPr>
        <w:pStyle w:val="52Ziffere1"/>
      </w:pPr>
      <w:r w:rsidRPr="00655FFC">
        <w:tab/>
        <w:t>1.</w:t>
      </w:r>
      <w:r w:rsidRPr="00655FFC">
        <w:tab/>
        <w:t>der Vertreter seinen inländischen Wohnsitz oder seine inländische</w:t>
      </w:r>
    </w:p>
    <w:p w:rsidR="001E548F" w:rsidRPr="00655FFC" w:rsidRDefault="00AC0C75" w:rsidP="001E548F">
      <w:pPr>
        <w:pStyle w:val="56SchlussteilZiff"/>
      </w:pPr>
      <w:r w:rsidRPr="00655FFC">
        <w:t>Niederlassung hat, oder</w:t>
      </w:r>
    </w:p>
    <w:p w:rsidR="001E548F" w:rsidRPr="00655FFC" w:rsidRDefault="00AC0C75" w:rsidP="001E548F">
      <w:pPr>
        <w:pStyle w:val="52Ziffere1"/>
      </w:pPr>
      <w:r w:rsidRPr="00655FFC">
        <w:tab/>
        <w:t>2.</w:t>
      </w:r>
      <w:r w:rsidRPr="00655FFC">
        <w:tab/>
        <w:t>der Zustellungsbevollmächtigte seinen inländischen Wohnsitz hat, oder</w:t>
      </w:r>
    </w:p>
    <w:p w:rsidR="001E548F" w:rsidRPr="00655FFC" w:rsidRDefault="00AC0C75" w:rsidP="001E548F">
      <w:pPr>
        <w:pStyle w:val="52Ziffere1"/>
      </w:pPr>
      <w:r w:rsidRPr="00655FFC">
        <w:tab/>
        <w:t>3.</w:t>
      </w:r>
      <w:r w:rsidRPr="00655FFC">
        <w:tab/>
        <w:t>in Ermangelung eines Vertreters mit inländischem Wohnsitz oder inländischer Niederlassung oder eines Zustellungsbevollmächtigten mit inländischem Wohnsitz der Ort, an dem das Patentamt seinen Sitz hat,</w:t>
      </w:r>
    </w:p>
    <w:p w:rsidR="001E548F" w:rsidRPr="00655FFC" w:rsidRDefault="00AC0C75" w:rsidP="001E548F">
      <w:pPr>
        <w:pStyle w:val="55SchlussteilAbs"/>
      </w:pPr>
      <w:r w:rsidRPr="00655FFC">
        <w:t>für die das Patent betreffenden Angelegenheiten als Wohnsitz oder Niederlassung eines Patentinhabers, der im Inland weder Wohnsitz noch Niederlassung hat.</w:t>
      </w:r>
    </w:p>
    <w:p w:rsidR="00581EF7" w:rsidRPr="00400056" w:rsidRDefault="00AC0C75" w:rsidP="00581EF7">
      <w:pPr>
        <w:pStyle w:val="51Abs"/>
      </w:pPr>
      <w:r w:rsidRPr="00400056">
        <w:t xml:space="preserve">(6) Die einem Rechtsanwalt, Patentanwalt oder Notar zur Vertretung vor dem Patentamt erteilte Bevollmächtigung ermächtigt ihn kraft Gesetzes, alle Rechte aus diesem Bundesgesetz vor dem Patentamt und </w:t>
      </w:r>
      <w:r w:rsidRPr="001C3D8A">
        <w:rPr>
          <w:color w:val="auto"/>
        </w:rPr>
        <w:t>–</w:t>
      </w:r>
      <w:r w:rsidRPr="00400056">
        <w:t xml:space="preserve"> soweit er gesetzlich dazu befugt ist </w:t>
      </w:r>
      <w:r w:rsidRPr="001C3D8A">
        <w:rPr>
          <w:color w:val="auto"/>
        </w:rPr>
        <w:t>–</w:t>
      </w:r>
      <w:r w:rsidRPr="00400056">
        <w:t xml:space="preserve"> den Rechtsmittelinstanzen geltend zu machen, insbesondere Patente anzumelden, Anmeldungen einzuschränken oder zurückzuziehen, Einsprüche zu erheben, auf Patente zu verzichten, von der Nichtigkeitsabteilung zu behandelnde Anträge sowie Rechtsmittel einzubringen und zurückzuziehen, ferner Vergleiche zu schließen, Zustellungen aller Art sowie amtliche Gebühren und die vom Gegner zu erstattenden Verfahrens- und Vertretungskosten anzunehmen sowie ein</w:t>
      </w:r>
      <w:r>
        <w:t>en Stellvertreter zu bestellen.</w:t>
      </w:r>
    </w:p>
    <w:p w:rsidR="001E548F" w:rsidRPr="00655FFC" w:rsidRDefault="00AC0C75" w:rsidP="001E548F">
      <w:pPr>
        <w:pStyle w:val="51Abs"/>
      </w:pPr>
      <w:r w:rsidRPr="00655FFC">
        <w:t>(7) Die Bevollmächtigung gemäß Abs. 6 kann auf ein bestimmtes Schutzrecht und auf die Vertretung in einem bestimmten Verfahren beschränkt werden. Sie wird jedoch weder durch den Tod des Vollmachtgebers noch durch eine Veränderung in seiner Handlungsfähigkeit aufgehoben.</w:t>
      </w:r>
    </w:p>
    <w:p w:rsidR="00237E3F" w:rsidRPr="00655FFC" w:rsidRDefault="00AC0C75" w:rsidP="001E548F">
      <w:pPr>
        <w:pStyle w:val="51Abs"/>
      </w:pPr>
      <w:r w:rsidRPr="00655FFC">
        <w:t>(8) Soll ein Vertreter, der nicht Rechtsanwalt, Patentanwalt oder Notar ist, auch ermächtigt sein, auf ein erteiltes Patent ganz oder zum Teil zu verzichten, so muß er hiezu ausdrücklich bevollmächtigt sein.</w:t>
      </w:r>
    </w:p>
    <w:p w:rsidR="00123811" w:rsidRPr="00047609" w:rsidRDefault="00101B72" w:rsidP="00047609">
      <w:pPr>
        <w:pStyle w:val="45UeberschrPara"/>
      </w:pPr>
      <w:r w:rsidRPr="00047609">
        <w:lastRenderedPageBreak/>
        <w:t>Wirkung des Patentes</w:t>
      </w:r>
    </w:p>
    <w:p w:rsidR="00123811" w:rsidRPr="00047609" w:rsidRDefault="00101B72" w:rsidP="00123811">
      <w:pPr>
        <w:pStyle w:val="51Abs"/>
      </w:pPr>
      <w:r w:rsidRPr="00047609">
        <w:rPr>
          <w:rStyle w:val="991GldSymbol"/>
        </w:rPr>
        <w:t>§ 22.</w:t>
      </w:r>
      <w:r w:rsidRPr="00047609">
        <w:t xml:space="preserve"> (1) Das Patent berechtigt den Patentinhaber andere davon auszuschließen, den Gegenstand der Erfindung betriebsmäßig herzustellen, in Verkehr zu bringen, feilzuhalten oder zu gebrauchen oder zu den genannten Zwecken einzuführen oder zu besitzen. Die Wirkung des Patentes erstreckt sich nicht auf Studien und Versuche sowie die sich daraus ergebenden praktischen Anforderungen, soweit sie für die Erlangung einer arzneimittelrechtlichen Genehmigung, Zulassung oder Registrierung für das Inverkehrbringen erforderlich sind.</w:t>
      </w:r>
    </w:p>
    <w:p w:rsidR="00123811" w:rsidRPr="00047609" w:rsidRDefault="00101B72" w:rsidP="00123811">
      <w:pPr>
        <w:pStyle w:val="51Abs"/>
      </w:pPr>
      <w:r w:rsidRPr="00047609">
        <w:t>(2) Ist das Patent für ein Verfahren erteilt, so erstreckt sich die Wirkung auch auf die durch dieses Verfahren unmittelbar hergestellten Erzeugnisse.</w:t>
      </w:r>
    </w:p>
    <w:p w:rsidR="00123811" w:rsidRPr="00047609" w:rsidRDefault="00101B72" w:rsidP="00003CF7">
      <w:pPr>
        <w:pStyle w:val="51Abs"/>
      </w:pPr>
      <w:r w:rsidRPr="00047609">
        <w:t>(3) Das Patent hat ferner die Wirkung, dass es jedem Dritten verboten ist, ohne Zustimmung des Patentinhabers anderen als den zur Benützung der Erfindung berechtigten Personen Mittel, die sich auf ein wesentliches Element der Erfindung beziehen, zur Benützung der Erfindung anzubieten oder zu liefern, wenn der Dritte weiß oder es aufgrund der Umstände offensichtlich ist, dass diese Mittel dazu geeignet und bestimmt sind, für die Benützung der Erfindung verwendet zu werden.</w:t>
      </w:r>
    </w:p>
    <w:p w:rsidR="00123811" w:rsidRPr="00047609" w:rsidRDefault="00101B72" w:rsidP="00123811">
      <w:pPr>
        <w:pStyle w:val="51Abs"/>
      </w:pPr>
      <w:r w:rsidRPr="00047609">
        <w:t>(4) Abs. 3 ist nicht anzuwenden, wenn diese Mittel allgemein im Handel erhältliche Erzeugnisse sind, es sei denn, dass der Dritte den Belieferten bewusst veranlasst, in einer nach Abs. 1 verbotenen Weise zu handeln.</w:t>
      </w:r>
    </w:p>
    <w:p w:rsidR="00043DE4" w:rsidRPr="00047609" w:rsidRDefault="00101B72" w:rsidP="00123811">
      <w:pPr>
        <w:pStyle w:val="51Abs"/>
      </w:pPr>
      <w:r w:rsidRPr="00047609">
        <w:t>(5) Personen, die die im Abs. 1 genannten Handlungen nicht betriebsmäßig vornehmen, gelten im Sinne des Abs. 3 nicht als Personen, die zur Benützung der Erfindung berechtigt sind.</w:t>
      </w:r>
    </w:p>
    <w:p w:rsidR="002C1EE3" w:rsidRPr="00546A7E" w:rsidRDefault="00A73256" w:rsidP="002C1EE3">
      <w:pPr>
        <w:pStyle w:val="51Abs"/>
      </w:pPr>
      <w:r w:rsidRPr="00546A7E">
        <w:rPr>
          <w:rStyle w:val="991GldSymbol"/>
        </w:rPr>
        <w:t>§ 22a.</w:t>
      </w:r>
      <w:r w:rsidRPr="00546A7E">
        <w:t xml:space="preserve"> (1) Der Schutzbereich der veröffentlichten Anmeldung und des Patentes wird durch die Patentansprüche bestimmt. Die Beschreibung und die Zeichnungen sind jedoch zur Auslegung der Patentansprüche heranzuziehen. Dabei ist das Protokoll über die Auslegung des Artikels 69 des Europäischen Patentübereinkommens sinngemäß anzuwenden.</w:t>
      </w:r>
    </w:p>
    <w:p w:rsidR="008502D0" w:rsidRPr="00546A7E" w:rsidRDefault="00A73256" w:rsidP="002C1EE3">
      <w:pPr>
        <w:pStyle w:val="51Abs"/>
      </w:pPr>
      <w:r w:rsidRPr="00546A7E">
        <w:t>(2) Für den Zeitraum bis zur Erteilung des Patentes wird der Schutzbereich der Anmeldung durch die zuletzt eingereichten Patentansprüche, die in der Veröffentlichung gemäß § 101 enthalten sind, bestimmt. Jedoch bestimmt das Patent in seiner erteilten oder im Einspruchs- oder Nichtigkeitsverfahren geänderten Fassung rückwirkend den Schutzbereich der Anmeldung, soweit deren Schutzbereich nicht erweitert wird.</w:t>
      </w:r>
    </w:p>
    <w:p w:rsidR="00EE0C38" w:rsidRPr="00EE5FA4" w:rsidRDefault="002E6FAF" w:rsidP="00EE0C38">
      <w:pPr>
        <w:pStyle w:val="51Abs"/>
      </w:pPr>
      <w:r w:rsidRPr="00EE5FA4">
        <w:rPr>
          <w:rStyle w:val="991GldSymbol"/>
        </w:rPr>
        <w:t>§ 22b.</w:t>
      </w:r>
      <w:r w:rsidRPr="00EE5FA4">
        <w:t xml:space="preserve"> (1) Der Schutz eines Patentes für biologisches Material, das aufgrund der Erfindung mit bestimmten Eigenschaften ausgestattet ist, umfasst jedes biologische Material, das aus diesem biologischen Material durch generative oder vegetative Vermehrung in gleicher oder abweichender Form gewonnen wird und mit denselben Eigenschaften ausgestattet ist.</w:t>
      </w:r>
    </w:p>
    <w:p w:rsidR="00EE0C38" w:rsidRPr="00EE5FA4" w:rsidRDefault="002E6FAF" w:rsidP="00EE0C38">
      <w:pPr>
        <w:pStyle w:val="51Abs"/>
      </w:pPr>
      <w:r w:rsidRPr="00EE5FA4">
        <w:t>(2) Der Schutz eines Patentes für ein Verfahren, das die Gewinnung eines aufgrund der Erfindung mit bestimmten Eigenschaften ausgestatteten biologischen Materials ermöglicht, umfasst das mit diesem Verfahren unmittelbar gewonnene biologische Material und jedes andere mit denselben Eigenschaften ausgestattete biologische Material, das durch generative oder vegetative Vermehrung in gleicher oder abweichender Form aus dem unmittelbar gewonnenen biologischen Material gewonnen wird.</w:t>
      </w:r>
    </w:p>
    <w:p w:rsidR="009C0BF7" w:rsidRPr="00EE5FA4" w:rsidRDefault="002E6FAF" w:rsidP="00EE0C38">
      <w:pPr>
        <w:pStyle w:val="51Abs"/>
      </w:pPr>
      <w:r w:rsidRPr="00EE5FA4">
        <w:t>(3) Der Schutz, der durch ein Patent für ein Erzeugnis erteilt wird, das aus einer genetischen Information besteht oder sie enthält, erstreckt sich vorbehaltlich § 1 Abs. 3 Z 2 und 3 auf jedes Material, in das dieses Erzeugnis Eingang findet und in dem die genetische Information enthalten ist und ihre Funktion erfüllt.</w:t>
      </w:r>
    </w:p>
    <w:p w:rsidR="00185E09" w:rsidRPr="00A66DFD" w:rsidRDefault="00B34007" w:rsidP="00185E09">
      <w:pPr>
        <w:pStyle w:val="51Abs"/>
      </w:pPr>
      <w:r w:rsidRPr="00A66DFD">
        <w:rPr>
          <w:rStyle w:val="991GldSymbol"/>
        </w:rPr>
        <w:t>§ 22c.</w:t>
      </w:r>
      <w:r w:rsidRPr="00A66DFD">
        <w:t xml:space="preserve"> (1) Der im § 22b vorgesehene Schutz erstreckt sich nicht auf das biologische Material, das durch generative oder vegetative Vermehrung von biologischem Material gewonnen wird, das im Europäischen Wirtschaftsraum vom Patentinhaber oder mit dessen Zustimmung in Verkehr gebracht wurde, wenn die generative oder vegetative Vermehrung notwendigerweise das Ergebnis der Verwendung ist, für die das biologische Material in Verkehr gebracht wurde, vorausgesetzt, dass das so gewonnene Material anschließend nicht für andere generative oder vegetative Vermehrung verwendet wird.</w:t>
      </w:r>
    </w:p>
    <w:p w:rsidR="00185E09" w:rsidRPr="00A66DFD" w:rsidRDefault="00B34007" w:rsidP="00185E09">
      <w:pPr>
        <w:pStyle w:val="51Abs"/>
      </w:pPr>
      <w:r w:rsidRPr="00A66DFD">
        <w:t>(2) Abweichend von § 22b beinhaltet der Verkauf oder das sonstige Inverkehrbringen von pflanzlichem Vermehrungsmaterial durch den Patentinhaber oder mit dessen Zustimmung an einen Landwirt zum landwirtschaftlichen Anbau dessen Befugnis, sein Erntegut für die generative oder vegetative Vermehrung durch ihn selbst im eigenen Betrieb zu verwenden, wobei Ausmaß und Modalitäten dieser Ausnahmeregelung denjenigen des Artikels 14 der Verordnung (EG) Nr. 2100/94 entsprechen.</w:t>
      </w:r>
    </w:p>
    <w:p w:rsidR="00185E09" w:rsidRPr="00A66DFD" w:rsidRDefault="00B34007" w:rsidP="00185E09">
      <w:pPr>
        <w:pStyle w:val="51Abs"/>
      </w:pPr>
      <w:r w:rsidRPr="00A66DFD">
        <w:t xml:space="preserve">(3) Abweichend von § 22b beinhaltet der Verkauf oder das sonstige Inverkehrbringen von Zuchtvieh oder von tierischem Vermehrungsmaterial durch den Patentinhaber oder mit dessen Zustimmung an einen </w:t>
      </w:r>
      <w:r w:rsidRPr="00A66DFD">
        <w:lastRenderedPageBreak/>
        <w:t>Landwirt dessen Befugnis, das geschützte Vieh zu landwirtschaftlichen Zwecken zu verwenden. Diese Befugnis erstreckt sich auch auf die Überlassung des Viehs oder anderen tierischen Vermehrungsmaterials zur Fortführung seiner landwirtschaftlichen Tätigkeit, jedoch nicht auf den Verkauf mit dem Ziel oder im Rahmen einer gewerblichen Viehzucht. Für diese Befugnis ist eine angemessene Entschädigung zu zahlen.</w:t>
      </w:r>
    </w:p>
    <w:p w:rsidR="00D76DDD" w:rsidRPr="00A66DFD" w:rsidRDefault="00B34007" w:rsidP="00185E09">
      <w:pPr>
        <w:pStyle w:val="51Abs"/>
      </w:pPr>
      <w:r w:rsidRPr="00A66DFD">
        <w:t>(4) § 22b gilt nicht für biologisches Material, das im Bereich der Landwirtschaft zufällig oder technisch nicht vermeidbar gewonnen wurde. Daher kann ein Landwirt nicht in Anspruch genommen werden, wenn er nicht diesem Patentschutz unterliegendes Saat- oder Pflanzgut angebaut hat.</w:t>
      </w:r>
    </w:p>
    <w:p w:rsidR="000B2F02" w:rsidRPr="008D7B8A" w:rsidRDefault="007B1C7A" w:rsidP="000B2F02">
      <w:pPr>
        <w:pStyle w:val="51Abs"/>
      </w:pPr>
      <w:r w:rsidRPr="008D7B8A">
        <w:rPr>
          <w:rStyle w:val="991GldSymbol"/>
        </w:rPr>
        <w:t>§ 23.</w:t>
      </w:r>
      <w:r w:rsidRPr="008D7B8A">
        <w:t xml:space="preserve"> (1) Die Wirkung des Patentes tritt gegen denjenigen nicht ein, der bereits zur Zeit der Anmeldung im guten Glauben die Erfindung im Inland in Benützung genommen oder die zu solcher Benützung erforderlichen Veranstaltungen getroffen hat (Vorbenützer).</w:t>
      </w:r>
    </w:p>
    <w:p w:rsidR="000B2F02" w:rsidRPr="008D7B8A" w:rsidRDefault="007B1C7A" w:rsidP="000B2F02">
      <w:pPr>
        <w:pStyle w:val="51Abs"/>
      </w:pPr>
      <w:r w:rsidRPr="008D7B8A">
        <w:t>(2) Der Vorbenützer ist befugt, die Erfindung für die Bedürfnisse seines eigenen Betriebes in eigenen oder fremden Werkstätten auszunützen.</w:t>
      </w:r>
    </w:p>
    <w:p w:rsidR="000B2F02" w:rsidRPr="008D7B8A" w:rsidRDefault="007B1C7A" w:rsidP="000B2F02">
      <w:pPr>
        <w:pStyle w:val="51Abs"/>
      </w:pPr>
      <w:r w:rsidRPr="008D7B8A">
        <w:t>(3) Diese Befugnis kann nur zusammen mit dem Betrieb vererbt oder veräußert werden.</w:t>
      </w:r>
    </w:p>
    <w:p w:rsidR="00501524" w:rsidRPr="008D7B8A" w:rsidRDefault="007B1C7A" w:rsidP="000B2F02">
      <w:pPr>
        <w:pStyle w:val="51Abs"/>
      </w:pPr>
      <w:r w:rsidRPr="008D7B8A">
        <w:t>(4) Der Vorbenützer kann verlangen, daß seine Befugnis vom Patentinhaber durch Ausstellung einer Urkunde anerkannt wird. Wird diese Anerkennung verweigert, so hat auf Antrag das Patentamt über den erhobenen Anspruch in dem für den Anfechtungsprozeß vorgesehenen Verfahren zu entscheiden. Die anerkannte Befugnis ist auf Ansuchen des Berechtigten in das Patentregister einzutragen.</w:t>
      </w:r>
    </w:p>
    <w:p w:rsidR="005E18A1" w:rsidRPr="00EE626A" w:rsidRDefault="00D4677E" w:rsidP="00AE3767">
      <w:pPr>
        <w:pStyle w:val="51Abs"/>
      </w:pPr>
      <w:r w:rsidRPr="00EE626A">
        <w:rPr>
          <w:rStyle w:val="991GldSymbol"/>
        </w:rPr>
        <w:t>§ 26.</w:t>
      </w:r>
      <w:r w:rsidRPr="00EE626A">
        <w:t xml:space="preserve"> Auf Fahrzeuge und auf Einrichtungen an Fahrzeugen, die nur vorübergehend aus Anlaß ihrer Benützung im Verkehr in das Inland gelangen, erstreckt sich die Wirkung eines Patentes nicht.</w:t>
      </w:r>
    </w:p>
    <w:p w:rsidR="00B95816" w:rsidRPr="00047E3C" w:rsidRDefault="00D52D2B" w:rsidP="00047E3C">
      <w:pPr>
        <w:pStyle w:val="45UeberschrPara"/>
      </w:pPr>
      <w:r w:rsidRPr="00047E3C">
        <w:t>Verhältnis mehrerer Patentinhaber zueinander</w:t>
      </w:r>
    </w:p>
    <w:p w:rsidR="00B95816" w:rsidRPr="00047E3C" w:rsidRDefault="00D52D2B" w:rsidP="00B95816">
      <w:pPr>
        <w:pStyle w:val="51Abs"/>
      </w:pPr>
      <w:r w:rsidRPr="00047E3C">
        <w:rPr>
          <w:rStyle w:val="991GldSymbol"/>
        </w:rPr>
        <w:t>§ 27.</w:t>
      </w:r>
      <w:r w:rsidRPr="00047E3C">
        <w:t xml:space="preserve"> (1) Das von mehreren Personen als Teilhabern derselben Erfindung angemeldete Patent wird ihnen ohne Bestimmung der Teile erteilt.</w:t>
      </w:r>
    </w:p>
    <w:p w:rsidR="00B95816" w:rsidRPr="00047E3C" w:rsidRDefault="00D52D2B" w:rsidP="00B95816">
      <w:pPr>
        <w:pStyle w:val="51Abs"/>
      </w:pPr>
      <w:r w:rsidRPr="00047E3C">
        <w:t>(2) Das Rechtsverhältnis der Teilhaber an einem Patent untereinander richtet sich nach bürgerlichem Recht.</w:t>
      </w:r>
    </w:p>
    <w:p w:rsidR="005274E4" w:rsidRPr="00047E3C" w:rsidRDefault="00D52D2B" w:rsidP="00B95816">
      <w:pPr>
        <w:pStyle w:val="51Abs"/>
      </w:pPr>
      <w:r w:rsidRPr="00047E3C">
        <w:t>(3) Das Recht, dritten Personen die Benützung der Erfindung zu gestatten, steht im Zweifel nur der Gesamtheit der Teilhaber zu; jeder für sich ist aber befugt, Eingriffe in das Patent gerichtlich zu verfolgen.</w:t>
      </w:r>
    </w:p>
    <w:p w:rsidR="00F86EB2" w:rsidRPr="008A3300" w:rsidRDefault="00FA24E6" w:rsidP="008A3300">
      <w:pPr>
        <w:pStyle w:val="45UeberschrPara"/>
      </w:pPr>
      <w:r w:rsidRPr="008A3300">
        <w:t>Dauer des Patentes</w:t>
      </w:r>
    </w:p>
    <w:p w:rsidR="00F86EB2" w:rsidRPr="008A3300" w:rsidRDefault="00FA24E6" w:rsidP="00F86EB2">
      <w:pPr>
        <w:pStyle w:val="51Abs"/>
      </w:pPr>
      <w:r w:rsidRPr="008A3300">
        <w:rPr>
          <w:rStyle w:val="991GldSymbol"/>
        </w:rPr>
        <w:t>§ 28.</w:t>
      </w:r>
      <w:r w:rsidRPr="008A3300">
        <w:t xml:space="preserve"> (1) Die Höchstdauer des Patentes beträgt 20 Jahre ab dem Anmeldetag.</w:t>
      </w:r>
    </w:p>
    <w:p w:rsidR="003D7530" w:rsidRPr="008A3300" w:rsidRDefault="00FA24E6" w:rsidP="00F86EB2">
      <w:pPr>
        <w:pStyle w:val="51Abs"/>
      </w:pPr>
      <w:r w:rsidRPr="008A3300">
        <w:t>(2) Zusatzpatente erreichen ihr Ende mit dem Stammpatent. Ein Zusatzpatent kann jedoch als selbständiges Patent ausdrücklich aufrechterhalten werden, wenn das Stammpatent widerrufen, zurückgenommen, nichtig erklärt oder darauf verzichtet wird. In Ansehung der Dauer, des Fälligkeitstages und des Ausmaßes der Jahresgebühren tritt das selbständig gewordene Zusatzpatent an die Stelle des Stammpatentes.</w:t>
      </w:r>
    </w:p>
    <w:p w:rsidR="008E7122" w:rsidRPr="00580AB5" w:rsidRDefault="001752AA" w:rsidP="00580AB5">
      <w:pPr>
        <w:pStyle w:val="45UeberschrPara"/>
      </w:pPr>
      <w:r w:rsidRPr="00580AB5">
        <w:t>Bindung des Patentinhabers an die Rechtsvorschriften</w:t>
      </w:r>
    </w:p>
    <w:p w:rsidR="008E7122" w:rsidRPr="00B1226E" w:rsidRDefault="001752AA" w:rsidP="00294240">
      <w:pPr>
        <w:pStyle w:val="51Abs"/>
      </w:pPr>
      <w:r w:rsidRPr="00B1226E">
        <w:rPr>
          <w:rStyle w:val="991GldSymbol"/>
        </w:rPr>
        <w:t>§ 30.</w:t>
      </w:r>
      <w:r w:rsidRPr="00B1226E">
        <w:t xml:space="preserve"> Ein Patent entbindet nicht von der Einhaltung der Rechtsvorschriften.</w:t>
      </w:r>
    </w:p>
    <w:p w:rsidR="003649CE" w:rsidRPr="00034D26" w:rsidRDefault="001752AA" w:rsidP="008E7122">
      <w:pPr>
        <w:pStyle w:val="83ErlText"/>
        <w:rPr>
          <w:i/>
        </w:rPr>
      </w:pPr>
      <w:r w:rsidRPr="00034D26">
        <w:rPr>
          <w:i/>
        </w:rPr>
        <w:t>(BGBl. Nr. 78/1969, Art. I Z 5)</w:t>
      </w:r>
    </w:p>
    <w:p w:rsidR="0072437E" w:rsidRPr="008C7EDE" w:rsidRDefault="00841CDE" w:rsidP="0072437E">
      <w:pPr>
        <w:pStyle w:val="51Abs"/>
      </w:pPr>
      <w:r w:rsidRPr="008C7EDE">
        <w:rPr>
          <w:rStyle w:val="991GldSymbol"/>
        </w:rPr>
        <w:t>§ 31.</w:t>
      </w:r>
      <w:r w:rsidRPr="008C7EDE">
        <w:t xml:space="preserve"> (1) Der Patentinhaber kann die Erfindung vom Tag der Bekanntmachung der Erteilung des Patentes an in dem aus der Patentschrift sich ergebenden Schutzumfang gewerbsmäßig ausüben, ohne an die Vorschriften für die Erlangung einer Gewerbeberechtigung gebunden zu sein. Die Begünstigung umfasst das Herstellen, das In-Verkehr-Bringen und das Feilhalten des Gegenstandes der Erfindung. Ist Gegenstand der Erfindung ein Verfahren, so erstreckt sich die Begünstigung auch auf dessen Gebrauch.</w:t>
      </w:r>
    </w:p>
    <w:p w:rsidR="0072437E" w:rsidRPr="008C7EDE" w:rsidRDefault="00841CDE" w:rsidP="0072437E">
      <w:pPr>
        <w:pStyle w:val="51Abs"/>
      </w:pPr>
      <w:r w:rsidRPr="008C7EDE">
        <w:t>(2) Bei einer Mehrheit von Patentinhabern kommt diese Begünstigung nur jenen zu, denen das Patent wenigstens zu einem Viertel zusteht.</w:t>
      </w:r>
    </w:p>
    <w:p w:rsidR="0072437E" w:rsidRPr="008C7EDE" w:rsidRDefault="00841CDE" w:rsidP="0072437E">
      <w:pPr>
        <w:pStyle w:val="51Abs"/>
      </w:pPr>
      <w:r w:rsidRPr="008C7EDE">
        <w:t>(3) Wird die Begünstigung von einer Person in einem Zeitpunkt in Anspruch genommen, in dem das Patent nicht mehr als vier Personen zusteht, so wird vermutet, dass diese Person die Voraussetzung des Abs. 2 erfüllt, solange das Gegenteil nicht erwiesen ist. § 27 Abs. 2 wird hiedurch nicht berührt.</w:t>
      </w:r>
    </w:p>
    <w:p w:rsidR="00B7530F" w:rsidRPr="008C7EDE" w:rsidRDefault="00841CDE" w:rsidP="0072437E">
      <w:pPr>
        <w:pStyle w:val="51Abs"/>
      </w:pPr>
      <w:r w:rsidRPr="008C7EDE">
        <w:t xml:space="preserve">(4) Wird das Patent rechtskräftig widerrufen, nichtig erklärt oder aberkannt, so darf von diesem Zeitpunkt an die Erfindung gewerbsmäßig nur auf Grund der für die betreffende Tätigkeit jeweils erforderlichen Gewerbeberechtigung ausgeübt werden. Das gleiche gilt, wenn das Patent nur teilweise widerrufen, nichtig erklärt oder aberkannt wurde, für jede durch den Schutzumfang des Patentes nicht mehr gedeckte Gewerbeausübung. Wenn das Patent jedoch erlischt (§ 46) oder zurückgenommen wird </w:t>
      </w:r>
      <w:r w:rsidRPr="008C7EDE">
        <w:lastRenderedPageBreak/>
        <w:t>(§ 47), besteht die Begünstigung gemäß Abs. 1 weiter, wenn sie beim Erlöschen oder bei der Rücknahme des Patentes bereits in Anspruch genommen worden war.</w:t>
      </w:r>
    </w:p>
    <w:p w:rsidR="00115F6E" w:rsidRPr="009C76C0" w:rsidRDefault="00E96110" w:rsidP="00115F6E">
      <w:pPr>
        <w:pStyle w:val="51Abs"/>
      </w:pPr>
      <w:r w:rsidRPr="009C76C0">
        <w:rPr>
          <w:rStyle w:val="991GldSymbol"/>
        </w:rPr>
        <w:t>§ 32.</w:t>
      </w:r>
      <w:r w:rsidRPr="009C76C0">
        <w:t xml:space="preserve"> (1) Wer von der Begünstigung des § 31 Abs. 1 Gebrauch machen will, hat dies der Bezirksverwaltungsbehörde, in deren Wirkungsbereich die Ausübung erfolgen soll, spätestens gleichzeitig mit dem Beginn der Ausübung der Erfindung anzuzeigen.</w:t>
      </w:r>
    </w:p>
    <w:p w:rsidR="00115F6E" w:rsidRPr="009C76C0" w:rsidRDefault="00E96110" w:rsidP="00115F6E">
      <w:pPr>
        <w:pStyle w:val="51Abs"/>
      </w:pPr>
      <w:r w:rsidRPr="009C76C0">
        <w:t>(2) In der Anzeige hat der Patentinhaber seinen Wohnort und seine Staatsangehörigkeit sowie den Standort der Ausübung anzugeben. Der Anzeige ist die Patentschrift und ein höchstens ein Monat alter Registerauszug (§ 80 Abs. 6) beizulegen.</w:t>
      </w:r>
    </w:p>
    <w:p w:rsidR="00115F6E" w:rsidRPr="009C76C0" w:rsidRDefault="00E96110" w:rsidP="00115F6E">
      <w:pPr>
        <w:pStyle w:val="51Abs"/>
      </w:pPr>
      <w:r w:rsidRPr="009C76C0">
        <w:t>(3) Der Widerruf, die Nichtigerklärung oder Aberkennung eines Patentes für eine Erfindung, deren Ausübung gemäß Abs. 1 angezeigt wurde, ist der Bezirksverwaltungsbehörde binnen einem Monat nach Rechtskraft der Entscheidung anzuzeigen. Wird das Patent nur teilweise widerrufen, nichtig erklärt oder aberkannt, ist auch eine beglaubigte Abschrift des Spruches dieser Entscheidung vorzulegen.</w:t>
      </w:r>
    </w:p>
    <w:p w:rsidR="00115F6E" w:rsidRPr="009C76C0" w:rsidRDefault="00E96110" w:rsidP="00115F6E">
      <w:pPr>
        <w:pStyle w:val="51Abs"/>
      </w:pPr>
      <w:r w:rsidRPr="009C76C0">
        <w:t>(4) Zu der Anzeige gemäß Abs. 3 ist verpflichtet, wer die Erfindung im Zeitpunkt der im Abs. 3 genannten Ereignungen ausübt.</w:t>
      </w:r>
    </w:p>
    <w:p w:rsidR="00115F6E" w:rsidRPr="009C76C0" w:rsidRDefault="00E96110" w:rsidP="00115F6E">
      <w:pPr>
        <w:pStyle w:val="51Abs"/>
      </w:pPr>
      <w:r w:rsidRPr="009C76C0">
        <w:t>(5) Personen, die einen unter Inanspruchnahme der Begünstigung des § 31 geführten Betrieb einstellen, haben dies der zuständigen Bezirksverwaltungsbehörde binnen einem Monat anzuzeigen.</w:t>
      </w:r>
    </w:p>
    <w:p w:rsidR="00777AC3" w:rsidRPr="009C76C0" w:rsidRDefault="00E96110" w:rsidP="00115F6E">
      <w:pPr>
        <w:pStyle w:val="51Abs"/>
      </w:pPr>
      <w:r w:rsidRPr="009C76C0">
        <w:t>(6) Wer die Anzeigen gemäß Abs. 1, 3 oder 5 nicht rechtzeitig erstattet, begeht eine Verwaltungsübertretung und ist von der Bezirksverwaltungsbehörde mit einer Geldstrafe bis zu 1</w:t>
      </w:r>
      <w:r w:rsidRPr="00E10409">
        <w:rPr>
          <w:color w:val="auto"/>
        </w:rPr>
        <w:t> </w:t>
      </w:r>
      <w:r w:rsidRPr="009C76C0">
        <w:t>090 Euro zu bestrafen.</w:t>
      </w:r>
    </w:p>
    <w:p w:rsidR="00F64FC9" w:rsidRPr="00544D02" w:rsidRDefault="00980CE3" w:rsidP="00544D02">
      <w:pPr>
        <w:pStyle w:val="45UeberschrPara"/>
      </w:pPr>
      <w:r w:rsidRPr="00544D02">
        <w:t>Übertragung</w:t>
      </w:r>
    </w:p>
    <w:p w:rsidR="00F64FC9" w:rsidRPr="00544D02" w:rsidRDefault="00980CE3" w:rsidP="00F64FC9">
      <w:pPr>
        <w:pStyle w:val="51Abs"/>
      </w:pPr>
      <w:r w:rsidRPr="00544D02">
        <w:rPr>
          <w:rStyle w:val="991GldSymbol"/>
        </w:rPr>
        <w:t>§ 33.</w:t>
      </w:r>
      <w:r w:rsidRPr="00544D02">
        <w:t xml:space="preserve"> (1) Das Recht aus der Anmeldung eines Patentes und das Patentrecht gehen auf die Erben über; ein Heimfallsrecht findet an diesen Rechten nicht statt.</w:t>
      </w:r>
    </w:p>
    <w:p w:rsidR="00F64FC9" w:rsidRPr="00544D02" w:rsidRDefault="00980CE3" w:rsidP="00F64FC9">
      <w:pPr>
        <w:pStyle w:val="51Abs"/>
      </w:pPr>
      <w:r w:rsidRPr="00544D02">
        <w:t>(2) Beide Rechte können zur Gänze oder nach ideellen Teilen durch Rechtsgeschäft, richterlichen Ausspruch oder letztwillige Verfügung auf andere übertragen werden.</w:t>
      </w:r>
    </w:p>
    <w:p w:rsidR="00DB41DE" w:rsidRPr="00544D02" w:rsidRDefault="00980CE3" w:rsidP="00F64FC9">
      <w:pPr>
        <w:pStyle w:val="51Abs"/>
      </w:pPr>
      <w:r w:rsidRPr="00544D02">
        <w:t>(3) Wird das Recht aus der Anmeldung eines Patentes übertragen, so wird im Falle der Erteilung das Patent dem Rechtsnachfolger des Anmelders erteilt. Die Bestimmungen des § 43 Abs. 5 bis 7 finden entsprechende Anwendung.</w:t>
      </w:r>
    </w:p>
    <w:p w:rsidR="00BF5128" w:rsidRPr="00A42402" w:rsidRDefault="00A831D4" w:rsidP="00A42402">
      <w:pPr>
        <w:pStyle w:val="45UeberschrPara"/>
      </w:pPr>
      <w:r w:rsidRPr="00A42402">
        <w:t>Pfandrechte</w:t>
      </w:r>
    </w:p>
    <w:p w:rsidR="002B4F80" w:rsidRPr="00A42402" w:rsidRDefault="00A831D4" w:rsidP="0073329C">
      <w:pPr>
        <w:pStyle w:val="51Abs"/>
      </w:pPr>
      <w:r w:rsidRPr="00A42402">
        <w:rPr>
          <w:rStyle w:val="991GldSymbol"/>
        </w:rPr>
        <w:t>§ 34.</w:t>
      </w:r>
      <w:r w:rsidRPr="00A42402">
        <w:t xml:space="preserve"> Das Patentrecht kann den Gegenstand eines Pfandrechtes bilden.</w:t>
      </w:r>
    </w:p>
    <w:p w:rsidR="000D68D8" w:rsidRPr="00F55E3D" w:rsidRDefault="00985E68" w:rsidP="00F55E3D">
      <w:pPr>
        <w:pStyle w:val="45UeberschrPara"/>
      </w:pPr>
      <w:r w:rsidRPr="00F55E3D">
        <w:t>Freiwillige Lizenzen</w:t>
      </w:r>
    </w:p>
    <w:p w:rsidR="00BB7DBC" w:rsidRPr="00F55E3D" w:rsidRDefault="00985E68" w:rsidP="00E33A46">
      <w:pPr>
        <w:pStyle w:val="51Abs"/>
      </w:pPr>
      <w:r w:rsidRPr="00F55E3D">
        <w:rPr>
          <w:rStyle w:val="991GldSymbol"/>
        </w:rPr>
        <w:t>§ 35.</w:t>
      </w:r>
      <w:r w:rsidRPr="00F55E3D">
        <w:t xml:space="preserve"> Der Patentinhaber ist berechtigt, die Benützung der Erfindung dritten Personen für das ganze Geltungsgebiet des Patentes oder für einen Teil desselben mit oder ohne Ausschluß anderer Benützungsberechtigter zu überlassen (Lizenz).</w:t>
      </w:r>
    </w:p>
    <w:p w:rsidR="00304DAB" w:rsidRPr="00087006" w:rsidRDefault="00902553" w:rsidP="00087006">
      <w:pPr>
        <w:pStyle w:val="45UeberschrPara"/>
      </w:pPr>
      <w:r w:rsidRPr="00087006">
        <w:t>Zwangslizenzen</w:t>
      </w:r>
    </w:p>
    <w:p w:rsidR="00304DAB" w:rsidRPr="00087006" w:rsidRDefault="00902553" w:rsidP="00304DAB">
      <w:pPr>
        <w:pStyle w:val="51Abs"/>
      </w:pPr>
      <w:r w:rsidRPr="00087006">
        <w:rPr>
          <w:rStyle w:val="991GldSymbol"/>
        </w:rPr>
        <w:t>§ 36.</w:t>
      </w:r>
      <w:r w:rsidRPr="00087006">
        <w:t xml:space="preserve"> (1) Kann eine patentierte Erfindung nicht verwertet werden, ohne eine mit besserem Zeitrang patentierte Erfindung (älteres Patent) zu verletzen, hat der Inhaber des jüngeren Patentes Anspruch auf eine nicht ausschließliche Lizenz an dem älteren Patent, wenn die mit dem jüngeren Patent geschützte Erfindung gegenüber der mit dem älteren Patent geschützten Erfindung einen wichtigen technischen Fortschritt von erheblicher wirtschaftlicher Bedeutung darstellt. Im Falle der Lizenzeinräumung hat auch der Inhaber des älteren Patentes Anspruch auf eine nicht ausschließliche Lizenz am jüngeren Patent.</w:t>
      </w:r>
    </w:p>
    <w:p w:rsidR="00304DAB" w:rsidRPr="00087006" w:rsidRDefault="00902553" w:rsidP="00304DAB">
      <w:pPr>
        <w:pStyle w:val="51Abs"/>
      </w:pPr>
      <w:r w:rsidRPr="00087006">
        <w:t>(2) Kann ein Pflanzenzüchter ein Sortenschutzrecht nicht erhalten oder verwerten, ohne eine mit besserem Zeitrang patentierte Erfindung (älteres Patent) zu verletzen, hat er Anspruch auf eine nicht ausschließliche Lizenz an dem Patent, soweit die Pflanzensorte einen bedeutenden technischen Fortschritt von erheblichem wirtschaftlichen Interesse gegenüber der patentgeschützten Erfindung darstellt und soweit diese Lizenz zur Verwertung der zu schützenden Pflanzensorte erforderlich ist.</w:t>
      </w:r>
    </w:p>
    <w:p w:rsidR="00304DAB" w:rsidRPr="00087006" w:rsidRDefault="00902553" w:rsidP="00304DAB">
      <w:pPr>
        <w:pStyle w:val="51Abs"/>
      </w:pPr>
      <w:r w:rsidRPr="00087006">
        <w:t>(3) Wird dem Inhaber eines Patentes für eine biotechnologische Erfindung eine nicht ausschließliche Lizenz für eine durch ein mit besserem Zeitrang erteiltes Sortenschutzrecht (älteres Sortenschutzrecht) geschützte Pflanzensorte erteilt, weil er die biotechnologische Erfindung nicht verwerten kann, ohne ein älteres Sortenschutzrecht zu verletzen, dann hat der Inhaber des älteren Sortenschutzrechtes Anspruch auf eine nicht ausschließliche Lizenz an dem jüngeren Patent zur Verwertung der geschützten Erfindung.</w:t>
      </w:r>
    </w:p>
    <w:p w:rsidR="00304DAB" w:rsidRPr="00087006" w:rsidRDefault="00902553" w:rsidP="00304DAB">
      <w:pPr>
        <w:pStyle w:val="51Abs"/>
      </w:pPr>
      <w:r w:rsidRPr="00087006">
        <w:t xml:space="preserve">(4) Wird eine patentierte Erfindung im Inland nicht in angemessenem Umfang ausgeübt, wobei die Ausübung auch durch Import erfolgen kann, und hat der Patentinhaber nicht alles zu einer solchen Ausübung Erforderliche unternommen, so hat jedermann für seinen Betrieb Anspruch auf eine nicht ausschließliche Lizenz an dem Patent, es sei denn, der Patentinhaber weist nach, daß die Ausübung der </w:t>
      </w:r>
      <w:r w:rsidRPr="00087006">
        <w:lastRenderedPageBreak/>
        <w:t>Erfindung im Inland wegen der der Ausübung entgegenstehenden Schwierigkeiten nicht oder nicht in größerem Umfang zumutbar ist, als dies geschehen ist.</w:t>
      </w:r>
    </w:p>
    <w:p w:rsidR="000A0866" w:rsidRPr="00087006" w:rsidRDefault="00902553" w:rsidP="00304DAB">
      <w:pPr>
        <w:pStyle w:val="51Abs"/>
      </w:pPr>
      <w:r w:rsidRPr="00087006">
        <w:t>(5) Ist die Erteilung einer Lizenz an einer patentierten Erfindung im öffentlichen Interesse geboten, hat jedermann für seinen Betrieb Anspruch auf eine nicht ausschließliche Lizenz an der Erfindung. Der diesbezügliche Anspruch der Bundesverwaltung ist hingegen an keinen Betrieb gebunden.</w:t>
      </w:r>
    </w:p>
    <w:p w:rsidR="00861B3D" w:rsidRPr="00466CE7" w:rsidRDefault="00A65B20" w:rsidP="00F704A6">
      <w:pPr>
        <w:pStyle w:val="51Abs"/>
      </w:pPr>
      <w:r w:rsidRPr="00466CE7">
        <w:rPr>
          <w:rStyle w:val="991GldSymbol"/>
        </w:rPr>
        <w:t>§ 37.</w:t>
      </w:r>
      <w:r w:rsidRPr="00466CE7">
        <w:t xml:space="preserve"> (1) Verweigert der zur Einräumung einer Lizenz gemäß § 36 Berechtigte deren Einräumung, obwohl sich der Lizenzwerber bemüht hat, die Zustimmung innerhalb einer angemessenen Frist zu angemessenen geschäftsüblichen Bedingungen zu erhalten, so entscheidet auf Antrag des Lizenzwerbers das Patentamt in dem für die Anfechtung von Patenten vorgeschriebenen Verfahren. Im Fall der Lizenzeinräumung ist eine angemessene Vergütung zu bestimmen, wobei der wirtschaftliche Wert der Lizenz in Betracht zu ziehen ist. Die gegebenenfalls erforderliche Sicherstellung sowie die sonstigen Bedingungen der Benützung sind unter Berücksichtigung der Natur der Erfindung und der Umstände des Falles festzusetzen. Umfang und Dauer der Lizenz gemäß § 36 werden vorwiegend für die Versorgung des inländischen Marktes gestattet und sind auf den Zweck zu begrenzen, der sie erforderlich gemacht hat. Im Falle der Halbleitertechnik kann die Lizenz nur für den öffentlichen, nicht gewerblichen Gebrauch oder um eine in einem Gerichts- oder Verwaltungsverfahren festgestellte wettbewerbswidrige Praxis abzustellen, eingeräumt werden.</w:t>
      </w:r>
    </w:p>
    <w:p w:rsidR="00861B3D" w:rsidRPr="00466CE7" w:rsidRDefault="00A65B20" w:rsidP="00861B3D">
      <w:pPr>
        <w:pStyle w:val="51Abs"/>
      </w:pPr>
      <w:r w:rsidRPr="00466CE7">
        <w:t>(2) Die Einräumung einer Lizenz gemäß § 36 Abs. 4 kann erst vier Jahre nach der Anmeldung oder drei Jahre nach der Kundmachung der Erteilung des Patentes, an dem die Lizenz begehrt wird, beantragt werden; maßgebend ist diejenige Frist, die zuletzt abläuft.</w:t>
      </w:r>
    </w:p>
    <w:p w:rsidR="00861B3D" w:rsidRPr="00466CE7" w:rsidRDefault="00A65B20" w:rsidP="00861B3D">
      <w:pPr>
        <w:pStyle w:val="51Abs"/>
      </w:pPr>
      <w:r w:rsidRPr="00466CE7">
        <w:t>(3) Vom Erfordernis der Einholung der Zustimmung des zur Einräumung einer Lizenz Berechtigten kann im Fall des § 36 Abs. 5 bei Vorliegen eines nationalen Notstandes oder sonstiger Umstände von äußerster Dringlichkeit abgesehen werden. In diesem Fall ist durch Zwischenentscheidung eine vorläufige Bewilligung zur Benützung der Erfindung zu erteilen.</w:t>
      </w:r>
    </w:p>
    <w:p w:rsidR="00581EF7" w:rsidRDefault="00A65B20" w:rsidP="00581EF7">
      <w:pPr>
        <w:pStyle w:val="51Abs"/>
      </w:pPr>
      <w:r w:rsidRPr="00466CE7">
        <w:t>(4) Eine gemäß Abs. 1 eingeräumte Lizenz ist vorbehaltlich eines angemessenen Schutzes der berechtigten Interessen der ermächtigten Personen auf Antrag aufzuheben, wenn und sofern die Umstände, die zu ihr geführt haben, zu bestehen aufhören und wahrscheinlich nicht wieder eintreten. Das Patentamt entscheidet über diesen Antrag in dem für die Anfechtung von Patenten vorgeschriebenen Verfahren.</w:t>
      </w:r>
    </w:p>
    <w:p w:rsidR="00634749" w:rsidRPr="00466CE7" w:rsidRDefault="00A65B20" w:rsidP="00581EF7">
      <w:pPr>
        <w:pStyle w:val="51Abs"/>
      </w:pPr>
      <w:r w:rsidRPr="00400056">
        <w:t xml:space="preserve">(5) Bei Verfahren über die Einräumung oder Aufhebung von Lizenzen gemäß § 36 Abs. 2 und 3 hat jedem Senat der Nichtigkeitsabteilung ein Mitglied anzugehören, das auf Vorschlag des Bundesministers für Land- und Forstwirtschaft, Umwelt und Wasserwirtschaft vom Bundesminister für Verkehr, Innovation und </w:t>
      </w:r>
      <w:r>
        <w:t>Technologie ernannt worden ist.</w:t>
      </w:r>
    </w:p>
    <w:p w:rsidR="0014787C" w:rsidRPr="007E715C" w:rsidRDefault="00DA022F" w:rsidP="007E715C">
      <w:pPr>
        <w:pStyle w:val="45UeberschrPara"/>
      </w:pPr>
      <w:r w:rsidRPr="007E715C">
        <w:t>Lizenzübertragung</w:t>
      </w:r>
    </w:p>
    <w:p w:rsidR="00CF6F93" w:rsidRPr="007E715C" w:rsidRDefault="00DA022F" w:rsidP="00F267D2">
      <w:pPr>
        <w:pStyle w:val="51Abs"/>
      </w:pPr>
      <w:r w:rsidRPr="007E715C">
        <w:rPr>
          <w:rStyle w:val="991GldSymbol"/>
        </w:rPr>
        <w:t>§ 38.</w:t>
      </w:r>
      <w:r w:rsidRPr="007E715C">
        <w:t xml:space="preserve"> Lizenzen gemäß den §§ 35 und 36 Abs. 2 bis 5 sowie am jüngeren Patent gemäß § 36 Abs. 1 können ohne Zustimmung des Patentinhabers unter Lebenden nur gemeinsam mit dem lizenzberechtigten Teil des Unternehmens oder des Geschäftsbetriebs übertragen werden und gehen von Todes wegen nur dann auf die Rechtsnachfolger über, wenn von diesen der lizenzberechtigte Teil des Unternehmens oder des Geschäftsbetriebs fortgeführt wird. Eine gemäß § 36 Abs. 1 am älteren Patent eingeräumte Lizenz ist nicht übertragbar, es sei denn zusammen mit der Übertragung des jüngeren Patentes.</w:t>
      </w:r>
    </w:p>
    <w:p w:rsidR="009771F7" w:rsidRPr="00312104" w:rsidRDefault="0055419D" w:rsidP="00312104">
      <w:pPr>
        <w:pStyle w:val="45UeberschrPara"/>
      </w:pPr>
      <w:r w:rsidRPr="00312104">
        <w:t>Eintragung in das Patentregister</w:t>
      </w:r>
    </w:p>
    <w:p w:rsidR="009771F7" w:rsidRPr="00312104" w:rsidRDefault="0055419D" w:rsidP="009771F7">
      <w:pPr>
        <w:pStyle w:val="51Abs"/>
      </w:pPr>
      <w:r w:rsidRPr="00312104">
        <w:rPr>
          <w:rStyle w:val="991GldSymbol"/>
        </w:rPr>
        <w:t>§ 43.</w:t>
      </w:r>
      <w:r w:rsidRPr="00312104">
        <w:t xml:space="preserve"> (1) Das Patentrecht (§ 33), das Pfandrecht und die sonstigen dinglichen Rechte an Patentrechten werden mit der Eintragung in das Patentregister erworben und gegen Dritte wirksam.</w:t>
      </w:r>
    </w:p>
    <w:p w:rsidR="009771F7" w:rsidRPr="00312104" w:rsidRDefault="0055419D" w:rsidP="009771F7">
      <w:pPr>
        <w:pStyle w:val="51Abs"/>
      </w:pPr>
      <w:r w:rsidRPr="00312104">
        <w:t>(2) Für den Zeitpunkt der Erwerbung der Lizenzrechte bleiben die Bestimmungen des bürgerlichen Rechtes maßgebend. Dritten Personen gegenüber werden die Lizenzrechte erst mit der Eintragung in das Patentregister wirksam.</w:t>
      </w:r>
    </w:p>
    <w:p w:rsidR="009771F7" w:rsidRPr="00312104" w:rsidRDefault="0055419D" w:rsidP="009771F7">
      <w:pPr>
        <w:pStyle w:val="51Abs"/>
      </w:pPr>
      <w:r w:rsidRPr="00312104">
        <w:t>(3) Die Rangordnung der vorgenannten Rechte wird durch die Reihenfolge der an das Patentamt gelangten Eingaben um Eintragung bestimmt, vorausgesetzt, daß die Eingabe zur Eintragung führt.</w:t>
      </w:r>
    </w:p>
    <w:p w:rsidR="009771F7" w:rsidRPr="00312104" w:rsidRDefault="0055419D" w:rsidP="009771F7">
      <w:pPr>
        <w:pStyle w:val="51Abs"/>
      </w:pPr>
      <w:r w:rsidRPr="00312104">
        <w:t>(4) Gleichzeitig eingelangte Eingaben genießen die gleiche Rangordnung.</w:t>
      </w:r>
    </w:p>
    <w:p w:rsidR="00997633" w:rsidRDefault="0055419D" w:rsidP="00997633">
      <w:pPr>
        <w:pStyle w:val="51Abs"/>
      </w:pPr>
      <w:r w:rsidRPr="00312104">
        <w:t>(5) Die Eintragungen in das Patentregister nach den Abs. 1 und 2 sowie die Eintragung des Erlöschens der in das Patentregister eingetragenen Rechte an Patentrechten geschehen auf schriftlichen Antrag eines der Beteiligten oder auf gerichtliches Ersuchen.</w:t>
      </w:r>
    </w:p>
    <w:p w:rsidR="00997633" w:rsidRPr="0042035E" w:rsidRDefault="0055419D" w:rsidP="00997633">
      <w:pPr>
        <w:pStyle w:val="51Abs"/>
      </w:pPr>
      <w:r w:rsidRPr="0042035E">
        <w:t xml:space="preserve">(6) Mit dem Antrag auf Eintragung ist die Urkunde, auf Grund der die Eintragung geschehen soll, in Kopie vorzulegen. Wenn das Original der Urkunde keine öffentliche Urkunde ist, muss sie mit der beglaubigten Unterschrift des über sein Recht Verfügenden versehen sein. Im Fall der Übertragung des </w:t>
      </w:r>
      <w:r w:rsidRPr="0042035E">
        <w:lastRenderedPageBreak/>
        <w:t>Patentrechts kann an Stelle der Urkunde auch eine übereinstimmende Erklärung der Parteien oder ihrer Vertreter zur Übertragung vorgelegt werden.</w:t>
      </w:r>
    </w:p>
    <w:p w:rsidR="00FB2903" w:rsidRPr="00312104" w:rsidRDefault="0055419D" w:rsidP="00997633">
      <w:pPr>
        <w:pStyle w:val="51Abs"/>
      </w:pPr>
      <w:r w:rsidRPr="0042035E">
        <w:t>(7) Der Antrag auf Eintragung, die Urkunde und die Erklärungen unterliegen nach Form und Inhalt der Prüfung des Patentamts. Das Patentamt kann, wenn sich begründete Zweifel ergeben, Originale oder beglaubigte Kopien oder</w:t>
      </w:r>
      <w:r>
        <w:t xml:space="preserve"> weitere Unterlagen verlangen.</w:t>
      </w:r>
    </w:p>
    <w:p w:rsidR="007D02CE" w:rsidRPr="00C82C66" w:rsidRDefault="00045280" w:rsidP="00C82C66">
      <w:pPr>
        <w:pStyle w:val="45UeberschrPara"/>
      </w:pPr>
      <w:r w:rsidRPr="00C82C66">
        <w:t>Belastungen</w:t>
      </w:r>
    </w:p>
    <w:p w:rsidR="002C1905" w:rsidRPr="00C82C66" w:rsidRDefault="00045280" w:rsidP="00BD4549">
      <w:pPr>
        <w:pStyle w:val="51Abs"/>
      </w:pPr>
      <w:r w:rsidRPr="00C82C66">
        <w:rPr>
          <w:rStyle w:val="991GldSymbol"/>
        </w:rPr>
        <w:t>§ 44.</w:t>
      </w:r>
      <w:r w:rsidRPr="00C82C66">
        <w:t xml:space="preserve"> Wer ein Patent erwirbt, übernimmt die darauf haftenden Lasten, welche im Zeitpunkt der Überreichung des Eintragungsgesuches beim Patentamt aus dem Patentregister ersichtlich oder zur Eintragung ordnungsmäßig angemeldet sind.</w:t>
      </w:r>
    </w:p>
    <w:p w:rsidR="00F97A18" w:rsidRPr="00425BDD" w:rsidRDefault="001209F8" w:rsidP="00425BDD">
      <w:pPr>
        <w:pStyle w:val="45UeberschrPara"/>
      </w:pPr>
      <w:r w:rsidRPr="00425BDD">
        <w:t>Streitanmerkungen</w:t>
      </w:r>
    </w:p>
    <w:p w:rsidR="00F97A18" w:rsidRPr="00425BDD" w:rsidRDefault="001209F8" w:rsidP="00F97A18">
      <w:pPr>
        <w:pStyle w:val="51Abs"/>
      </w:pPr>
      <w:r w:rsidRPr="00425BDD">
        <w:rPr>
          <w:rStyle w:val="991GldSymbol"/>
        </w:rPr>
        <w:t>§ 45.</w:t>
      </w:r>
      <w:r w:rsidRPr="00425BDD">
        <w:t xml:space="preserve"> (1) Bei Gericht anhängige Streitverfahren über die Zugehörigkeit von Patenten, über Pfandrechte oder sonstige dingliche Rechte an Patenten sowie die Verfahren über Nennung als Erfinder (§ 20 Abs. 5 und 6), Bestehen eines Vorbenützerrechtes (§ 23) und Einräumung von Zwangslizenzen (§ 36), über einen Einspruch (§ 102), ferner wegen Rücknahme (§ 47), Nichtigerklärung (§ 48), Aberkennung (§ 49) und Abhängigerklärung (§ 50) sind auf Antrag im Patentregister anzumerken (Streitanmerkung).</w:t>
      </w:r>
    </w:p>
    <w:p w:rsidR="002553C7" w:rsidRPr="00425BDD" w:rsidRDefault="001209F8" w:rsidP="00F97A18">
      <w:pPr>
        <w:pStyle w:val="51Abs"/>
      </w:pPr>
      <w:r w:rsidRPr="00425BDD">
        <w:t>(2) Die Streitanmerkung hat die Wirkung, daß die Entscheidung auch gegen die Personen, welche erst nach dem Zeitpunkt des Einlangens des Gesuches um Streitanmerkung beim Patentamt Eintragungen in das Patentregister erwirkt haben, ihre volle Wirksamkeit äußert.</w:t>
      </w:r>
    </w:p>
    <w:p w:rsidR="009A33D9" w:rsidRPr="00A44173" w:rsidRDefault="00B77226" w:rsidP="00A44173">
      <w:pPr>
        <w:pStyle w:val="45UeberschrPara"/>
      </w:pPr>
      <w:r w:rsidRPr="00A44173">
        <w:t>Erlöschen</w:t>
      </w:r>
    </w:p>
    <w:p w:rsidR="009A33D9" w:rsidRPr="00A44173" w:rsidRDefault="00B77226" w:rsidP="009A33D9">
      <w:pPr>
        <w:pStyle w:val="51Abs"/>
      </w:pPr>
      <w:r w:rsidRPr="00A44173">
        <w:rPr>
          <w:rStyle w:val="991GldSymbol"/>
        </w:rPr>
        <w:t>§ 46.</w:t>
      </w:r>
      <w:r w:rsidRPr="00A44173">
        <w:t xml:space="preserve"> (1) Das Patent erlischt</w:t>
      </w:r>
    </w:p>
    <w:p w:rsidR="009A33D9" w:rsidRPr="00A44173" w:rsidRDefault="00B77226" w:rsidP="009A33D9">
      <w:pPr>
        <w:pStyle w:val="52Ziffere1"/>
      </w:pPr>
      <w:r w:rsidRPr="00A44173">
        <w:tab/>
        <w:t>1.</w:t>
      </w:r>
      <w:r w:rsidRPr="00A44173">
        <w:tab/>
        <w:t>bei rechtzeitiger Zahlung der Jahresgebühren spätestens mit Erreichung der Höchstdauer;</w:t>
      </w:r>
    </w:p>
    <w:p w:rsidR="009A33D9" w:rsidRPr="00A44173" w:rsidRDefault="00B77226" w:rsidP="009A33D9">
      <w:pPr>
        <w:pStyle w:val="52Ziffere1"/>
      </w:pPr>
      <w:r w:rsidRPr="00A44173">
        <w:tab/>
        <w:t>2.</w:t>
      </w:r>
      <w:r w:rsidRPr="00A44173">
        <w:tab/>
        <w:t>wenn die fällige Jahresgebühr nicht rechtzeitig eingezahlt wurde;</w:t>
      </w:r>
    </w:p>
    <w:p w:rsidR="009A33D9" w:rsidRPr="00A44173" w:rsidRDefault="00B77226" w:rsidP="009A33D9">
      <w:pPr>
        <w:pStyle w:val="52Ziffere1"/>
      </w:pPr>
      <w:r w:rsidRPr="00A44173">
        <w:tab/>
        <w:t>3.</w:t>
      </w:r>
      <w:r w:rsidRPr="00A44173">
        <w:tab/>
        <w:t>wenn der Patentinhaber auf das Patent verzichtet.</w:t>
      </w:r>
    </w:p>
    <w:p w:rsidR="009A33D9" w:rsidRPr="00A44173" w:rsidRDefault="00B77226" w:rsidP="009A33D9">
      <w:pPr>
        <w:pStyle w:val="51Abs"/>
      </w:pPr>
      <w:r w:rsidRPr="00A44173">
        <w:t>(2) Betrifft der Verzicht nur einzelne Teile des Patentes, so bleibt das Patent hinsichtlich der übrigen Teile, sofern dieselben noch den Gegenstand eines selbständigen Patentes bilden können, aufrecht.</w:t>
      </w:r>
    </w:p>
    <w:p w:rsidR="00175E03" w:rsidRPr="00A44173" w:rsidRDefault="00B77226" w:rsidP="009A33D9">
      <w:pPr>
        <w:pStyle w:val="51Abs"/>
      </w:pPr>
      <w:r w:rsidRPr="00A44173">
        <w:t>(3) Das Erlöschen wirkt im Fall des Abs. 1 Z 1 mit dem auf die Erreichung der Höchstdauer, im Fall des Abs. 1 Z 2 mit dem auf den Ablauf des letzten Gültigkeitsjahres und im Fall des Abs. 1 Z 3 mit dem auf die Bekanntgabe des Verzichtes an das Patentamt folgenden Tag.</w:t>
      </w:r>
    </w:p>
    <w:p w:rsidR="00327E67" w:rsidRPr="00E100FF" w:rsidRDefault="005F5F59" w:rsidP="00E100FF">
      <w:pPr>
        <w:pStyle w:val="45UeberschrPara"/>
      </w:pPr>
      <w:r w:rsidRPr="00E100FF">
        <w:t>Rücknahme</w:t>
      </w:r>
    </w:p>
    <w:p w:rsidR="00327E67" w:rsidRPr="00E100FF" w:rsidRDefault="005F5F59" w:rsidP="00327E67">
      <w:pPr>
        <w:pStyle w:val="51Abs"/>
      </w:pPr>
      <w:r w:rsidRPr="00E100FF">
        <w:rPr>
          <w:rStyle w:val="991GldSymbol"/>
        </w:rPr>
        <w:t>§ 47.</w:t>
      </w:r>
      <w:r w:rsidRPr="00E100FF">
        <w:t xml:space="preserve"> (1) Das Patent kann ganz oder teilweise zurückgenommen werden, wenn die Einräumung von Zwangslizenzen (§ 36 Abs. 4) nicht genügt hat, um die Ausübung der Erfindung im Inland in angemessenem Umfang zu sichern. Die Rücknahme wird mit Rechtskraft der Entscheidung wirksam.</w:t>
      </w:r>
    </w:p>
    <w:p w:rsidR="00327E67" w:rsidRPr="00E100FF" w:rsidRDefault="005F5F59" w:rsidP="00327E67">
      <w:pPr>
        <w:pStyle w:val="51Abs"/>
      </w:pPr>
      <w:r w:rsidRPr="00E100FF">
        <w:t>(2) Die Rücknahme kann erst zwei Jahre nach rechtskräftiger Erteilung einer Zwangslizenz ausgesprochen werden. Sie ist ausgeschlossen, wenn der Patentinhaber dartut, daß ihm wegen der der Ausübung der Erfindung entgegenstehenden Schwierigkeiten billigerweise nicht zugemutet werden kann, die Erfindung im Inland überhaupt oder in einem größeren Umfang, als sie stattgefunden hat, auszuüben oder ausüben zu lassen.</w:t>
      </w:r>
    </w:p>
    <w:p w:rsidR="00AA7F0A" w:rsidRPr="00E100FF" w:rsidRDefault="005F5F59" w:rsidP="00327E67">
      <w:pPr>
        <w:pStyle w:val="51Abs"/>
      </w:pPr>
      <w:r w:rsidRPr="00034D26">
        <w:rPr>
          <w:i/>
        </w:rPr>
        <w:t>(Anm.: Abs.</w:t>
      </w:r>
      <w:r w:rsidRPr="00E10409">
        <w:rPr>
          <w:i/>
          <w:color w:val="auto"/>
        </w:rPr>
        <w:t> </w:t>
      </w:r>
      <w:r w:rsidRPr="00034D26">
        <w:rPr>
          <w:i/>
        </w:rPr>
        <w:t>3 aufgehoben durch BGBl. Nr. 181/1996)</w:t>
      </w:r>
    </w:p>
    <w:p w:rsidR="007A00A1" w:rsidRPr="00166EBD" w:rsidRDefault="0077468B" w:rsidP="00166EBD">
      <w:pPr>
        <w:pStyle w:val="45UeberschrPara"/>
      </w:pPr>
      <w:r w:rsidRPr="00166EBD">
        <w:t>Nichtigerklärung</w:t>
      </w:r>
    </w:p>
    <w:p w:rsidR="007A00A1" w:rsidRPr="00166EBD" w:rsidRDefault="0077468B" w:rsidP="007A00A1">
      <w:pPr>
        <w:pStyle w:val="51Abs"/>
      </w:pPr>
      <w:r w:rsidRPr="00166EBD">
        <w:rPr>
          <w:rStyle w:val="991GldSymbol"/>
        </w:rPr>
        <w:t>§ 48.</w:t>
      </w:r>
      <w:r w:rsidRPr="00166EBD">
        <w:t xml:space="preserve"> (1) Das Patent wird nichtig erklärt, wenn</w:t>
      </w:r>
    </w:p>
    <w:p w:rsidR="007A00A1" w:rsidRPr="00166EBD" w:rsidRDefault="0077468B" w:rsidP="007A00A1">
      <w:pPr>
        <w:pStyle w:val="52Ziffere1"/>
      </w:pPr>
      <w:r w:rsidRPr="00166EBD">
        <w:tab/>
        <w:t>1.</w:t>
      </w:r>
      <w:r w:rsidRPr="00166EBD">
        <w:tab/>
        <w:t>der Gegenstand des Patentes den §§ 1 bis 3 nicht entspricht,</w:t>
      </w:r>
    </w:p>
    <w:p w:rsidR="007A00A1" w:rsidRPr="00166EBD" w:rsidRDefault="0077468B" w:rsidP="007A00A1">
      <w:pPr>
        <w:pStyle w:val="52Ziffere1"/>
      </w:pPr>
      <w:r w:rsidRPr="00166EBD">
        <w:tab/>
        <w:t>2.</w:t>
      </w:r>
      <w:r w:rsidRPr="00166EBD">
        <w:tab/>
        <w:t>das Patent die Erfindung nicht so deutlich und vollständig offenbart, daß ein Fachmann sie ausführen kann,</w:t>
      </w:r>
    </w:p>
    <w:p w:rsidR="007A00A1" w:rsidRPr="00166EBD" w:rsidRDefault="0077468B" w:rsidP="007A00A1">
      <w:pPr>
        <w:pStyle w:val="52Ziffere1"/>
      </w:pPr>
      <w:r w:rsidRPr="00166EBD">
        <w:tab/>
        <w:t>3.</w:t>
      </w:r>
      <w:r w:rsidRPr="00166EBD">
        <w:tab/>
        <w:t>der Gegenstand des Patentes über den Inhalt der Anmeldung in ihrer ursprünglich eingereichten, den Anmeldetag begründenden Fassung hinausgeht,</w:t>
      </w:r>
    </w:p>
    <w:p w:rsidR="007A00A1" w:rsidRPr="00166EBD" w:rsidRDefault="0077468B" w:rsidP="007A00A1">
      <w:pPr>
        <w:pStyle w:val="52Ziffere1"/>
      </w:pPr>
      <w:r w:rsidRPr="00166EBD">
        <w:tab/>
        <w:t>4.</w:t>
      </w:r>
      <w:r w:rsidRPr="00166EBD">
        <w:tab/>
        <w:t>das gemäß § 87a Abs. 2 Z 1 hinterlegte biologische Material nicht ständig entweder bei der ursprünglichen Hinterlegungsstelle im Sinne des Budapester Vertrages über die internationale Anerkennung der Hinterlegung von Mikroorganismen für die Zwecke von Patentverfahren vom 28. April 1977, BGBl. Nr. 104/1984, (Budapester Vertrag) oder bei einer anderen Hinterlegungsstelle, an das es nach diesem Vertrag weitergeleitet worden ist, zugänglich war, es sei denn, der Patentinhaber weist nach,</w:t>
      </w:r>
    </w:p>
    <w:p w:rsidR="007A00A1" w:rsidRPr="00166EBD" w:rsidRDefault="0077468B" w:rsidP="007A00A1">
      <w:pPr>
        <w:pStyle w:val="53Literae2"/>
      </w:pPr>
      <w:r w:rsidRPr="00166EBD">
        <w:lastRenderedPageBreak/>
        <w:tab/>
        <w:t>a)</w:t>
      </w:r>
      <w:r w:rsidRPr="00166EBD">
        <w:tab/>
        <w:t>dass er das biologische Material erneut hinterlegt hat und die Hinterlegung gemäß Art. 4 dieses Vertrages zu behandeln ist, als wäre sie am Tag der ursprünglichen Hinterlegung erfolgt, oder</w:t>
      </w:r>
    </w:p>
    <w:p w:rsidR="007A00A1" w:rsidRPr="00166EBD" w:rsidRDefault="0077468B" w:rsidP="007A00A1">
      <w:pPr>
        <w:pStyle w:val="53Literae2"/>
      </w:pPr>
      <w:r w:rsidRPr="00166EBD">
        <w:tab/>
        <w:t>b)</w:t>
      </w:r>
      <w:r w:rsidRPr="00166EBD">
        <w:tab/>
        <w:t>dass er an einer solchen erneuten Hinterlegung durch ein unvorhergesehenes oder unabwendbares Ereignis gehindert worden ist und sie binnen zwei Monaten nach dem Wegfall des Hindernisses nachgeholt hat.</w:t>
      </w:r>
    </w:p>
    <w:p w:rsidR="007A00A1" w:rsidRPr="00166EBD" w:rsidRDefault="0077468B" w:rsidP="007A00A1">
      <w:pPr>
        <w:pStyle w:val="51Abs"/>
      </w:pPr>
      <w:r w:rsidRPr="00166EBD">
        <w:t>(2) Treffen die Nichtigkeitsgründe nur teilweise zu, so wird die Nichtigkeit durch entsprechende Beschränkung des Patentes erklärt.</w:t>
      </w:r>
    </w:p>
    <w:p w:rsidR="00F851C5" w:rsidRPr="00166EBD" w:rsidRDefault="0077468B" w:rsidP="007A00A1">
      <w:pPr>
        <w:pStyle w:val="51Abs"/>
      </w:pPr>
      <w:r w:rsidRPr="00166EBD">
        <w:t>(3) Die rechtskräftige Nichtigerklärung wirkt in den Fällen des Abs. 1 Z 1 bis 3 auf den Anmeldetag, im Fall des Abs. 1 Z 4 auf den Tag zurück, an dem die Hinterlegungsstelle erstmals festgestellt hat, dass sie nicht in der Lage ist, Proben des biologischen Materials abzugeben. Wenn der Gegenstand des Patentes nach § 3 Abs. 2 nicht patentierbar war, bleiben jedoch von dieser Rückwirkung die vom späteren Anmelder rechtmäßig bestellten und von Dritten redlich erworbenen Lizenzrechte, die seit einem Jahr im Patentregister eingetragen und durch keine rechtlich begründete Streitanmerkung betroffen sind (§ 45), unberührt, dies unbeschadet der hieraus gegen den späteren Anmelder entspringenden Ersatzansprüche.</w:t>
      </w:r>
    </w:p>
    <w:p w:rsidR="00E507E7" w:rsidRPr="00BF3536" w:rsidRDefault="005B7124" w:rsidP="00BF3536">
      <w:pPr>
        <w:pStyle w:val="45UeberschrPara"/>
      </w:pPr>
      <w:r w:rsidRPr="00BF3536">
        <w:t>Aberkennung</w:t>
      </w:r>
    </w:p>
    <w:p w:rsidR="00E507E7" w:rsidRPr="00BF3536" w:rsidRDefault="005B7124" w:rsidP="00E507E7">
      <w:pPr>
        <w:pStyle w:val="51Abs"/>
      </w:pPr>
      <w:r w:rsidRPr="00BF3536">
        <w:rPr>
          <w:rStyle w:val="991GldSymbol"/>
        </w:rPr>
        <w:t>§ 49.</w:t>
      </w:r>
      <w:r w:rsidRPr="00BF3536">
        <w:t xml:space="preserve"> (1) Das Patent wird dem Patentinhaber aberkannt, wenn der Nachweis erbracht wird,</w:t>
      </w:r>
    </w:p>
    <w:p w:rsidR="00E507E7" w:rsidRPr="00BF3536" w:rsidRDefault="005B7124" w:rsidP="00E507E7">
      <w:pPr>
        <w:pStyle w:val="52Ziffere1"/>
      </w:pPr>
      <w:r w:rsidRPr="00BF3536">
        <w:tab/>
        <w:t>1.</w:t>
      </w:r>
      <w:r w:rsidRPr="00BF3536">
        <w:tab/>
        <w:t>daß dem Patentinhaber der Anspruch auf die Erteilung des Patentes (§ 4 Abs. 1, §§ 6 und 7) nicht zustand;</w:t>
      </w:r>
    </w:p>
    <w:p w:rsidR="00E507E7" w:rsidRPr="00BF3536" w:rsidRDefault="005B7124" w:rsidP="00E507E7">
      <w:pPr>
        <w:pStyle w:val="52Ziffere1"/>
      </w:pPr>
      <w:r w:rsidRPr="00BF3536">
        <w:tab/>
        <w:t>2.</w:t>
      </w:r>
      <w:r w:rsidRPr="00BF3536">
        <w:tab/>
        <w:t>daß der wesentliche Inhalt der Anmeldung den Beschreibungen, Zeichnungen, Modellen, Gerätschaften oder Einrichtungen eines anderen oder einem von diesem angewendeten Verfahren ohne dessen Einwilligung entnommen war.</w:t>
      </w:r>
    </w:p>
    <w:p w:rsidR="00E507E7" w:rsidRPr="00BF3536" w:rsidRDefault="005B7124" w:rsidP="00E507E7">
      <w:pPr>
        <w:pStyle w:val="51Abs"/>
      </w:pPr>
      <w:r w:rsidRPr="00BF3536">
        <w:t>(2) Trifft eine dieser Voraussetzungen (Abs. 1 Z 1 und 2) nur teilweise zu, so wird das Patent dem Patentinhaber nur teilweise aberkannt.</w:t>
      </w:r>
    </w:p>
    <w:p w:rsidR="00E507E7" w:rsidRPr="00BF3536" w:rsidRDefault="005B7124" w:rsidP="00E507E7">
      <w:pPr>
        <w:pStyle w:val="51Abs"/>
      </w:pPr>
      <w:r w:rsidRPr="00BF3536">
        <w:t>(3) Der Anspruch auf Aberkennung des Patentes steht im ersten Fall nur dem, der den Anspruch auf die Erteilung des Patentes hat, im zweiten Fall nur dem Beeinträchtigten zu und verjährt gegen den gutgläubigen Patentinhaber innerhalb dreier Jahre vom Zeitpunkt seiner Eintragung in das Patentregister.</w:t>
      </w:r>
    </w:p>
    <w:p w:rsidR="00E507E7" w:rsidRPr="00BF3536" w:rsidRDefault="005B7124" w:rsidP="00E507E7">
      <w:pPr>
        <w:pStyle w:val="51Abs"/>
      </w:pPr>
      <w:r w:rsidRPr="00BF3536">
        <w:t>(4) Die aus der Aberkennung entspringenden wechselseitigen Ersatz- und Rückforderungsansprüche sind nach bürgerlichem Recht zu beurteilen und im Zivilrechtsweg geltend zu machen.</w:t>
      </w:r>
    </w:p>
    <w:p w:rsidR="00E507E7" w:rsidRPr="00BF3536" w:rsidRDefault="005B7124" w:rsidP="00E507E7">
      <w:pPr>
        <w:pStyle w:val="51Abs"/>
      </w:pPr>
      <w:r w:rsidRPr="00BF3536">
        <w:t>(5) Anstelle der Aberkennung kann die Übertragung des Patentes begehrt werden. Besteht der Anspruch auf Übertragung nur hinsichtlich eines Anteils, dann ist das Patent anteilsmäßig zu übertragen. Wird keine Übertragung begehrt und das Patent zur Gänze aberkannt, endet der Patentschutz mit Rechtskraft der die Aberkennung aussprechenden Entscheidung. Wird die Übertragung des Patentes begehrt, kann der Patentinhaber bis zur Rechtskraft der Entscheidung nur mit Zustimmung des Antragstellers auf das Patent verzichten.</w:t>
      </w:r>
    </w:p>
    <w:p w:rsidR="00E507E7" w:rsidRPr="00BF3536" w:rsidRDefault="005B7124" w:rsidP="00E507E7">
      <w:pPr>
        <w:pStyle w:val="51Abs"/>
      </w:pPr>
      <w:r w:rsidRPr="00BF3536">
        <w:t>(6) Die vom früheren Patentinhaber rechtmäßig bestellten, von dritten Personen redlich erworbenen und seit einem Jahr im Patentregister eingetragenen Lizenzrechte bleiben, sofern sie durch keine rechtlich begründete Streitanmerkung betroffen wurden (§ 45), unbeschadet der hieraus gegen den bisherigen Patentinhaber entspringenden Ersatzansprüche, im Fall einer solchen Patentübertragung auch gegenüber dem neuen Patentinhaber aufrecht.</w:t>
      </w:r>
    </w:p>
    <w:p w:rsidR="0084493C" w:rsidRPr="00BF3536" w:rsidRDefault="005B7124" w:rsidP="00E507E7">
      <w:pPr>
        <w:pStyle w:val="51Abs"/>
      </w:pPr>
      <w:r w:rsidRPr="00BF3536">
        <w:t>(7) Der Antrag auf Aberkennung oder Übertragung kann auch schon vor der Erteilung des Patentes hinsichtlich der Patentanmeldung gestellt werden, wobei die Abs. 1 bis 5 sinngemäß anzuwenden sind. Über den Antrag ist nach den Verfahrensvorschriften über die Aberkennung eines Patentes zu verhandeln. Wird die Übertragung der Patentanmeldung begehrt, dann ist das Anmeldeverfahren bis zur rechtskräftigen Entscheidung über den Antrag auszusetzen und kann vorher nur mit Zustimmung des Antragstellers fortgesetzt werden.</w:t>
      </w:r>
    </w:p>
    <w:p w:rsidR="00015D9E" w:rsidRPr="00807C6F" w:rsidRDefault="008C2E8A" w:rsidP="00807C6F">
      <w:pPr>
        <w:pStyle w:val="45UeberschrPara"/>
      </w:pPr>
      <w:r w:rsidRPr="00807C6F">
        <w:t>Abhängigerklärung</w:t>
      </w:r>
    </w:p>
    <w:p w:rsidR="009F191E" w:rsidRPr="00807C6F" w:rsidRDefault="008C2E8A" w:rsidP="0005492D">
      <w:pPr>
        <w:pStyle w:val="51Abs"/>
      </w:pPr>
      <w:r w:rsidRPr="00807C6F">
        <w:rPr>
          <w:rStyle w:val="991GldSymbol"/>
        </w:rPr>
        <w:t>§ 50.</w:t>
      </w:r>
      <w:r w:rsidRPr="00807C6F">
        <w:t xml:space="preserve"> Der Inhaber eines prioritätsälteren Patentes oder eines prioritätsälteren Gebrauchsmusters im Sinne des Gebrauchsmustergesetzes kann beim Patentamt die Entscheidung beantragen, dass die gewerbliche Verwendung einer patentierten Erfindung die vollständige oder teilweise Benützung seiner Erfindung voraussetzt. Über einen solchen Antrag hat das Patentamt in dem für den Anfechtungsprozess vorgesehenen Verfahren zu entscheiden.</w:t>
      </w:r>
    </w:p>
    <w:p w:rsidR="0002042D" w:rsidRPr="00C44D13" w:rsidRDefault="00A91856" w:rsidP="00C44D13">
      <w:pPr>
        <w:pStyle w:val="45UeberschrPara"/>
      </w:pPr>
      <w:r w:rsidRPr="00C44D13">
        <w:lastRenderedPageBreak/>
        <w:t>Vergeltungsrecht</w:t>
      </w:r>
    </w:p>
    <w:p w:rsidR="000E1EF0" w:rsidRPr="00C44D13" w:rsidRDefault="00A91856" w:rsidP="00FF4C48">
      <w:pPr>
        <w:pStyle w:val="51Abs"/>
      </w:pPr>
      <w:r w:rsidRPr="00C44D13">
        <w:rPr>
          <w:rStyle w:val="991GldSymbol"/>
        </w:rPr>
        <w:t>§ 51.</w:t>
      </w:r>
      <w:r w:rsidRPr="00C44D13">
        <w:t xml:space="preserve"> Gegen Angehörige eines ausländischen Staates, der Erfindungen österreichischer Bundesbürger keinen oder unvollständigen Schutz gewährt, kann durch Verordnung der Bundesregierung ein Vergeltungsrecht in Anwendung gebracht werden.</w:t>
      </w:r>
    </w:p>
    <w:p w:rsidR="00F030A4" w:rsidRPr="00601E85" w:rsidRDefault="0038562A" w:rsidP="00601E85">
      <w:pPr>
        <w:pStyle w:val="45UeberschrPara"/>
      </w:pPr>
      <w:r w:rsidRPr="00601E85">
        <w:t>Fristen</w:t>
      </w:r>
    </w:p>
    <w:p w:rsidR="00F030A4" w:rsidRPr="00601E85" w:rsidRDefault="0038562A" w:rsidP="00F030A4">
      <w:pPr>
        <w:pStyle w:val="51Abs"/>
      </w:pPr>
      <w:r w:rsidRPr="00601E85">
        <w:rPr>
          <w:rStyle w:val="991GldSymbol"/>
        </w:rPr>
        <w:t>§ 52.</w:t>
      </w:r>
      <w:r w:rsidRPr="00601E85">
        <w:t xml:space="preserve"> (1) Wenn die Dauer einer Frist nicht durch ein Gesetz oder eine Verordnung festgesetzt ist, so hat sie die Behörde mit Rücksicht auf die Erfordernisse und die Beschaffenheit des einzelnen Falles festzusetzen, soweit nicht der Präsident des Patentamtes Bestimmungen über das Ausmaß von Fristen trifft (§ 99 Abs. 6 dritter Satz).</w:t>
      </w:r>
    </w:p>
    <w:p w:rsidR="008803F8" w:rsidRPr="00601E85" w:rsidRDefault="0038562A" w:rsidP="00F030A4">
      <w:pPr>
        <w:pStyle w:val="51Abs"/>
      </w:pPr>
      <w:r w:rsidRPr="00601E85">
        <w:t>(2) Die durch ein Gesetz oder eine Verordnung festgesetzten Fristen können, wenn nicht ausdrücklich anderes bestimmt ist, nicht verlängert werden. Die von der Behörde festgesetzten Fristen können verlängert werden.</w:t>
      </w:r>
    </w:p>
    <w:p w:rsidR="00293390" w:rsidRPr="001E7AE5" w:rsidRDefault="00ED4542" w:rsidP="00293390">
      <w:pPr>
        <w:pStyle w:val="51Abs"/>
      </w:pPr>
      <w:r w:rsidRPr="001E7AE5">
        <w:rPr>
          <w:rStyle w:val="991GldSymbol"/>
        </w:rPr>
        <w:t>§ 53.</w:t>
      </w:r>
      <w:r w:rsidRPr="001E7AE5">
        <w:t xml:space="preserve"> (1) Der Lauf einer Frist beginnt mit der durch das Gesetz oder die Verordnung bestimmten Ereignung, nach der sich der Anfang der Frist richten soll, oder, sofern bei der Festsetzung der Frist nicht anderes bestimmt wurde, mit der Zustellung des die Frist festsetzenden Beschlusses oder der sie festsetzenden Verfügung an die Partei, oder, wenn der Beschluß oder die Verfügung nicht zugestellt, sondern verkündet wurde, mit der Verkündung.</w:t>
      </w:r>
    </w:p>
    <w:p w:rsidR="00293390" w:rsidRPr="001E7AE5" w:rsidRDefault="00ED4542" w:rsidP="00293390">
      <w:pPr>
        <w:pStyle w:val="51Abs"/>
      </w:pPr>
      <w:r w:rsidRPr="001E7AE5">
        <w:t>(2) Bei der Berechnung einer Frist, die nach Tagen bestimmt ist, wird der Tag nicht mitgerechnet, in den die Ereignung, die Zustellung oder die Verkündung fällt, nach der sich der Anfang der Frist richten soll.</w:t>
      </w:r>
    </w:p>
    <w:p w:rsidR="00605BE9" w:rsidRPr="001E7AE5" w:rsidRDefault="00ED4542" w:rsidP="00293390">
      <w:pPr>
        <w:pStyle w:val="51Abs"/>
      </w:pPr>
      <w:r w:rsidRPr="001E7AE5">
        <w:t>(3) Nach Wochen, Monaten oder Jahren bestimmte Fristen enden mit dem Ablauf des Tages der letzten Woche oder des letzten Monats, der durch seine Benennung oder Zahl dem Tag entspricht, an dem die Frist begonnen hat. Fehlt dieser Tag im letzten Monat, so endet die Frist mit dem Ablauf des letzten Tages dieses Monats.</w:t>
      </w:r>
    </w:p>
    <w:p w:rsidR="007650BA" w:rsidRPr="005B3645" w:rsidRDefault="00092B78" w:rsidP="007650BA">
      <w:pPr>
        <w:pStyle w:val="51Abs"/>
      </w:pPr>
      <w:r w:rsidRPr="005B3645">
        <w:rPr>
          <w:rStyle w:val="991GldSymbol"/>
        </w:rPr>
        <w:t>§ 54.</w:t>
      </w:r>
      <w:r w:rsidRPr="005B3645">
        <w:t xml:space="preserve"> (1) Der Beginn und der Lauf einer Frist wird durch Sonn- und Feiertage nicht behindert.</w:t>
      </w:r>
    </w:p>
    <w:p w:rsidR="00BB58F4" w:rsidRDefault="00092B78" w:rsidP="00BB58F4">
      <w:pPr>
        <w:pStyle w:val="51Abs"/>
      </w:pPr>
      <w:r w:rsidRPr="003B30F8">
        <w:t>(2) Fällt das Ende einer Frist auf einen Sonn- oder Feiertag oder auf einen Werktag, an dem die Eingangsstelle des Patentamts geschlossen ist, so ist der nächste Werktag als letzter Tag der Frist anzus</w:t>
      </w:r>
      <w:r w:rsidRPr="007739CE">
        <w:t>e</w:t>
      </w:r>
      <w:r>
        <w:t>hen.</w:t>
      </w:r>
    </w:p>
    <w:p w:rsidR="00115BC4" w:rsidRPr="005B3645" w:rsidRDefault="00092B78" w:rsidP="007650BA">
      <w:pPr>
        <w:pStyle w:val="51Abs"/>
      </w:pPr>
      <w:r w:rsidRPr="005B3645">
        <w:t>(3) Die Tage des Postenlaufes werden bei Eingaben, die im Inland zur Post gegeben worden sind, in die Frist nicht eingerechnet. Dies gilt nicht in den Fällen, in denen der Tag des Einlangens der Eingabe beim Patentamt maßgebend ist (§ 102 Abs. 1 und § 129 Abs. 3).</w:t>
      </w:r>
    </w:p>
    <w:p w:rsidR="00B66E78" w:rsidRPr="002729E5" w:rsidRDefault="00D718BF" w:rsidP="006F38AA">
      <w:pPr>
        <w:pStyle w:val="51Abs"/>
      </w:pPr>
      <w:r w:rsidRPr="002729E5">
        <w:rPr>
          <w:rStyle w:val="991GldSymbol"/>
        </w:rPr>
        <w:t>§ 55.</w:t>
      </w:r>
      <w:r w:rsidRPr="002729E5">
        <w:t xml:space="preserve"> Laufen die Fristen, die mehreren an einer und derselben Angelegenheit beteiligten Personen zur Vornahme derselben Handlung zustehen, zu verschiedenen Zeiten ab, so kann die Handlung von jeder dieser Personen so lange vorgenommen werden, als noch einer von ihnen die Frist für diese Handlung offensteht.</w:t>
      </w:r>
    </w:p>
    <w:p w:rsidR="00657A29" w:rsidRPr="00891AD6" w:rsidRDefault="00091028" w:rsidP="00DF5634">
      <w:pPr>
        <w:pStyle w:val="51Abs"/>
      </w:pPr>
      <w:r w:rsidRPr="00891AD6">
        <w:rPr>
          <w:rStyle w:val="991GldSymbol"/>
        </w:rPr>
        <w:t>§ 56.</w:t>
      </w:r>
      <w:r w:rsidRPr="00891AD6">
        <w:t xml:space="preserve"> Wenn eine Eingabe mehrere gewerbliche Schutzrechte (Patente, Marken, Muster) oder Anmeldungen solcher Rechte umfaßt, so kann unter Festsetzung einer Frist die Überreichung gesonderter Eingaben für jede </w:t>
      </w:r>
      <w:r w:rsidRPr="00034D26">
        <w:rPr>
          <w:i/>
        </w:rPr>
        <w:t>(Anm.: richtig: jedes)</w:t>
      </w:r>
      <w:r w:rsidRPr="00891AD6">
        <w:t xml:space="preserve"> oder einzelne dieser Rechte (Anmeldungen) angeordnet werden. Die rechtzeitig überreichten gesonderten Eingaben gelten als am Tag des Einlangens der ursprünglichen Eingabe überreicht. § 163 Abs. 4 bleibt unberührt.</w:t>
      </w:r>
    </w:p>
    <w:p w:rsidR="000166CA" w:rsidRPr="00034D26" w:rsidRDefault="007B1EE0" w:rsidP="00034D26">
      <w:pPr>
        <w:pStyle w:val="41UeberschrG1"/>
      </w:pPr>
      <w:r w:rsidRPr="00034D26">
        <w:t>II. PATENT-BEHÖRDEN UND PATENT-EINRICHTUNGEN</w:t>
      </w:r>
    </w:p>
    <w:p w:rsidR="000166CA" w:rsidRPr="007031A6" w:rsidRDefault="007B1EE0" w:rsidP="007031A6">
      <w:pPr>
        <w:pStyle w:val="45UeberschrPara"/>
      </w:pPr>
      <w:r w:rsidRPr="007031A6">
        <w:t>Wirkungskreis des Patentamtes</w:t>
      </w:r>
    </w:p>
    <w:p w:rsidR="000166CA" w:rsidRPr="007031A6" w:rsidRDefault="007B1EE0" w:rsidP="000166CA">
      <w:pPr>
        <w:pStyle w:val="51Abs"/>
      </w:pPr>
      <w:r w:rsidRPr="007031A6">
        <w:rPr>
          <w:rStyle w:val="991GldSymbol"/>
        </w:rPr>
        <w:t>§ 57.</w:t>
      </w:r>
      <w:r w:rsidRPr="007031A6">
        <w:t xml:space="preserve"> (1) Für die Erteilung von Patenten, den Widerruf, die Rücknahme, die Nichtigerklärung, die Aberkennung, die Abhängigerklärung, die Entscheidung über die Nennung als Erfinder (§ 20), über das Bestehen des Vorbenützerrechtes (§ 23), über Lizenzeinräumungen (§ 36), über Feststellungsanträge (§ 163) sowie Service- und Informationsleistungen auf dem Gebiet des gewerblichen Rechtsschutzes (§§ 57a, 57b) und alle Eintragungen in das Patentregister ist das Patentamt zuständig.</w:t>
      </w:r>
    </w:p>
    <w:p w:rsidR="009817C0" w:rsidRPr="007031A6" w:rsidRDefault="007B1EE0" w:rsidP="000166CA">
      <w:pPr>
        <w:pStyle w:val="51Abs"/>
      </w:pPr>
      <w:r w:rsidRPr="007031A6">
        <w:t>(2) Im Interesse der internationalen Zusammenarbeit auf dem Gebiet des gewerblichen Rechtsschutzes kann vereinbart werden, daß das Patentamt Staaten oder internationalen staatlichen oder nichtstaatlichen Organisationen, die mit Aufgaben auf dem genannten Gebiet befaßt sind, unentgeltlich oder gegen angemessenen Kostenersatz technische oder rechtliche Hilfe leistet. Unentgeltlichkeit darf nur vereinbart werden, wenn die Hilfeleistung im öffentlichen Interesse liegt, zu Zwecken der Entwicklungshilfe erbracht wird oder bloß geringfügige Kosten verursacht.</w:t>
      </w:r>
    </w:p>
    <w:p w:rsidR="00675796" w:rsidRPr="00580AB5" w:rsidRDefault="00163045" w:rsidP="00580AB5">
      <w:pPr>
        <w:pStyle w:val="45UeberschrPara"/>
      </w:pPr>
      <w:r w:rsidRPr="00580AB5">
        <w:lastRenderedPageBreak/>
        <w:t>Service- und Informationsleistungen des Patentamtes</w:t>
      </w:r>
    </w:p>
    <w:p w:rsidR="00675796" w:rsidRPr="00D53B54" w:rsidRDefault="00163045" w:rsidP="00C51C6B">
      <w:pPr>
        <w:pStyle w:val="51Abs"/>
      </w:pPr>
      <w:r w:rsidRPr="00D53B54">
        <w:rPr>
          <w:rStyle w:val="991GldSymbol"/>
        </w:rPr>
        <w:t>§ 57a.</w:t>
      </w:r>
      <w:r w:rsidRPr="00D53B54">
        <w:t xml:space="preserve"> Das Patentamt hat auf Antrag schriftliche</w:t>
      </w:r>
    </w:p>
    <w:p w:rsidR="00675796" w:rsidRPr="00D53B54" w:rsidRDefault="00163045" w:rsidP="00675796">
      <w:pPr>
        <w:pStyle w:val="52Ziffere1"/>
      </w:pPr>
      <w:r w:rsidRPr="00D53B54">
        <w:tab/>
        <w:t>1.</w:t>
      </w:r>
      <w:r w:rsidRPr="00D53B54">
        <w:tab/>
        <w:t>Recherchen über den Stand der Technik bezüglich eines konkreten technischen Problems und</w:t>
      </w:r>
    </w:p>
    <w:p w:rsidR="00DA7280" w:rsidRPr="00D53B54" w:rsidRDefault="00163045" w:rsidP="00675796">
      <w:pPr>
        <w:pStyle w:val="52Ziffere1"/>
      </w:pPr>
      <w:r w:rsidRPr="00D53B54">
        <w:tab/>
        <w:t>2.</w:t>
      </w:r>
      <w:r w:rsidRPr="00D53B54">
        <w:tab/>
        <w:t>Gutachten darüber, ob eine nach den §§ 1 bis 3 patentierbare Erfindung gegenüber dem vom Antragsteller bekannt gegebenen oder vom Patentamt zu recherchierenden Stand der Technik vorliegt, zu erstatten.</w:t>
      </w:r>
    </w:p>
    <w:p w:rsidR="00174B13" w:rsidRDefault="001357E4" w:rsidP="001F45D9">
      <w:pPr>
        <w:pStyle w:val="51Abs"/>
      </w:pPr>
      <w:r w:rsidRPr="0054431C">
        <w:rPr>
          <w:rStyle w:val="991GldSymbol"/>
        </w:rPr>
        <w:t>§ 57b.</w:t>
      </w:r>
      <w:r w:rsidRPr="0054431C">
        <w:t xml:space="preserve"> Das Patentamt hat seine Service- und Informationsleistungen auszubauen und hiebei insbesondere seine Dokumentation zum Zwecke ihrer leichteren Zugänglichkeit zu erschließen und der Öffentlichkeit eine verbesserte Information auf allen einschlägigen Gebieten zu gewähren.</w:t>
      </w:r>
      <w:r>
        <w:t xml:space="preserve"> </w:t>
      </w:r>
      <w:r w:rsidRPr="00D47BF0">
        <w:t>§ 81 Abs. 4 erster Satz ist sinngemäß anzuwenden.</w:t>
      </w:r>
    </w:p>
    <w:p w:rsidR="00D17439" w:rsidRPr="00D427C6" w:rsidRDefault="00EF5262" w:rsidP="00D427C6">
      <w:pPr>
        <w:pStyle w:val="45UeberschrPara"/>
      </w:pPr>
      <w:r w:rsidRPr="005D715C">
        <w:t>Organisation,</w:t>
      </w:r>
      <w:r>
        <w:t xml:space="preserve"> </w:t>
      </w:r>
      <w:r w:rsidRPr="00D427C6">
        <w:t>Sitz und Zusammensetzung des Patentamtes</w:t>
      </w:r>
    </w:p>
    <w:p w:rsidR="00BB58F4" w:rsidRDefault="00EF5262" w:rsidP="00BB58F4">
      <w:pPr>
        <w:pStyle w:val="51Abs"/>
      </w:pPr>
      <w:r w:rsidRPr="00D427C6">
        <w:rPr>
          <w:rStyle w:val="991GldSymbol"/>
        </w:rPr>
        <w:t>§ 58.</w:t>
      </w:r>
      <w:r w:rsidRPr="00D427C6">
        <w:t xml:space="preserve"> </w:t>
      </w:r>
      <w:r w:rsidRPr="003C4C2C">
        <w:t xml:space="preserve">(1) </w:t>
      </w:r>
      <w:r w:rsidRPr="006A410C">
        <w:t>Das Patentamt ist eine Bundesbehörde, die als der Bundesministerin oder dem Bundesminister für Verkehr, Innovation und Technologie nachgeordnete Dienstbehörde errichtet ist und ihren Sitz in Wien hat.</w:t>
      </w:r>
      <w:r w:rsidRPr="003C4C2C">
        <w:t xml:space="preserve"> Die Tätigkeiten des Patentamtes haben mit den sich aus seiner öffentlich-rechtlichen Stellung als Bundesbehörde ergebenden Verpflichtungen zur Objektivität und Gleichbe</w:t>
      </w:r>
      <w:r>
        <w:t>handlung in Einklang zu stehen.</w:t>
      </w:r>
    </w:p>
    <w:p w:rsidR="00D17439" w:rsidRPr="00D427C6" w:rsidRDefault="00EF5262" w:rsidP="00D17439">
      <w:pPr>
        <w:pStyle w:val="51Abs"/>
      </w:pPr>
      <w:r w:rsidRPr="00D427C6">
        <w:t>(2) Das Patentamt besteht aus einem Präsidenten, einem für den juristischen Bereich und einem für den fachtechnischen Bereich zuständigen Vizepräsidenten sowie den zur Erfüllung seiner Aufgaben erforderlichen rechtskundigen und fachtechnischen Mitgliedern und sonstigen Mitarbeitern.</w:t>
      </w:r>
    </w:p>
    <w:p w:rsidR="00D17439" w:rsidRPr="00D427C6" w:rsidRDefault="00EF5262" w:rsidP="00D17439">
      <w:pPr>
        <w:pStyle w:val="51Abs"/>
      </w:pPr>
      <w:r w:rsidRPr="006A410C">
        <w:t>(3) Der Präsidentin oder dem Präsidenten obliegt – unbeschadet der Bereichsverantwortung der Vizepräsidentinnen und Vizepräsidenten – die Leitung des Patentamts.</w:t>
      </w:r>
    </w:p>
    <w:p w:rsidR="00D17439" w:rsidRPr="00D427C6" w:rsidRDefault="00EF5262" w:rsidP="00D17439">
      <w:pPr>
        <w:pStyle w:val="51Abs"/>
      </w:pPr>
      <w:r w:rsidRPr="00D427C6">
        <w:t>(4) Die rechtskundigen Mitglieder müssen das Universitätsstudium der Rechtswissenschaften vollendet haben. Die fachtechnischen Mitglieder müssen ein Universitätsstudium vollendet haben, das ein Gebiet der Technik oder der Naturwissenschaften zum Gegenstand hat. Für die Bestellung der Mitglieder gelten im Übrigen die einschlägigen dienstrechtlichen Vorschriften.</w:t>
      </w:r>
    </w:p>
    <w:p w:rsidR="001A7B3A" w:rsidRPr="00D427C6" w:rsidRDefault="00EF5262" w:rsidP="00D17439">
      <w:pPr>
        <w:pStyle w:val="51Abs"/>
      </w:pPr>
      <w:r w:rsidRPr="00D427C6">
        <w:t>(5) Die Vizepräsidenten sollen über die für Mitglieder des Patentamtes vorgesehene förmliche Befähigung (der technische Vizepräsident jene als fachtechnisches Mitglied, der rechtskundige Vizepräsident jene als rechtskundiges Mitglied) oder über gleichwertige Kenntnisse verfügen.</w:t>
      </w:r>
    </w:p>
    <w:p w:rsidR="00144ABA" w:rsidRPr="003463C4" w:rsidRDefault="00170F67" w:rsidP="003463C4">
      <w:pPr>
        <w:pStyle w:val="45UeberschrPara"/>
      </w:pPr>
      <w:r w:rsidRPr="003463C4">
        <w:t>Einrichtungen des Patentamtes</w:t>
      </w:r>
    </w:p>
    <w:p w:rsidR="00144ABA" w:rsidRPr="003463C4" w:rsidRDefault="00170F67" w:rsidP="00144ABA">
      <w:pPr>
        <w:pStyle w:val="51Abs"/>
      </w:pPr>
      <w:r w:rsidRPr="003463C4">
        <w:rPr>
          <w:rStyle w:val="991GldSymbol"/>
        </w:rPr>
        <w:t>§ 60.</w:t>
      </w:r>
      <w:r w:rsidRPr="003463C4">
        <w:t xml:space="preserve"> (1) Im Patentamt bestehen die zur Erfüllung seiner Aufgaben vorgesehenen Abteilungen und die erforderlichen sonstigen Organisationseinheiten.</w:t>
      </w:r>
    </w:p>
    <w:p w:rsidR="00144ABA" w:rsidRPr="003463C4" w:rsidRDefault="00170F67" w:rsidP="00144ABA">
      <w:pPr>
        <w:pStyle w:val="51Abs"/>
      </w:pPr>
      <w:r w:rsidRPr="003463C4">
        <w:t>(2) Die Zahl der Abteilungen und Organisationseinheiten, ihr Aufgabenbereich und ihre personelle Ausstattung ist vom Präsidenten nach den jeweiligen Erfordernissen festzusetzen.</w:t>
      </w:r>
    </w:p>
    <w:p w:rsidR="00144ABA" w:rsidRPr="003463C4" w:rsidRDefault="00170F67" w:rsidP="00144ABA">
      <w:pPr>
        <w:pStyle w:val="51Abs"/>
      </w:pPr>
      <w:r w:rsidRPr="003463C4">
        <w:t>(3) Unbeschadet der in anderen Rechtsvorschriften diesen Abteilungen und Organisationseinheiten übertragenen Aufgaben sind zuständig:</w:t>
      </w:r>
    </w:p>
    <w:p w:rsidR="00B52852" w:rsidRPr="003B30F8" w:rsidRDefault="00170F67" w:rsidP="00B52852">
      <w:pPr>
        <w:pStyle w:val="52Ziffere1"/>
      </w:pPr>
      <w:r w:rsidRPr="003B30F8">
        <w:tab/>
        <w:t>1.</w:t>
      </w:r>
      <w:r w:rsidRPr="003B30F8">
        <w:tab/>
        <w:t>die Technischen Abteilungen für das Verfahren zur Erteilung von Patenten, das Einspruchsve</w:t>
      </w:r>
      <w:r w:rsidRPr="007739CE">
        <w:t>r</w:t>
      </w:r>
      <w:r w:rsidRPr="003B30F8">
        <w:t>fahren, die Verfahren betreffend den Verzicht und die Erstattung schriftl</w:t>
      </w:r>
      <w:r>
        <w:t>icher Recherchen und Gutachten;</w:t>
      </w:r>
    </w:p>
    <w:p w:rsidR="00581EF7" w:rsidRPr="00400056" w:rsidRDefault="00170F67" w:rsidP="00581EF7">
      <w:pPr>
        <w:pStyle w:val="52Ziffere1"/>
      </w:pPr>
      <w:r w:rsidRPr="00400056">
        <w:tab/>
        <w:t>2.</w:t>
      </w:r>
      <w:r w:rsidRPr="00400056">
        <w:tab/>
        <w:t>die Rechtsabteilung für das Verfahren in Angelegenheiten, die sich auf die Übertragung des Rechtes aus der Anmeldung, auf andere rechtliche Verfügungen über ein solches Recht, auf erteilte Patente oder auf Anträge auf Wiedereinsetzung in den vorigen Stand beziehen, soweit nicht die Technische Abteilung oder die Nichtigkeitsabteilung zuständig ist;</w:t>
      </w:r>
    </w:p>
    <w:p w:rsidR="00581EF7" w:rsidRPr="00400056" w:rsidRDefault="00170F67" w:rsidP="00581EF7">
      <w:pPr>
        <w:pStyle w:val="52Ziffere1"/>
      </w:pPr>
      <w:r w:rsidRPr="00400056">
        <w:tab/>
        <w:t>3.</w:t>
      </w:r>
      <w:r w:rsidRPr="00400056">
        <w:tab/>
        <w:t>die Nichtigkeitsabteilung für das Verfahren über Anträge auf Rücknahme, Nichtigerklärung, Aberkennung, Abhängigerklärung, auf Nennung als Erfinder nach § 20 Abs. 5, auf Anerkennung des Vorbenützerrechtes, über Feststellungsanträge und über die Anträge au</w:t>
      </w:r>
      <w:r>
        <w:t>f Erteilung von Zwangslizenzen.</w:t>
      </w:r>
    </w:p>
    <w:p w:rsidR="00C339D0" w:rsidRPr="00034D26" w:rsidRDefault="00170F67" w:rsidP="00034D26">
      <w:pPr>
        <w:pStyle w:val="57Schlussteile1"/>
        <w:rPr>
          <w:i/>
        </w:rPr>
      </w:pPr>
      <w:r w:rsidRPr="00034D26">
        <w:rPr>
          <w:i/>
        </w:rPr>
        <w:t>(Anm.: Z</w:t>
      </w:r>
      <w:r w:rsidRPr="00E10409">
        <w:rPr>
          <w:i/>
          <w:color w:val="auto"/>
        </w:rPr>
        <w:t> </w:t>
      </w:r>
      <w:r w:rsidRPr="00034D26">
        <w:rPr>
          <w:i/>
        </w:rPr>
        <w:t>4 aufgehoben durch BGBl.</w:t>
      </w:r>
      <w:r w:rsidRPr="00E10409">
        <w:rPr>
          <w:i/>
          <w:color w:val="auto"/>
        </w:rPr>
        <w:t> </w:t>
      </w:r>
      <w:r w:rsidRPr="00034D26">
        <w:rPr>
          <w:i/>
        </w:rPr>
        <w:t>I Nr.</w:t>
      </w:r>
      <w:r w:rsidRPr="00E10409">
        <w:rPr>
          <w:i/>
          <w:color w:val="auto"/>
        </w:rPr>
        <w:t> </w:t>
      </w:r>
      <w:r w:rsidRPr="00034D26">
        <w:rPr>
          <w:i/>
        </w:rPr>
        <w:t>126/2013)</w:t>
      </w:r>
    </w:p>
    <w:p w:rsidR="007C0D8E" w:rsidRPr="00885999" w:rsidRDefault="008F0549" w:rsidP="007C0D8E">
      <w:pPr>
        <w:pStyle w:val="51Abs"/>
      </w:pPr>
      <w:r w:rsidRPr="00885999">
        <w:rPr>
          <w:rStyle w:val="991GldSymbol"/>
        </w:rPr>
        <w:t>§ 61.</w:t>
      </w:r>
      <w:r w:rsidRPr="00885999">
        <w:t xml:space="preserve"> (1) Der Präsident hat das gesamte Gebiet der Technik in Patentklassen zu gliedern und diese erforderlichenfalls weiter zu unterteilen; er hat die einzelnen Patentklassen oder Unterteilungen den Technischen Abteilungen nach den jeweiligen Erfordernissen zuzuweisen.</w:t>
      </w:r>
    </w:p>
    <w:p w:rsidR="00581EF7" w:rsidRPr="00400056" w:rsidRDefault="008F0549" w:rsidP="00581EF7">
      <w:pPr>
        <w:pStyle w:val="51Abs"/>
      </w:pPr>
      <w:r w:rsidRPr="00400056">
        <w:t>(2) In die Technischen Abteilungen sind fachtechnische Mitglieder, in die Rechtsabteilungen rechtskundige Mitglieder zu berufen. Zu Mitgliedern der Nichtigkeitsabteilung sind rechtskundige und fachtechnische Mitglieder zu berufen. Die Mitglieder der Technischen Abteilungen und der Rechtsabteilungen können gleichzeitig auch in die Nichtigkeitsabteilung berufen werden.</w:t>
      </w:r>
    </w:p>
    <w:p w:rsidR="00581EF7" w:rsidRPr="00400056" w:rsidRDefault="008F0549" w:rsidP="00581EF7">
      <w:pPr>
        <w:pStyle w:val="51Abs"/>
      </w:pPr>
      <w:r w:rsidRPr="00400056">
        <w:lastRenderedPageBreak/>
        <w:t>(3) Der Präsident hat aus den Mitgliedern der Nichtigkeitsabteilung die erforderliche Anzahl zu Vorsitzenden und aus den Mitgliedern der übrigen Abteilungen zur Leitung und zur Überwachung des Geschäftsganges einen Vorstand zu bestimmen sowie Verfügungen für de</w:t>
      </w:r>
      <w:r>
        <w:t>ren Stellvertretung zu treffen.</w:t>
      </w:r>
    </w:p>
    <w:p w:rsidR="007C0D8E" w:rsidRPr="00885999" w:rsidRDefault="008F0549" w:rsidP="007C0D8E">
      <w:pPr>
        <w:pStyle w:val="51Abs"/>
      </w:pPr>
      <w:r w:rsidRPr="00885999">
        <w:t>(4) Jeder Technischen Abteilung ist zur Mitwirkung an ihren Kollegialbeschlüssen oder zur Erstattung von Äußerungen (§ 62 Abs. 4) ein rechtskundiges Mitglied zuzuweisen. Dasselbe rechtskundige Mitglied kann auch mehreren Technischen Abteilungen zugewiesen werden.</w:t>
      </w:r>
    </w:p>
    <w:p w:rsidR="00581EF7" w:rsidRDefault="008F0549" w:rsidP="00581EF7">
      <w:pPr>
        <w:pStyle w:val="51Abs"/>
      </w:pPr>
      <w:r w:rsidRPr="00885999">
        <w:t>(5) Die Geschäftsverteilung in den Technischen Abteilungen und den Rechtsabteilungen wird vom Vorstand der jeweiligen Abteilung festgesetzt.</w:t>
      </w:r>
    </w:p>
    <w:p w:rsidR="00E84504" w:rsidRPr="00885999" w:rsidRDefault="008F0549" w:rsidP="00581EF7">
      <w:pPr>
        <w:pStyle w:val="51Abs"/>
      </w:pPr>
      <w:r w:rsidRPr="00400056">
        <w:t>(6) In der Nichtigkeitsabteilung sind die einzelnen Geschäftsfälle den Vorsitzenden vom Präsidenten zuzuweisen. Dabei ist auf die Belastung und bei den fachtechnischen Vorsitzenden auch auf das im Einzelfall in Betracht kommend</w:t>
      </w:r>
      <w:r>
        <w:t>e Fachgebiet Bedacht zu nehmen.</w:t>
      </w:r>
    </w:p>
    <w:p w:rsidR="00404B77" w:rsidRPr="00356F29" w:rsidRDefault="003929CD" w:rsidP="00356F29">
      <w:pPr>
        <w:pStyle w:val="45UeberschrPara"/>
      </w:pPr>
      <w:r w:rsidRPr="00356F29">
        <w:t>Beschlußfassung in den Abteilungen</w:t>
      </w:r>
    </w:p>
    <w:p w:rsidR="00BB58F4" w:rsidRPr="003B30F8" w:rsidRDefault="003929CD" w:rsidP="00BB58F4">
      <w:pPr>
        <w:pStyle w:val="51Abs"/>
      </w:pPr>
      <w:r w:rsidRPr="00356F29">
        <w:rPr>
          <w:rStyle w:val="991GldSymbol"/>
        </w:rPr>
        <w:t>§ 62.</w:t>
      </w:r>
      <w:r w:rsidRPr="00356F29">
        <w:t xml:space="preserve"> </w:t>
      </w:r>
      <w:r w:rsidRPr="003B30F8">
        <w:t>(1) Mit den Beschlüssen und Verfügungen im Wirkungsbereich der Technischen Abteilungen ist das nach der Geschäftsverteilung zuständige fachtechnische Mitglied (Prüfer) b</w:t>
      </w:r>
      <w:r w:rsidRPr="007739CE">
        <w:t>e</w:t>
      </w:r>
      <w:r w:rsidRPr="003B30F8">
        <w:t>traut, soweit nicht in den Abs. 3 un</w:t>
      </w:r>
      <w:r>
        <w:t>d 4 etwas anderes bestimmt ist.</w:t>
      </w:r>
    </w:p>
    <w:p w:rsidR="00404B77" w:rsidRPr="00356F29" w:rsidRDefault="003929CD" w:rsidP="00404B77">
      <w:pPr>
        <w:pStyle w:val="51Abs"/>
      </w:pPr>
      <w:r w:rsidRPr="00356F29">
        <w:t>(2) Zur Beschlussfassung sowie zu allen Verfügungen in Angelegenheiten des Patentschutzes, die in den Wirkungsbereich der Rechtsabteilung fallen, ist dasjenige Mitglied zuständig, das der Technischen Abteilung zugewiesen ist (§ 61 Abs. 4), in deren Patentklassen oder Unterteilungen das betreffende Patent oder die betreffende Anmeldung gehört (§ 61 Abs. 1). Falls solche Angelegenheiten mehrere Patente (Patentanmeldungen) betreffen, ist dasjenige Mitglied zuständig, das gemäß § 61 Abs. 5 für das in der betreffenden Eingabe an erster Stelle genannte Patent oder für die an erster Stelle genannte Patentanmeldung zuständig ist.</w:t>
      </w:r>
    </w:p>
    <w:p w:rsidR="00404B77" w:rsidRPr="00356F29" w:rsidRDefault="003929CD" w:rsidP="00404B77">
      <w:pPr>
        <w:pStyle w:val="51Abs"/>
      </w:pPr>
      <w:r w:rsidRPr="00356F29">
        <w:t>(3) Über die vollständige oder teilweise Zurückweisung einer Anmeldung gemäß § 100 Abs. 1 und über den Einspruch hat die Technische Abteilung durch drei Mitglieder, unter denen sich zwei fachtechnische Mitglieder befinden müssen, zu entscheiden. Dem Senat haben der Vorstand der Abteilung und der Prüfer anzugehören. Der Vorstand führt den Vorsitz.</w:t>
      </w:r>
    </w:p>
    <w:p w:rsidR="00404B77" w:rsidRPr="00356F29" w:rsidRDefault="003929CD" w:rsidP="00404B77">
      <w:pPr>
        <w:pStyle w:val="51Abs"/>
      </w:pPr>
      <w:r w:rsidRPr="00356F29">
        <w:t>(4) Das der Technischen Abteilung zugewiesene rechtskundige Mitglied hat an der Beschlussfassung nach Abs. 3 als Stimmführer mitzuwirken, oder es hat der Prüfer, wenn ihm die Beschlussfassung allein zusteht (Abs. 1), vorher die Äußerung des rechtskundigen Mitgliedes einzuholen, sofern</w:t>
      </w:r>
    </w:p>
    <w:p w:rsidR="00404B77" w:rsidRPr="00356F29" w:rsidRDefault="003929CD" w:rsidP="00404B77">
      <w:pPr>
        <w:pStyle w:val="52Ziffere1"/>
      </w:pPr>
      <w:r w:rsidRPr="00356F29">
        <w:tab/>
        <w:t>1.</w:t>
      </w:r>
      <w:r w:rsidRPr="00356F29">
        <w:tab/>
        <w:t>über die Patentierbarkeit unter dem Gesichtspunkt der gewerblichen Anwendbarkeit oder auf Grund des § 2 zu entscheiden ist,</w:t>
      </w:r>
    </w:p>
    <w:p w:rsidR="00404B77" w:rsidRPr="00356F29" w:rsidRDefault="003929CD" w:rsidP="00404B77">
      <w:pPr>
        <w:pStyle w:val="52Ziffere1"/>
      </w:pPr>
      <w:r w:rsidRPr="00356F29">
        <w:tab/>
        <w:t>2.</w:t>
      </w:r>
      <w:r w:rsidRPr="00356F29">
        <w:tab/>
        <w:t>über Prioritätsrechte (§§ 93 bis 95) zu entscheiden ist, deren rechtliche Voraussetzungen zweifelhaft oder bestritten sind,</w:t>
      </w:r>
    </w:p>
    <w:p w:rsidR="00404B77" w:rsidRPr="00356F29" w:rsidRDefault="003929CD" w:rsidP="00404B77">
      <w:pPr>
        <w:pStyle w:val="52Ziffere1"/>
      </w:pPr>
      <w:r w:rsidRPr="00356F29">
        <w:tab/>
        <w:t>3.</w:t>
      </w:r>
      <w:r w:rsidRPr="00356F29">
        <w:tab/>
        <w:t>Zeugen oder Sachverständige vernommen werden oder ein Augenschein durchzuführen ist,</w:t>
      </w:r>
    </w:p>
    <w:p w:rsidR="00404B77" w:rsidRPr="00356F29" w:rsidRDefault="003929CD" w:rsidP="00404B77">
      <w:pPr>
        <w:pStyle w:val="52Ziffere1"/>
      </w:pPr>
      <w:r w:rsidRPr="00356F29">
        <w:tab/>
        <w:t>4.</w:t>
      </w:r>
      <w:r w:rsidRPr="00356F29">
        <w:tab/>
        <w:t>über eine Ordnungs- oder Mutwillensstrafe zu entscheiden ist.</w:t>
      </w:r>
    </w:p>
    <w:p w:rsidR="00404B77" w:rsidRPr="00356F29" w:rsidRDefault="003929CD" w:rsidP="00404B77">
      <w:pPr>
        <w:pStyle w:val="51Abs"/>
      </w:pPr>
      <w:r w:rsidRPr="00356F29">
        <w:t>(5) Vertritt in einer Sitzung der Technischen Abteilung in der Besetzung von drei fachtechnischen Mitgliedern die Mehrheit die Ansicht, daß auch über eine der im Abs. 4 zu behandelnden Fragen zu beschließen ist, so hat an der Beschlußfassung an Stelle eines fachtechnischen Mitgliedes das der Anmeldeabteilung zugewiesene rechtskundige Mitglied mitzuwirken.</w:t>
      </w:r>
    </w:p>
    <w:p w:rsidR="00404B77" w:rsidRPr="00356F29" w:rsidRDefault="003929CD" w:rsidP="00404B77">
      <w:pPr>
        <w:pStyle w:val="51Abs"/>
      </w:pPr>
      <w:r w:rsidRPr="00356F29">
        <w:t>(6) Soweit die Zusammensetzung des Senates nicht durch die Abs. 3 bis 5 bestimmt wird, obliegt sie dem Vorstand der Technischen Abteilung. Er hat dabei auf das im Einzelfall in Betracht kommende Fachgebiet Bedacht zu nehmen.</w:t>
      </w:r>
    </w:p>
    <w:p w:rsidR="00581EF7" w:rsidRDefault="003929CD" w:rsidP="00404B77">
      <w:pPr>
        <w:pStyle w:val="51Abs"/>
      </w:pPr>
      <w:r w:rsidRPr="00356F29">
        <w:t>(7) Vor der Entscheidung von Angelegenheiten, die in den Wirkungsbereich der Rechtsabteilung fallen (§ 60 Abs. 3 Z 2) und in denen technische Fragen von Bedeutung sein können, hat das rechtskundige Mitglied die Äußerung des zuständigen fachtechnischen Mitgliedes einzuholen.</w:t>
      </w:r>
    </w:p>
    <w:p w:rsidR="00F91C5B" w:rsidRPr="00356F29" w:rsidRDefault="003929CD" w:rsidP="00404B77">
      <w:pPr>
        <w:pStyle w:val="51Abs"/>
      </w:pPr>
      <w:r>
        <w:t>(</w:t>
      </w:r>
      <w:r w:rsidRPr="0042035E">
        <w:t>8) Über Ansprüche nach dem Gebührenanspruchsgesetz 1975, BGBl. Nr. 136, entscheidet das Mitglied, im Fall</w:t>
      </w:r>
      <w:r>
        <w:t xml:space="preserve"> eines Senates der Vorsitzende.</w:t>
      </w:r>
    </w:p>
    <w:p w:rsidR="001477BE" w:rsidRPr="00E253D9" w:rsidRDefault="000F5108" w:rsidP="001477BE">
      <w:pPr>
        <w:pStyle w:val="51Abs"/>
      </w:pPr>
      <w:r w:rsidRPr="00E253D9">
        <w:rPr>
          <w:rStyle w:val="991GldSymbol"/>
        </w:rPr>
        <w:t>§ 62a.</w:t>
      </w:r>
      <w:r w:rsidRPr="00E253D9">
        <w:t xml:space="preserve"> (1) Durch Verordnung des Präsidenten können Bedienstete, die nicht Mitglieder des Patentamtes sind, zur Besorgung von der Art nach bestimmt zu bezeichnenden Angelegenheiten betreffend Anmeldungen und erteilte Patente ermächtigt werden, sofern dies wegen der Einfachheit der Erledigungen zweckmäßig ist und die Ausbildung der ermächtigten Bediensteten Gewähr für ordnungsgemäße Erledigungen bietet. Sie sind an die Weisungen des nach der Geschäftsverteilung zuständigen Mitgliedes gebunden. Dieses kann Erledigungen jederzeit sich vorbehalten oder an sich ziehen.</w:t>
      </w:r>
    </w:p>
    <w:p w:rsidR="0037702D" w:rsidRPr="00E253D9" w:rsidRDefault="000F5108" w:rsidP="001477BE">
      <w:pPr>
        <w:pStyle w:val="51Abs"/>
      </w:pPr>
      <w:r w:rsidRPr="00E253D9">
        <w:lastRenderedPageBreak/>
        <w:t>(2) Die Beschlüsse der nach Abs. 1 ermächtigten Bediensteten können wie die des zuständigen Mitgliedes angefochten werden.</w:t>
      </w:r>
    </w:p>
    <w:p w:rsidR="00581EF7" w:rsidRPr="00400056" w:rsidRDefault="0079511A" w:rsidP="00581EF7">
      <w:pPr>
        <w:pStyle w:val="51Abs"/>
      </w:pPr>
      <w:r w:rsidRPr="00A23F68">
        <w:rPr>
          <w:rStyle w:val="991GldSymbol"/>
        </w:rPr>
        <w:t>§ 63.</w:t>
      </w:r>
      <w:r w:rsidRPr="00400056">
        <w:t xml:space="preserve"> (1) Die Nichtigkeitsabteilung beschließt ihre Endentscheidungen mit Einschluss des Vorsitzenden durch zwei rechtskundige und drei fachtechnische Mitglieder.</w:t>
      </w:r>
      <w:r w:rsidRPr="00400056">
        <w:tab/>
      </w:r>
    </w:p>
    <w:p w:rsidR="0050320F" w:rsidRPr="000357A2" w:rsidRDefault="0079511A" w:rsidP="00581EF7">
      <w:pPr>
        <w:pStyle w:val="51Abs"/>
      </w:pPr>
      <w:r w:rsidRPr="00400056">
        <w:t>(2) Für Zwischenentscheidungen in der Nichtigkeitsabteilung genügt die Anwesenheit von drei Mitgliedern. Verfahrenseinstellende Entscheidungen ohne Erfordernis einer Entscheidung in der Sache selbst sowie Beschlüsse über Ansprüche nach dem Gebührenanspruchsgesetz erfolgen durch den Vorsitzenden.</w:t>
      </w:r>
    </w:p>
    <w:p w:rsidR="00F00D0C" w:rsidRPr="00D63521" w:rsidRDefault="00E20C32" w:rsidP="00F00D0C">
      <w:pPr>
        <w:pStyle w:val="51Abs"/>
      </w:pPr>
      <w:r w:rsidRPr="00D63521">
        <w:rPr>
          <w:rStyle w:val="991GldSymbol"/>
        </w:rPr>
        <w:t>§ 64.</w:t>
      </w:r>
      <w:r w:rsidRPr="00D63521">
        <w:t xml:space="preserve"> (1) Für Entscheidungen im Senat genügt die einfache Stimmenmehrheit. Bei Stimmengleichheit entscheidet die Stimme des Vorsitzenden.</w:t>
      </w:r>
    </w:p>
    <w:p w:rsidR="00F00D0C" w:rsidRPr="00D63521" w:rsidRDefault="00E20C32" w:rsidP="00F00D0C">
      <w:pPr>
        <w:pStyle w:val="51Abs"/>
      </w:pPr>
      <w:r w:rsidRPr="00D63521">
        <w:t xml:space="preserve">(2) Die Entscheidungen des Patentamtes sind mit Gründen zu versehen. </w:t>
      </w:r>
      <w:r w:rsidRPr="003B30F8">
        <w:t>Wird im einseitigen Verfahren vor einer Technischen Abteilung oder der Rechtsabteilung einem Antrag vollinhaltlich stattgegeben, so kann die Begründung entfallen.</w:t>
      </w:r>
      <w:r w:rsidRPr="00D63521">
        <w:t xml:space="preserve"> Alle Erledigungen sind schriftlich auszufertigen und allen Beteiligten von Amts wegen zuzustellen oder telegraphisch, fernschriftlich oder mit Telefax zu übermitteln. Im Wege automationsunterstützter Datenübertragung oder in jeder anderen technisch möglichen Weise können schriftliche Ausfertigungen dann übermittelt werden, wenn</w:t>
      </w:r>
    </w:p>
    <w:p w:rsidR="00F00D0C" w:rsidRPr="00D63521" w:rsidRDefault="00E20C32" w:rsidP="00F00D0C">
      <w:pPr>
        <w:pStyle w:val="52Ziffere1"/>
      </w:pPr>
      <w:r w:rsidRPr="00D63521">
        <w:tab/>
        <w:t>1.</w:t>
      </w:r>
      <w:r w:rsidRPr="00D63521">
        <w:tab/>
        <w:t>die Partei Eingaben in derselben Weise zulässigerweise eingebracht und dieser Übermittlungsart nicht gegenüber der Behörde ausdrücklich widersprochen hat, oder</w:t>
      </w:r>
    </w:p>
    <w:p w:rsidR="00F00D0C" w:rsidRPr="00D63521" w:rsidRDefault="00E20C32" w:rsidP="00F00D0C">
      <w:pPr>
        <w:pStyle w:val="52Ziffere1"/>
      </w:pPr>
      <w:r w:rsidRPr="00D63521">
        <w:tab/>
        <w:t>2.</w:t>
      </w:r>
      <w:r w:rsidRPr="00D63521">
        <w:tab/>
        <w:t>die Partei dieser Übermittlungsart ausdrücklich zugestimmt hat.</w:t>
      </w:r>
    </w:p>
    <w:p w:rsidR="00F00D0C" w:rsidRPr="00D63521" w:rsidRDefault="00E20C32" w:rsidP="00F00D0C">
      <w:pPr>
        <w:pStyle w:val="51Abs"/>
      </w:pPr>
      <w:r w:rsidRPr="00D63521">
        <w:t>(3) Die Genehmigung einer Erledigung erfolgt durch die Unterschrift des Genehmigenden. Davon kann jedoch abgesehen werden, wenn sichergestellt ist, daß derjenige, der die Genehmigung erteilt hat, auf andere Weise festgestellt werden kann.</w:t>
      </w:r>
    </w:p>
    <w:p w:rsidR="00F00D0C" w:rsidRPr="00D63521" w:rsidRDefault="00E20C32" w:rsidP="00F00D0C">
      <w:pPr>
        <w:pStyle w:val="51Abs"/>
      </w:pPr>
      <w:r w:rsidRPr="00D63521">
        <w:t>(4) Die Form und Art der Erledigungen sowie der Ausfertigungen wird durch Verordnung des Präsidenten des Patentamtes geregelt.</w:t>
      </w:r>
    </w:p>
    <w:p w:rsidR="00AB253E" w:rsidRPr="00D63521" w:rsidRDefault="00E20C32" w:rsidP="00F00D0C">
      <w:pPr>
        <w:pStyle w:val="51Abs"/>
      </w:pPr>
      <w:r w:rsidRPr="00D63521">
        <w:t>(5) Schriftliche Ausfertigungen, die automationsunterstützt erstellt werden oder die telegraphisch, fernschriftlich, mit Telefax, im Wege automationsunterstützter Datenübertragung oder in jeder anderen technisch möglichen Weise übermittelt werden, bedürfen weder einer Unterschrift noch einer Beglaubigung.</w:t>
      </w:r>
    </w:p>
    <w:p w:rsidR="00337630" w:rsidRPr="008A6807" w:rsidRDefault="00C632BF" w:rsidP="00337630">
      <w:pPr>
        <w:pStyle w:val="51Abs"/>
      </w:pPr>
      <w:r w:rsidRPr="008A6807">
        <w:rPr>
          <w:rStyle w:val="991GldSymbol"/>
        </w:rPr>
        <w:t>§ 65.</w:t>
      </w:r>
      <w:r w:rsidRPr="008A6807">
        <w:t xml:space="preserve"> (1) Die die Beschlußfassung der Technischen Abteilung vorbereitenden Verfügungen sind vom Prüfer zu treffen. Sofern es sich nicht nur um die Behebung äußerer Mängel von Eingaben oder um die Berichtigung der überreichten Beschreibung handelt, ist über die Vernehmung von Parteien, Zeugen oder Sachverständigen stets ein Protokoll aufzunehmen.</w:t>
      </w:r>
    </w:p>
    <w:p w:rsidR="00337630" w:rsidRPr="008A6807" w:rsidRDefault="00C632BF" w:rsidP="00337630">
      <w:pPr>
        <w:pStyle w:val="51Abs"/>
      </w:pPr>
      <w:r w:rsidRPr="008A6807">
        <w:t>(2) Die Beschlußfassung findet auf Grund eines schriftlich begründeten Antrages statt. In der Sitzung beschlossene Abänderungen sind im Entwurf des Antrages durchzuführen. Weicht der Beschluß wesentlich vom Antrag ab, so ist der Entwurf im Einvernehmen mit dem Mitglied, dessen Antrag zum Beschluß erhoben wurde, neu zu verfassen.</w:t>
      </w:r>
    </w:p>
    <w:p w:rsidR="00337630" w:rsidRPr="008A6807" w:rsidRDefault="00C632BF" w:rsidP="00337630">
      <w:pPr>
        <w:pStyle w:val="51Abs"/>
      </w:pPr>
      <w:r w:rsidRPr="008A6807">
        <w:t>(3) Jedes Senatsmitglied kann bis zum Schluß der Sitzung seinen Standpunkt ändern. Hat hiedurch der gefaßte Beschluß nicht mehr die Stimmenmehrheit, so ist neuerlich abzustimmen.</w:t>
      </w:r>
    </w:p>
    <w:p w:rsidR="004E02D9" w:rsidRPr="008A6807" w:rsidRDefault="00C632BF" w:rsidP="00337630">
      <w:pPr>
        <w:pStyle w:val="51Abs"/>
      </w:pPr>
      <w:r w:rsidRPr="008A6807">
        <w:t>(4) Herrscht im Senat über den Spruch oder die Begründung des Beschlusses keine Einhelligkeit, so ist ein Protokoll aufzunehmen, in dem die Auffassungen der Senatsmitglieder und das Stimmenverhältnis ersichtlich zu machen sind. Andernfalls genügt ein Abstimmungsvermerk, der von allen Senatsmitgliedern zu unterfertigen ist.</w:t>
      </w:r>
    </w:p>
    <w:p w:rsidR="0085665B" w:rsidRPr="006F3BF8" w:rsidRDefault="006308A8" w:rsidP="00581EF7">
      <w:pPr>
        <w:pStyle w:val="51Abs"/>
      </w:pPr>
      <w:r w:rsidRPr="00A23F68">
        <w:rPr>
          <w:rStyle w:val="991GldSymbol"/>
        </w:rPr>
        <w:t>§ 66.</w:t>
      </w:r>
      <w:r w:rsidRPr="00400056">
        <w:t xml:space="preserve"> Die Senate der Nichtigkeitsabteilung sind von den Vorsitzenden von Fall zu Fall zusammenzusetzen. Dabei ist auf die Belastung und bei den fachtechnischen Mitgliedern auch auf das im Einzelfall in Betracht kommend</w:t>
      </w:r>
      <w:r>
        <w:t>e Fachgebiet Bedacht zu nehmen.</w:t>
      </w:r>
    </w:p>
    <w:p w:rsidR="00E5419D" w:rsidRPr="00822E9E" w:rsidRDefault="000F6188" w:rsidP="00822E9E">
      <w:pPr>
        <w:pStyle w:val="45UeberschrPara"/>
      </w:pPr>
      <w:r w:rsidRPr="00822E9E">
        <w:t>Amtskleid</w:t>
      </w:r>
    </w:p>
    <w:p w:rsidR="00581EF7" w:rsidRPr="00400056" w:rsidRDefault="000F6188" w:rsidP="00581EF7">
      <w:pPr>
        <w:pStyle w:val="51Abs"/>
      </w:pPr>
      <w:r w:rsidRPr="00A23F68">
        <w:rPr>
          <w:rStyle w:val="991GldSymbol"/>
        </w:rPr>
        <w:t>§ 67.</w:t>
      </w:r>
      <w:r w:rsidRPr="00400056">
        <w:t xml:space="preserve"> (1) Bei allen mündlichen Verhandlungen haben die Mitglieder der Nichtigkeitsabteilung ein Amtskleid zu tragen. Die näheren Bestimmungen über die Beschaffenheit und das Tragen des Amtskleides werden durch Verordnung des Präsidenten des Patentamtes getroffen.</w:t>
      </w:r>
    </w:p>
    <w:p w:rsidR="000D0B06" w:rsidRPr="00822E9E" w:rsidRDefault="000F6188" w:rsidP="00E5419D">
      <w:pPr>
        <w:pStyle w:val="51Abs"/>
      </w:pPr>
      <w:r w:rsidRPr="00400056">
        <w:t>(2) Die im § 77 angeführten Parteienvertreter sind berechtigt, ihr Amtskleid zu tragen, wenn sie in mündlichen Verhandlungen der Nicht</w:t>
      </w:r>
      <w:r>
        <w:t>igkeitsabteilung einschreiten.</w:t>
      </w:r>
    </w:p>
    <w:p w:rsidR="000D1049" w:rsidRPr="00B260ED" w:rsidRDefault="00A846F0" w:rsidP="00B260ED">
      <w:pPr>
        <w:pStyle w:val="45UeberschrPara"/>
      </w:pPr>
      <w:r w:rsidRPr="00B260ED">
        <w:t>Geschäftsgang</w:t>
      </w:r>
    </w:p>
    <w:p w:rsidR="0029695C" w:rsidRPr="00B260ED" w:rsidRDefault="00A846F0" w:rsidP="00850E45">
      <w:pPr>
        <w:pStyle w:val="51Abs"/>
      </w:pPr>
      <w:r w:rsidRPr="00B260ED">
        <w:rPr>
          <w:rStyle w:val="991GldSymbol"/>
        </w:rPr>
        <w:t>§ 68.</w:t>
      </w:r>
      <w:r w:rsidRPr="00B260ED">
        <w:t xml:space="preserve"> Der Geschäftsgang ist unter Bedachtnahme auf einen geordneten und raschen Ablauf und unter Berücksichtigung der dem Patentamt obliegenden Aufgaben durch Verordnung des Präsidenten des </w:t>
      </w:r>
      <w:r w:rsidRPr="00B260ED">
        <w:lastRenderedPageBreak/>
        <w:t>Patentamtes näher zu regeln. Dabei ist auch zu bestimmen, wie Eingaben unmittelbar beim Patentamt eingebracht werden können und wann sie als beim Patentamt eingelangt gelten. Die Eingaben sind mit dem Tag des Einlangens zu kennzeichnen.</w:t>
      </w:r>
    </w:p>
    <w:p w:rsidR="00076CD7" w:rsidRPr="00127822" w:rsidRDefault="008A1DF6" w:rsidP="000A1E1F">
      <w:pPr>
        <w:pStyle w:val="51Abs"/>
      </w:pPr>
      <w:r w:rsidRPr="00127822">
        <w:rPr>
          <w:rStyle w:val="991GldSymbol"/>
        </w:rPr>
        <w:t>§ 69.</w:t>
      </w:r>
      <w:r w:rsidRPr="00127822">
        <w:t xml:space="preserve"> Gegen die Entscheidungen des Präsidenten, zu denen dieser nach diesem Bundesgesetz berufen ist, ist ein ordentliches Rechtsmittel nur zulässig, wenn es in diesem Bundesgesetz ausdrücklich vorgesehen ist. § 2 Abs. 2 des Dienstrechtsverfahrensgesetzes 1984, BGBl. Nr. 29, wird hiedurch nicht berührt.</w:t>
      </w:r>
    </w:p>
    <w:p w:rsidR="001971B6" w:rsidRPr="00823B04" w:rsidRDefault="00001176" w:rsidP="00823B04">
      <w:pPr>
        <w:pStyle w:val="45UeberschrPara"/>
      </w:pPr>
      <w:r w:rsidRPr="00823B04">
        <w:t>Ausschließungsgründe</w:t>
      </w:r>
    </w:p>
    <w:p w:rsidR="002700BE" w:rsidRPr="00400056" w:rsidRDefault="00001176" w:rsidP="002700BE">
      <w:pPr>
        <w:pStyle w:val="51Abs"/>
      </w:pPr>
      <w:r w:rsidRPr="00A23F68">
        <w:rPr>
          <w:rStyle w:val="991GldSymbol"/>
        </w:rPr>
        <w:t>§ 76.</w:t>
      </w:r>
      <w:r w:rsidRPr="00400056">
        <w:t xml:space="preserve"> (1) Mitglieder des Patentamtes sind von der Mitwirkung ausgeschlossen:</w:t>
      </w:r>
    </w:p>
    <w:p w:rsidR="002700BE" w:rsidRPr="00400056" w:rsidRDefault="00001176" w:rsidP="002700BE">
      <w:pPr>
        <w:pStyle w:val="52Ziffere1"/>
      </w:pPr>
      <w:r w:rsidRPr="00400056">
        <w:tab/>
        <w:t>1.</w:t>
      </w:r>
      <w:r w:rsidRPr="00400056">
        <w:tab/>
        <w:t>in Angelegenheiten, in denen sie selbst Partei sind oder in Ansehung deren sie zu einer der Parteien im Verhältnis eines Mitberechtigten, Mitverpflichteten oder Regresspflichtigen stehen;</w:t>
      </w:r>
    </w:p>
    <w:p w:rsidR="002700BE" w:rsidRPr="00400056" w:rsidRDefault="00001176" w:rsidP="002700BE">
      <w:pPr>
        <w:pStyle w:val="52Ziffere1"/>
      </w:pPr>
      <w:r w:rsidRPr="00400056">
        <w:tab/>
        <w:t>2.</w:t>
      </w:r>
      <w:r w:rsidRPr="00400056">
        <w:tab/>
        <w:t>in Angelegenheiten ihrer Ehegatten oder eingetragenen Partner oder solcher Personen, die mit ihnen in gerader Linie verwandt oder verschwägert sind oder mit denen sie in der Seitenlinie bis zum vierten Grad verwandt oder im zweiten Grad verschwägert sind;</w:t>
      </w:r>
    </w:p>
    <w:p w:rsidR="002700BE" w:rsidRPr="00400056" w:rsidRDefault="00001176" w:rsidP="002700BE">
      <w:pPr>
        <w:pStyle w:val="52Ziffere1"/>
      </w:pPr>
      <w:r w:rsidRPr="00400056">
        <w:tab/>
        <w:t>3.</w:t>
      </w:r>
      <w:r w:rsidRPr="00400056">
        <w:tab/>
        <w:t>in Angelegenheiten ihrer Wahl- oder Pflegeeltern, Wahl- oder Pflegekinder, ihrer Mündel oder Pflegebefohlenen;</w:t>
      </w:r>
    </w:p>
    <w:p w:rsidR="002700BE" w:rsidRPr="00400056" w:rsidRDefault="00001176" w:rsidP="002700BE">
      <w:pPr>
        <w:pStyle w:val="52Ziffere1"/>
      </w:pPr>
      <w:r w:rsidRPr="00400056">
        <w:tab/>
        <w:t>4.</w:t>
      </w:r>
      <w:r w:rsidRPr="00400056">
        <w:tab/>
        <w:t>in Angelegenheiten, in denen sie eine der Parteien vertreten oder vertreten haben oder bezüglich deren sie einen materiellen Vorteil oder Schaden erfahren oder in Aussicht haben;</w:t>
      </w:r>
    </w:p>
    <w:p w:rsidR="002700BE" w:rsidRPr="00400056" w:rsidRDefault="00001176" w:rsidP="002700BE">
      <w:pPr>
        <w:pStyle w:val="52Ziffere1"/>
      </w:pPr>
      <w:r w:rsidRPr="00400056">
        <w:tab/>
        <w:t>5.</w:t>
      </w:r>
      <w:r w:rsidRPr="00400056">
        <w:tab/>
        <w:t>wenn sonst wichtige Gründe vorliegen, die geeignet sind, ihre volle Unbefangenheit in Zweifel zu setzen.</w:t>
      </w:r>
    </w:p>
    <w:p w:rsidR="002700BE" w:rsidRPr="00400056" w:rsidRDefault="00001176" w:rsidP="002700BE">
      <w:pPr>
        <w:pStyle w:val="51Abs"/>
      </w:pPr>
      <w:r w:rsidRPr="00400056">
        <w:t>(2) Ein Mitglied des Patentamtes, das sich von der Mitwirkung bei einer Entscheidung für ausgeschlossen erachtet (Abs. 1), hat dies dem Abteilungsvorstand oder dem Vorsitzenden unter Angabe der Gründe anzuzeigen. Dieser hat, wenn er den Ausschließungsgrund für gegeben erachtet, die erforderlichen Verfügungen wegen der Beiziehung eines Ersatzmitgliedes zu treffen. Ist der Vorstand oder der Vorsitzende von dem Ausschließungsgrund betroffen, so ist die Anzeige an den Präsidenten des Patentamtes zu richten.</w:t>
      </w:r>
    </w:p>
    <w:p w:rsidR="0084606F" w:rsidRPr="00823B04" w:rsidRDefault="00001176" w:rsidP="001971B6">
      <w:pPr>
        <w:pStyle w:val="51Abs"/>
      </w:pPr>
      <w:r w:rsidRPr="00400056">
        <w:t>(3) Wird in einem Verfahren vor dem Patentamt von einer Partei ein Ausschließungsgrund geltend gemacht, so ist i</w:t>
      </w:r>
      <w:r>
        <w:t>m Sinne des Abs. 2 vorzugehen.</w:t>
      </w:r>
    </w:p>
    <w:p w:rsidR="000D311A" w:rsidRPr="00EF03DE" w:rsidRDefault="003F3DFE" w:rsidP="00EF03DE">
      <w:pPr>
        <w:pStyle w:val="45UeberschrPara"/>
      </w:pPr>
      <w:r w:rsidRPr="00EF03DE">
        <w:t>Parteienvertreter</w:t>
      </w:r>
    </w:p>
    <w:p w:rsidR="00AE7786" w:rsidRPr="00EF03DE" w:rsidRDefault="003F3DFE" w:rsidP="00A047D5">
      <w:pPr>
        <w:pStyle w:val="51Abs"/>
      </w:pPr>
      <w:r w:rsidRPr="00A23F68">
        <w:rPr>
          <w:rStyle w:val="991GldSymbol"/>
        </w:rPr>
        <w:t>§ 77.</w:t>
      </w:r>
      <w:r w:rsidRPr="00400056">
        <w:t xml:space="preserve"> Zur berufsmäßigen Vertretung von Parteien vor dem Patentamt sind nur Rechtsanwälte, Patentanwälte und Notare sow</w:t>
      </w:r>
      <w:r>
        <w:t>ie die Finanzprokuratur befugt.</w:t>
      </w:r>
    </w:p>
    <w:p w:rsidR="002B72F3" w:rsidRPr="003E797B" w:rsidRDefault="0045614F" w:rsidP="003E797B">
      <w:pPr>
        <w:pStyle w:val="45UeberschrPara"/>
      </w:pPr>
      <w:r w:rsidRPr="003E797B">
        <w:t>Verbot der Winkelschreiberei</w:t>
      </w:r>
    </w:p>
    <w:p w:rsidR="002B72F3" w:rsidRPr="003E797B" w:rsidRDefault="0045614F" w:rsidP="002B72F3">
      <w:pPr>
        <w:pStyle w:val="51Abs"/>
      </w:pPr>
      <w:r w:rsidRPr="003E797B">
        <w:rPr>
          <w:rStyle w:val="991GldSymbol"/>
        </w:rPr>
        <w:t>§ 78.</w:t>
      </w:r>
      <w:r w:rsidRPr="003E797B">
        <w:t xml:space="preserve"> (1) Wer auf dem Gebiet des Erfindungsschutzes, ohne im Inland zur berufsmäßigen Parteienvertretung in solchen Angelegenheiten befugt zu sein, gewerbsmäßig</w:t>
      </w:r>
    </w:p>
    <w:p w:rsidR="002B72F3" w:rsidRPr="003E797B" w:rsidRDefault="0045614F" w:rsidP="002B72F3">
      <w:pPr>
        <w:pStyle w:val="52Ziffere1"/>
      </w:pPr>
      <w:r w:rsidRPr="003E797B">
        <w:tab/>
        <w:t>1.</w:t>
      </w:r>
      <w:r w:rsidRPr="003E797B">
        <w:tab/>
        <w:t>für den Gebrauch vor inländischen oder ausländischen Behörden Schriftstücke oder Zeichnungen verfaßt,</w:t>
      </w:r>
    </w:p>
    <w:p w:rsidR="002B72F3" w:rsidRPr="003E797B" w:rsidRDefault="0045614F" w:rsidP="002B72F3">
      <w:pPr>
        <w:pStyle w:val="52Ziffere1"/>
      </w:pPr>
      <w:r w:rsidRPr="003E797B">
        <w:tab/>
        <w:t>2.</w:t>
      </w:r>
      <w:r w:rsidRPr="003E797B">
        <w:tab/>
        <w:t>Auskünfte erteilt,</w:t>
      </w:r>
    </w:p>
    <w:p w:rsidR="002B72F3" w:rsidRPr="003E797B" w:rsidRDefault="0045614F" w:rsidP="002B72F3">
      <w:pPr>
        <w:pStyle w:val="52Ziffere1"/>
      </w:pPr>
      <w:r w:rsidRPr="003E797B">
        <w:tab/>
        <w:t>3.</w:t>
      </w:r>
      <w:r w:rsidRPr="003E797B">
        <w:tab/>
        <w:t>vor inländischen Behörden Parteien vertritt oder</w:t>
      </w:r>
    </w:p>
    <w:p w:rsidR="002B72F3" w:rsidRPr="003E797B" w:rsidRDefault="0045614F" w:rsidP="002B72F3">
      <w:pPr>
        <w:pStyle w:val="52Ziffere1"/>
      </w:pPr>
      <w:r w:rsidRPr="003E797B">
        <w:tab/>
        <w:t>4.</w:t>
      </w:r>
      <w:r w:rsidRPr="003E797B">
        <w:tab/>
        <w:t>sich zu einer der unter Z 1 bis 3 erwähnten Tätigkeiten anbietet,</w:t>
      </w:r>
    </w:p>
    <w:p w:rsidR="002B72F3" w:rsidRPr="003E797B" w:rsidRDefault="0045614F" w:rsidP="002B72F3">
      <w:pPr>
        <w:pStyle w:val="55SchlussteilAbs"/>
      </w:pPr>
      <w:r w:rsidRPr="003E797B">
        <w:t>macht sich der Winkelschreiberei schuldig und ist von der Bezirksverwaltungsbehörde mit Geldstrafe bis zu 4</w:t>
      </w:r>
      <w:r w:rsidRPr="00E10409">
        <w:rPr>
          <w:color w:val="auto"/>
        </w:rPr>
        <w:t> </w:t>
      </w:r>
      <w:r w:rsidRPr="003E797B">
        <w:t>360 € zu bestrafen.</w:t>
      </w:r>
    </w:p>
    <w:p w:rsidR="002B72F3" w:rsidRPr="003E797B" w:rsidRDefault="0045614F" w:rsidP="002B72F3">
      <w:pPr>
        <w:pStyle w:val="51Abs"/>
      </w:pPr>
      <w:r w:rsidRPr="003E797B">
        <w:t>(2) Die Vertretung einer juristischen Person durch Angestellte einer anderen, mit ihr wirtschaftlich verbundenen juristischen Person gilt nicht als Winkelschreiberei. Den juristischen Personen sind andere Rechtsträger mit Ausnahme natürlicher Personen gleichgestellt.</w:t>
      </w:r>
    </w:p>
    <w:p w:rsidR="00226451" w:rsidRPr="003E797B" w:rsidRDefault="0045614F" w:rsidP="002B72F3">
      <w:pPr>
        <w:pStyle w:val="51Abs"/>
      </w:pPr>
      <w:r w:rsidRPr="003E797B">
        <w:t>(3) Die besonderen Vorschriften über die Behandlung der Winkelschreiber bei den ordentlichen Gerichten bleiben unberührt.</w:t>
      </w:r>
    </w:p>
    <w:p w:rsidR="00FC30EB" w:rsidRPr="00802AD2" w:rsidRDefault="00A77480" w:rsidP="00802AD2">
      <w:pPr>
        <w:pStyle w:val="45UeberschrPara"/>
      </w:pPr>
      <w:r w:rsidRPr="00802AD2">
        <w:t>Patentblatt</w:t>
      </w:r>
    </w:p>
    <w:p w:rsidR="00FC30EB" w:rsidRPr="00802AD2" w:rsidRDefault="00A77480" w:rsidP="00FC30EB">
      <w:pPr>
        <w:pStyle w:val="51Abs"/>
      </w:pPr>
      <w:r w:rsidRPr="00802AD2">
        <w:rPr>
          <w:rStyle w:val="991GldSymbol"/>
        </w:rPr>
        <w:t>§ 79.</w:t>
      </w:r>
      <w:r w:rsidRPr="00802AD2">
        <w:t xml:space="preserve"> (1) Vom Patentamt ist ein periodisch erscheinendes amtliches Patentblatt herauszugeben, in welchem die in diesem Bundesgesetz vorgesehenen Bekanntmachungen sowie die vom Präsidenten des Patentamtes zu erlassenden Verordnungen zu verlautbaren sind. Diese Verordnungen treten, wenn nicht ausdrücklich etwas anderes bestimmt ist, am Tage nach der Ausgabe des Patentblattes, das die Verlautbarung enthält, in Kraft.</w:t>
      </w:r>
    </w:p>
    <w:p w:rsidR="007F5B0D" w:rsidRPr="00802AD2" w:rsidRDefault="00A77480" w:rsidP="00FC30EB">
      <w:pPr>
        <w:pStyle w:val="51Abs"/>
      </w:pPr>
      <w:r w:rsidRPr="00802AD2">
        <w:t>(2) Die Einrichtung und die Herausgabe dieses Blattes wird vom Präsidenten im Verordnungsweg geregelt.</w:t>
      </w:r>
    </w:p>
    <w:p w:rsidR="0042385D" w:rsidRPr="00ED6B0D" w:rsidRDefault="007E0A5D" w:rsidP="00ED6B0D">
      <w:pPr>
        <w:pStyle w:val="45UeberschrPara"/>
      </w:pPr>
      <w:r w:rsidRPr="00ED6B0D">
        <w:lastRenderedPageBreak/>
        <w:t>Patentregister, Patentschriften</w:t>
      </w:r>
    </w:p>
    <w:p w:rsidR="0042385D" w:rsidRPr="00ED6B0D" w:rsidRDefault="007E0A5D" w:rsidP="0042385D">
      <w:pPr>
        <w:pStyle w:val="51Abs"/>
      </w:pPr>
      <w:r w:rsidRPr="00ED6B0D">
        <w:rPr>
          <w:rStyle w:val="991GldSymbol"/>
        </w:rPr>
        <w:t>§ 80.</w:t>
      </w:r>
      <w:r w:rsidRPr="00ED6B0D">
        <w:t xml:space="preserve"> (1) Beim Patentamt ist ein Patentregister zu führen. Es hat die Nummer, den Titel, den Anmeldetag und gegebenenfalls die Priorität der erteilten Patente sowie den Namen und den Sitz oder Wohnort der Patentinhaber und ihrer Vertreter zu enthalten. Der Anfang, das Erlöschen, der Widerruf, die Rücknahme, die Nichtigerklärung, die Aberkennung, die Abhängigerklärung, die Nennung als Erfinder, die Selbständigerklärung eines Zusatzpatentes und die Übertragung von Patenten, Pfandrechte und sonstige dingliche Rechte an Patenten, Lizenzrechte, das Benützungsrecht des Dienstgebers, Vorbenützerrechte, Wiedereinsetzungen in den vorigen Stand, Feststellungsentscheidungen und Streitanmerkungen sowie Hinweise gemäß § 156 Abs. 2 sind ebenfalls im Register einzutragen.</w:t>
      </w:r>
    </w:p>
    <w:p w:rsidR="0042385D" w:rsidRPr="00ED6B0D" w:rsidRDefault="007E0A5D" w:rsidP="0042385D">
      <w:pPr>
        <w:pStyle w:val="51Abs"/>
      </w:pPr>
      <w:r w:rsidRPr="00ED6B0D">
        <w:t>(2) Die zu den bestehenden Patenten gehörigen Beschreibungen und Zeichnungen sowie die den Registereintragungen zugrunde liegenden Gesuche und Urkunden werden vom Patentamt während des aufrechten Patentbestandes aufbewahrt.</w:t>
      </w:r>
    </w:p>
    <w:p w:rsidR="0042385D" w:rsidRPr="00ED6B0D" w:rsidRDefault="007E0A5D" w:rsidP="0042385D">
      <w:pPr>
        <w:pStyle w:val="51Abs"/>
      </w:pPr>
      <w:r w:rsidRPr="00ED6B0D">
        <w:t>(3) Die Einsicht in das Patentregister steht jedermann frei.</w:t>
      </w:r>
    </w:p>
    <w:p w:rsidR="00997633" w:rsidRPr="0042035E" w:rsidRDefault="007E0A5D" w:rsidP="00997633">
      <w:pPr>
        <w:pStyle w:val="51Abs"/>
      </w:pPr>
      <w:r w:rsidRPr="0042035E">
        <w:t>(4) Das Patentamt veröffentlicht die Beschreibungen, Patentansprüche, Zeichnungen und Zusammenfassungen der erteilten Patente, soweit deren Einsicht jedermann freisteht, in einer Patentschrift. In der Patentschrift sind die Entgegenhaltungen anzugeben, die das Patentamt für die Beurteilung der Patentierbarkeit der angemeldeten Erf</w:t>
      </w:r>
      <w:r>
        <w:t>indung in Betracht gezogen hat.</w:t>
      </w:r>
    </w:p>
    <w:p w:rsidR="0042385D" w:rsidRPr="00ED6B0D" w:rsidRDefault="007E0A5D" w:rsidP="0042385D">
      <w:pPr>
        <w:pStyle w:val="51Abs"/>
      </w:pPr>
      <w:r w:rsidRPr="00ED6B0D">
        <w:t>(5) Öffentlich-rechtlichen Institutionen kann über Ansuchen je ein Exemplar aller ab dem Zeitpunkt des Einlangens des Ansuchens ausgegebenen Patentschriften kostenlos überlassen werden, wenn diese der Öffentlichkeit zugänglich gemacht werden.</w:t>
      </w:r>
    </w:p>
    <w:p w:rsidR="006206E9" w:rsidRPr="00ED6B0D" w:rsidRDefault="007E0A5D" w:rsidP="0042385D">
      <w:pPr>
        <w:pStyle w:val="51Abs"/>
      </w:pPr>
      <w:r w:rsidRPr="00ED6B0D">
        <w:t>(6) Auf Verlangen erteilt das Patentamt beglaubigte Ausfertigungen über die Registereintragungen.</w:t>
      </w:r>
    </w:p>
    <w:p w:rsidR="002165BA" w:rsidRPr="00AD1AF9" w:rsidRDefault="002529C7" w:rsidP="00AD1AF9">
      <w:pPr>
        <w:pStyle w:val="45UeberschrPara"/>
      </w:pPr>
      <w:r w:rsidRPr="00E429EA">
        <w:t>Akteneinsicht und Datenschutz</w:t>
      </w:r>
    </w:p>
    <w:p w:rsidR="002165BA" w:rsidRPr="00AD1AF9" w:rsidRDefault="002529C7" w:rsidP="002165BA">
      <w:pPr>
        <w:pStyle w:val="51Abs"/>
      </w:pPr>
      <w:r w:rsidRPr="00AD1AF9">
        <w:rPr>
          <w:rStyle w:val="991GldSymbol"/>
        </w:rPr>
        <w:t>§ 81.</w:t>
      </w:r>
      <w:r w:rsidRPr="00AD1AF9">
        <w:t xml:space="preserve"> (1) Die an einem Verfahren Beteiligten sind zur Einsicht in die das Verfahren betreffenden Akten berechtigt.</w:t>
      </w:r>
    </w:p>
    <w:p w:rsidR="002165BA" w:rsidRPr="00AD1AF9" w:rsidRDefault="002529C7" w:rsidP="002165BA">
      <w:pPr>
        <w:pStyle w:val="51Abs"/>
      </w:pPr>
      <w:r w:rsidRPr="00AD1AF9">
        <w:t>(2) In Akten, die veröffentlichte Patentanmeldungen und darauf erteilte Patente betreffen, darf jedermann Einsicht nehmen.</w:t>
      </w:r>
    </w:p>
    <w:p w:rsidR="002165BA" w:rsidRPr="00AD1AF9" w:rsidRDefault="002529C7" w:rsidP="002165BA">
      <w:pPr>
        <w:pStyle w:val="51Abs"/>
      </w:pPr>
      <w:r w:rsidRPr="00AD1AF9">
        <w:t>(3) Dritten ist in Akten, die nicht veröffentlichte Patentanmeldungen betreffen, nur mit Zustimmung des Anmelders Einsicht zu gewähren. Der Zustimmung bedarf derjenige nicht, demgegenüber sich der Anmelder auf seine Patentanmeldung berufen hat. Nach der Veröffentlichung einer gesonderten Anmeldung kann jedermann ohne Zustimmung des Anmelders in die Akten der früheren Anmeldung Einsicht nehmen.</w:t>
      </w:r>
    </w:p>
    <w:p w:rsidR="002165BA" w:rsidRPr="00AD1AF9" w:rsidRDefault="002529C7" w:rsidP="002165BA">
      <w:pPr>
        <w:pStyle w:val="51Abs"/>
      </w:pPr>
      <w:r w:rsidRPr="00AD1AF9">
        <w:t>(4) In Akten, die Recherchen und Gutachten gemäß § 57a betreffen, ist Dritten nur mit Zustimmung des Antragstellers Einsicht zu gewähren. Der Zustimmung bedarf derjenige nicht, dem gegenüber sich der Antragsteller auf eine solche Recherche oder ein solches Gutachten berufen hat.</w:t>
      </w:r>
    </w:p>
    <w:p w:rsidR="002165BA" w:rsidRPr="00AD1AF9" w:rsidRDefault="002529C7" w:rsidP="002165BA">
      <w:pPr>
        <w:pStyle w:val="51Abs"/>
      </w:pPr>
      <w:r w:rsidRPr="00AD1AF9">
        <w:t>(5) Das Recht auf Akteneinsicht umfaßt auch das Recht, Kopien anzufertigen. Diese sind auf Antrag vom Patentamt zu beglaubigen.</w:t>
      </w:r>
    </w:p>
    <w:p w:rsidR="002165BA" w:rsidRPr="00AD1AF9" w:rsidRDefault="002529C7" w:rsidP="002165BA">
      <w:pPr>
        <w:pStyle w:val="51Abs"/>
      </w:pPr>
      <w:r w:rsidRPr="00AD1AF9">
        <w:t>(6) Auskünfte und amtliche Bestätigungen darüber, wann, unter welchem Titel, von wem und gegebenenfalls durch welchen Vertreter eine Anmeldung eingereicht wurde, welches Aktenzeichen sie trägt, welcher Patentklasse sie angehört, welche Priorität beansprucht wird, welches Aktenzeichen die prioritätsbegründende Anmeldung trägt, ob ein selbständiges Patent oder ein Zusatzpatent erwirkt werden soll, gegebenenfalls wer als Erfinder genannt ist, ob die Anmeldung noch in Behandlung steht sowie ob und an wen das Recht aus ihr übertragen wurde, sind jedermann zu erteilen.</w:t>
      </w:r>
    </w:p>
    <w:p w:rsidR="000D52A8" w:rsidRDefault="002529C7" w:rsidP="000D52A8">
      <w:pPr>
        <w:pStyle w:val="51Abs"/>
      </w:pPr>
      <w:r w:rsidRPr="00AD1AF9">
        <w:t>(7) Von der Einsichtsnahme sind Beratungsprotokolle und nur den inneren Geschäftsgang betreffende Aktenteile ausgenommen. Auf Antrag können bei Vorliegen eines Geschäfts- oder Betriebsgeheimnisses oder eines sonstigen berücksichtigungswürdigen Grundes auch Aktenteile von der Einsicht ausgenommen werden, deren Offenlegung nicht zur Information der Öffentlichkeit erforderlich ist.</w:t>
      </w:r>
    </w:p>
    <w:p w:rsidR="000D52A8" w:rsidRPr="00E429EA" w:rsidRDefault="002529C7" w:rsidP="000D52A8">
      <w:pPr>
        <w:pStyle w:val="51Abs"/>
      </w:pPr>
      <w:r w:rsidRPr="00E429EA">
        <w:t>(8) Soweit personenbezogene Daten im Register oder in öffentlich zugänglichen elektronischen Informationsdiensten des Patentamts verarbeitet werden, bestehen nicht</w:t>
      </w:r>
    </w:p>
    <w:p w:rsidR="000D52A8" w:rsidRPr="00E429EA" w:rsidRDefault="002529C7" w:rsidP="000D52A8">
      <w:pPr>
        <w:pStyle w:val="52Aufzaehle1Ziffer"/>
      </w:pPr>
      <w:r w:rsidRPr="00E429EA">
        <w:tab/>
      </w:r>
      <w:r w:rsidRPr="00C276F3">
        <w:rPr>
          <w:lang w:val="de-DE"/>
        </w:rPr>
        <w:t>1.</w:t>
      </w:r>
      <w:r w:rsidRPr="00E429EA">
        <w:tab/>
      </w:r>
      <w:r w:rsidRPr="00C276F3">
        <w:rPr>
          <w:lang w:val="de-DE"/>
        </w:rPr>
        <w:t>das Recht auf Auskunft gemäß Art. 15 Abs. 1 lit. c der Verordnung (EU) 2016/679 zum Schutz natürlicher Personen bei der Verarbeitung personenbezogener Daten, zum freien Datenverkehr und zur Aufhebung der Richtlinie 95/46/EG (Datenschutz-Grundverordnung), ABl. Nr. L 119 vom 04.05.2016 S. 1, in der Fassung der Berichtigung ABl. Nr. L 314 vom 22.11.2016 S. 72, (im Folgenden: DSGVO),</w:t>
      </w:r>
    </w:p>
    <w:p w:rsidR="000D52A8" w:rsidRPr="00E429EA" w:rsidRDefault="002529C7" w:rsidP="000D52A8">
      <w:pPr>
        <w:pStyle w:val="52Aufzaehle1Ziffer"/>
      </w:pPr>
      <w:r w:rsidRPr="00E429EA">
        <w:tab/>
      </w:r>
      <w:r w:rsidRPr="00C276F3">
        <w:rPr>
          <w:lang w:val="de-DE"/>
        </w:rPr>
        <w:t>2.</w:t>
      </w:r>
      <w:r w:rsidRPr="00E429EA">
        <w:tab/>
      </w:r>
      <w:r w:rsidRPr="00C276F3">
        <w:rPr>
          <w:lang w:val="de-DE"/>
        </w:rPr>
        <w:t>die Mitteilungspflicht gemäß Art. 19 zweiter Satz DSGVO sowie</w:t>
      </w:r>
    </w:p>
    <w:p w:rsidR="000D52A8" w:rsidRPr="00E429EA" w:rsidRDefault="002529C7" w:rsidP="000D52A8">
      <w:pPr>
        <w:pStyle w:val="52Aufzaehle1Ziffer"/>
      </w:pPr>
      <w:r w:rsidRPr="00E429EA">
        <w:lastRenderedPageBreak/>
        <w:tab/>
      </w:r>
      <w:r w:rsidRPr="00C276F3">
        <w:rPr>
          <w:lang w:val="de-DE"/>
        </w:rPr>
        <w:t>3.</w:t>
      </w:r>
      <w:r w:rsidRPr="00E429EA">
        <w:tab/>
      </w:r>
      <w:r w:rsidRPr="00C276F3">
        <w:rPr>
          <w:lang w:val="de-DE"/>
        </w:rPr>
        <w:t>das Recht auf Einschränkung der Verarbeitung gemäß Art. 18 und das Recht auf Widerspruch gemäß Art. 21 DSGVO, wobei die betroffenen Personen darüber in geeigneter Weise zu informieren sind.</w:t>
      </w:r>
    </w:p>
    <w:p w:rsidR="00516BFA" w:rsidRPr="000D52A8" w:rsidRDefault="002529C7" w:rsidP="000D52A8">
      <w:pPr>
        <w:pStyle w:val="58Schlussteile0Abs"/>
      </w:pPr>
      <w:r w:rsidRPr="000D52A8">
        <w:rPr>
          <w:lang w:val="de-DE"/>
        </w:rPr>
        <w:t>Das Recht auf Erhalt einer Kopie dieser Daten gemäß Art. 15 Abs. 3 DSGVO wird dadurch erfüllt, dass die betroffene Person Einsicht in das Patentregister oder in öffentlich zugängliche elektronische Informationsdienste des Patentamts nehmen kann.</w:t>
      </w:r>
    </w:p>
    <w:p w:rsidR="003142C4" w:rsidRPr="00D32AF4" w:rsidRDefault="007069BB" w:rsidP="00D32AF4">
      <w:pPr>
        <w:pStyle w:val="45UeberschrPara"/>
      </w:pPr>
      <w:r w:rsidRPr="00D32AF4">
        <w:t>Proben hinterlegten biologischen Materials</w:t>
      </w:r>
    </w:p>
    <w:p w:rsidR="003142C4" w:rsidRPr="00D32AF4" w:rsidRDefault="007069BB" w:rsidP="003142C4">
      <w:pPr>
        <w:pStyle w:val="51Abs"/>
      </w:pPr>
      <w:r w:rsidRPr="00D32AF4">
        <w:rPr>
          <w:rStyle w:val="991GldSymbol"/>
        </w:rPr>
        <w:t>§ 81a.</w:t>
      </w:r>
      <w:r w:rsidRPr="00D32AF4">
        <w:t xml:space="preserve"> (1) Vor dem Tag der Veröffentlichung der Anmeldung hat jede Person, der das Recht auf Akteneinsicht nach § 81 Abs. 3 zusteht, Anspruch auf eine Probe eines gemäß § 87a Abs. 2 Z 1 hinterlegten biologischen Materials. Vom Tag der Veröffentlichung der Anmeldung an hat diesen Anspruch jede Person, die einen entsprechenden Antrag stellt. Der Zugang wird vorbehaltlich Abs. 2 und 3 durch Herausgabe einer Probe des hinterlegten biologischen Materials an den Antragsteller oder einen unabhängigen Sachverständigen hergestellt.</w:t>
      </w:r>
    </w:p>
    <w:p w:rsidR="003142C4" w:rsidRPr="00D32AF4" w:rsidRDefault="007069BB" w:rsidP="003142C4">
      <w:pPr>
        <w:pStyle w:val="51Abs"/>
      </w:pPr>
      <w:r w:rsidRPr="00D32AF4">
        <w:t>(2) Die Herausgabe erfolgt nur dann, wenn der Antragsteller sich für die Dauer der Wirkung des Patentes oder bis die Anmeldung zurückgezogen oder zurückgewiesen worden ist, verpflichtet,</w:t>
      </w:r>
    </w:p>
    <w:p w:rsidR="003142C4" w:rsidRPr="00D32AF4" w:rsidRDefault="007069BB" w:rsidP="003142C4">
      <w:pPr>
        <w:pStyle w:val="52Ziffere1"/>
      </w:pPr>
      <w:r w:rsidRPr="00D32AF4">
        <w:tab/>
        <w:t>1.</w:t>
      </w:r>
      <w:r w:rsidRPr="00D32AF4">
        <w:tab/>
        <w:t>Dritten keine Probe des hinterlegten biologischen Materials oder eines daraus abgeleiteten Materials zugänglich zu machen und</w:t>
      </w:r>
    </w:p>
    <w:p w:rsidR="003142C4" w:rsidRPr="00D32AF4" w:rsidRDefault="007069BB" w:rsidP="003142C4">
      <w:pPr>
        <w:pStyle w:val="52Ziffere1"/>
      </w:pPr>
      <w:r w:rsidRPr="00D32AF4">
        <w:tab/>
        <w:t>2.</w:t>
      </w:r>
      <w:r w:rsidRPr="00D32AF4">
        <w:tab/>
        <w:t>keine Probe des hinterlegten Materials oder eines daraus abgeleiteten Materials zu anderen als zu Versuchszwecken zu verwenden,</w:t>
      </w:r>
    </w:p>
    <w:p w:rsidR="003142C4" w:rsidRPr="00D32AF4" w:rsidRDefault="007069BB" w:rsidP="003142C4">
      <w:pPr>
        <w:pStyle w:val="55SchlussteilAbs"/>
      </w:pPr>
      <w:r w:rsidRPr="00D32AF4">
        <w:t>es sei denn, der Anmelder oder der Inhaber des Patentes verzichtet ausdrücklich auf eine derartige Verpflichtung.</w:t>
      </w:r>
    </w:p>
    <w:p w:rsidR="003142C4" w:rsidRPr="00D32AF4" w:rsidRDefault="007069BB" w:rsidP="003142C4">
      <w:pPr>
        <w:pStyle w:val="51Abs"/>
      </w:pPr>
      <w:r w:rsidRPr="00D32AF4">
        <w:t>(3) Bis zum Abschluss der technischen Vorbereitungen für die Veröffentlichung der Anmeldung kann der Anmelder beantragen, dass der im Abs. 1 bezeichnete Zugang</w:t>
      </w:r>
    </w:p>
    <w:p w:rsidR="003142C4" w:rsidRPr="00D32AF4" w:rsidRDefault="007069BB" w:rsidP="003142C4">
      <w:pPr>
        <w:pStyle w:val="52Ziffere1"/>
      </w:pPr>
      <w:r w:rsidRPr="00D32AF4">
        <w:tab/>
        <w:t>1.</w:t>
      </w:r>
      <w:r w:rsidRPr="00D32AF4">
        <w:tab/>
        <w:t>bis zur Erteilung des Patentes oder</w:t>
      </w:r>
    </w:p>
    <w:p w:rsidR="003142C4" w:rsidRPr="00D32AF4" w:rsidRDefault="007069BB" w:rsidP="003142C4">
      <w:pPr>
        <w:pStyle w:val="52Ziffere1"/>
      </w:pPr>
      <w:r w:rsidRPr="00D32AF4">
        <w:tab/>
        <w:t>2.</w:t>
      </w:r>
      <w:r w:rsidRPr="00D32AF4">
        <w:tab/>
        <w:t>im Fall der Zurückziehung oder Zurückweisung der Anmeldung für die Dauer von zwanzig Jahren ab dem Anmeldetag</w:t>
      </w:r>
    </w:p>
    <w:p w:rsidR="003142C4" w:rsidRPr="00D32AF4" w:rsidRDefault="007069BB" w:rsidP="003142C4">
      <w:pPr>
        <w:pStyle w:val="55SchlussteilAbs"/>
      </w:pPr>
      <w:r w:rsidRPr="00D32AF4">
        <w:t>nur durch Herausgabe einer Probe an einen unabhängigen Sachverständigen hergestellt wird.</w:t>
      </w:r>
    </w:p>
    <w:p w:rsidR="003142C4" w:rsidRPr="00D32AF4" w:rsidRDefault="007069BB" w:rsidP="003142C4">
      <w:pPr>
        <w:pStyle w:val="51Abs"/>
      </w:pPr>
      <w:r w:rsidRPr="00D32AF4">
        <w:t>(4) Als Sachverständiger im Sinne des Abs. 3 kann benannt werden:</w:t>
      </w:r>
    </w:p>
    <w:p w:rsidR="003142C4" w:rsidRPr="00D32AF4" w:rsidRDefault="007069BB" w:rsidP="003142C4">
      <w:pPr>
        <w:pStyle w:val="52Ziffere1"/>
      </w:pPr>
      <w:r w:rsidRPr="00D32AF4">
        <w:tab/>
        <w:t>1.</w:t>
      </w:r>
      <w:r w:rsidRPr="00D32AF4">
        <w:tab/>
        <w:t>jede natürliche Person, sofern der Antragsteller nachweist, dass die Benennung mit Zustimmung des Anmelders erfolgt,</w:t>
      </w:r>
    </w:p>
    <w:p w:rsidR="003142C4" w:rsidRPr="00D32AF4" w:rsidRDefault="007069BB" w:rsidP="003142C4">
      <w:pPr>
        <w:pStyle w:val="52Ziffere1"/>
      </w:pPr>
      <w:r w:rsidRPr="00D32AF4">
        <w:tab/>
        <w:t>2.</w:t>
      </w:r>
      <w:r w:rsidRPr="00D32AF4">
        <w:tab/>
        <w:t>jede natürliche Person, die vom Präsidenten des Patentamtes als Sachverständiger anerkannt und in das beim Patentamt geführte Verzeichnis von Sachverständigen eingetragen ist.</w:t>
      </w:r>
    </w:p>
    <w:p w:rsidR="00300B35" w:rsidRPr="00D32AF4" w:rsidRDefault="007069BB" w:rsidP="003142C4">
      <w:pPr>
        <w:pStyle w:val="55SchlussteilAbs"/>
      </w:pPr>
      <w:r w:rsidRPr="00D32AF4">
        <w:t>Mit der Benennung ist eine Erklärung des Sachverständigen vorzulegen, in der er gegenüber dem Anmelder die Verpflichtungen gemäß Abs. 2 eingeht.</w:t>
      </w:r>
    </w:p>
    <w:p w:rsidR="008D3D82" w:rsidRPr="007B19B4" w:rsidRDefault="00E45452" w:rsidP="007B19B4">
      <w:pPr>
        <w:pStyle w:val="45UeberschrPara"/>
      </w:pPr>
      <w:r w:rsidRPr="007B19B4">
        <w:t>Ordnungs- und Mutwillensstrafen</w:t>
      </w:r>
    </w:p>
    <w:p w:rsidR="008D3D82" w:rsidRPr="007B19B4" w:rsidRDefault="00E45452" w:rsidP="008D3D82">
      <w:pPr>
        <w:pStyle w:val="51Abs"/>
      </w:pPr>
      <w:r w:rsidRPr="007B19B4">
        <w:rPr>
          <w:rStyle w:val="991GldSymbol"/>
        </w:rPr>
        <w:t>§ 82.</w:t>
      </w:r>
      <w:r w:rsidRPr="007B19B4">
        <w:t xml:space="preserve"> (1) Der Leiter einer Verhandlung, einer Vernehmung, eines Augenscheines oder einer Beweisaufnahme hat für die Aufrechterhaltung der Ordnung und für die Wahrung des Anstandes zu sorgen.</w:t>
      </w:r>
    </w:p>
    <w:p w:rsidR="008D3D82" w:rsidRPr="007B19B4" w:rsidRDefault="00E45452" w:rsidP="008D3D82">
      <w:pPr>
        <w:pStyle w:val="51Abs"/>
      </w:pPr>
      <w:r w:rsidRPr="007B19B4">
        <w:t>(2) Personen, die die Amtshandlung stören oder durch ungeziemendes Benehmen den Anstand verletzen, sind zu ermahnen. Bleibt die Ermahnung erfolglos, so kann ihnen nach vorausgegangener Androhung das Wort entzogen, ihre Entfernung verfügt und ihnen die Bestellung eines Bevollmächtigten aufgetragen werden oder gegen sie eine Ordnungsstrafe bis 726 Euro verhängt werden.</w:t>
      </w:r>
    </w:p>
    <w:p w:rsidR="008D3D82" w:rsidRPr="007B19B4" w:rsidRDefault="00E45452" w:rsidP="008D3D82">
      <w:pPr>
        <w:pStyle w:val="51Abs"/>
      </w:pPr>
      <w:r w:rsidRPr="007B19B4">
        <w:t>(3) Die gleichen Ordnungsstrafen können gegen Personen verhängt werden, die sich in schriftlichen Eingaben einer beleidigenden Schreibweise bedienen.</w:t>
      </w:r>
    </w:p>
    <w:p w:rsidR="002700BE" w:rsidRPr="00400056" w:rsidRDefault="00E45452" w:rsidP="002700BE">
      <w:pPr>
        <w:pStyle w:val="51Abs"/>
      </w:pPr>
      <w:r w:rsidRPr="00400056">
        <w:t>(4) Maßnahmen nach Abs. 2 stehen dem Leiter der Amtshandlung zu. Im Verfahren vor der Nichtigkeitsabteilung hat über die Entfernung einer an einer Verhandlung beteiligten Person oder die Verhängung einer Ordnungsstrafe während einer Verhandlung der Senat zu entscheiden. Ordnungsstrafen nach Abs. 3 sind in Verfahren, in denen die Entscheidung einem Senat zu</w:t>
      </w:r>
      <w:r>
        <w:t>steht, von diesem zu verhängen.</w:t>
      </w:r>
    </w:p>
    <w:p w:rsidR="008D3D82" w:rsidRPr="007B19B4" w:rsidRDefault="00E45452" w:rsidP="008D3D82">
      <w:pPr>
        <w:pStyle w:val="51Abs"/>
      </w:pPr>
      <w:r w:rsidRPr="007B19B4">
        <w:t>(5) Gegen öffentliche Organe und gegen Bevollmächtigte, die zur berufsmäßigen Parteienvertretung befugt sind, ist, wenn sie einem Disziplinarrecht unterstehen, keine Ordnungsstrafe zu verhängen, sondern Anzeige an die Disziplinarbehörde zu erstatten.</w:t>
      </w:r>
    </w:p>
    <w:p w:rsidR="00C86475" w:rsidRPr="007B19B4" w:rsidRDefault="00E45452" w:rsidP="008D3D82">
      <w:pPr>
        <w:pStyle w:val="51Abs"/>
      </w:pPr>
      <w:r w:rsidRPr="007B19B4">
        <w:t>(6) Die Verhängung einer Ordnungsstrafe schließt die strafgerichtliche Verfolgung wegen derselben Handlung nicht aus.</w:t>
      </w:r>
    </w:p>
    <w:p w:rsidR="000025C1" w:rsidRPr="00220468" w:rsidRDefault="00BB27D6" w:rsidP="00DD5BDC">
      <w:pPr>
        <w:pStyle w:val="51Abs"/>
      </w:pPr>
      <w:r w:rsidRPr="00A23F68">
        <w:rPr>
          <w:rStyle w:val="991GldSymbol"/>
        </w:rPr>
        <w:lastRenderedPageBreak/>
        <w:t>§ 83.</w:t>
      </w:r>
      <w:r w:rsidRPr="00400056">
        <w:t xml:space="preserve"> Gegen Personen, die die Tätigkeit des Patentamtes offenbar mutwillig in Anspruch nehmen oder in der Absicht einer Verschleppung der Angelegenheit unrichtige Angaben machen, kann eine Mutwillensstrafe bis 726 Euro verhängt werden. In Verfahren, in denen die Entscheidung einem Senat zusteht, hat über Mutwillensst</w:t>
      </w:r>
      <w:r>
        <w:t>rafen der Senat zu entscheiden.</w:t>
      </w:r>
    </w:p>
    <w:p w:rsidR="007F6497" w:rsidRPr="0094342C" w:rsidRDefault="00BB1D34" w:rsidP="007F6497">
      <w:pPr>
        <w:pStyle w:val="51Abs"/>
      </w:pPr>
      <w:r w:rsidRPr="0094342C">
        <w:rPr>
          <w:rStyle w:val="991GldSymbol"/>
        </w:rPr>
        <w:t>§ 84.</w:t>
      </w:r>
      <w:r w:rsidRPr="0094342C">
        <w:t xml:space="preserve"> (1) Die Ordnungs- und Mutwillensstrafen fließen dem Bund zu. Die Bestimmungen des Verwaltungsstrafgesetzes 1991, BGBl. Nr. 52, über den Strafvollzug sind sinngemäß anzuwenden.</w:t>
      </w:r>
    </w:p>
    <w:p w:rsidR="002700BE" w:rsidRDefault="00BB1D34" w:rsidP="002700BE">
      <w:pPr>
        <w:pStyle w:val="51Abs"/>
      </w:pPr>
      <w:r w:rsidRPr="0094342C">
        <w:t>(2) Zur Verhängung von Ordnungsstrafen ist jenes Organ zuständig, das die gestörte Amtshandlung vornimmt oder vor dem der Anstand durch ungeziemendes Benehmen verletzt wird oder an das Eingaben (§ 82 Abs. 3) gerichtet sind. Zur Verhängung von Mutwillensstrafen ist jenes Organ zuständig, dessen Tätigkeit mutwillig in Anspruch genommen wird oder vor dem in der Absicht einer Verschleppung der Angelegenheit unrichtige Angaben gemacht werden.</w:t>
      </w:r>
    </w:p>
    <w:p w:rsidR="003B38F7" w:rsidRPr="0094342C" w:rsidRDefault="00BB1D34" w:rsidP="002700BE">
      <w:pPr>
        <w:pStyle w:val="51Abs"/>
      </w:pPr>
      <w:r w:rsidRPr="00400056">
        <w:t xml:space="preserve">(3) Gegen einen Beschluss der Technischen Abteilung, der Rechtsabteilung oder der Nichtigkeitsabteilung, mit dem eine Ordnungs- oder Mutwillensstrafe verhängt wird, ist Rekurs zulässig. Das Rechtsmittel ist binnen zwei Wochen einzubringen und hat keine aufschiebende Wirkung. Gegen die Entscheidung der zweiten Instanz </w:t>
      </w:r>
      <w:r>
        <w:t>ist kein Rechtsmittel zulässig.</w:t>
      </w:r>
    </w:p>
    <w:p w:rsidR="00163638" w:rsidRPr="001E4E02" w:rsidRDefault="009F47F0" w:rsidP="001E4E02">
      <w:pPr>
        <w:pStyle w:val="45UeberschrPara"/>
      </w:pPr>
      <w:r w:rsidRPr="001E4E02">
        <w:t>Zustellung</w:t>
      </w:r>
    </w:p>
    <w:p w:rsidR="00764AEC" w:rsidRPr="001E4E02" w:rsidRDefault="009F47F0" w:rsidP="00386C8D">
      <w:pPr>
        <w:pStyle w:val="51Abs"/>
      </w:pPr>
      <w:r w:rsidRPr="00A23F68">
        <w:rPr>
          <w:rStyle w:val="991GldSymbol"/>
        </w:rPr>
        <w:t>§ 85.</w:t>
      </w:r>
      <w:r w:rsidRPr="00400056">
        <w:t xml:space="preserve"> Die Zustellung von Schriftstücken des Patentamtes ist, soweit § 86 nicht anderes bestimmt, nach dem Zustellgesetz, BGBl. Nr. </w:t>
      </w:r>
      <w:r>
        <w:t>200/1982, vorzunehmen.</w:t>
      </w:r>
    </w:p>
    <w:p w:rsidR="00931149" w:rsidRPr="00D928A9" w:rsidRDefault="00163C66" w:rsidP="00FB3651">
      <w:pPr>
        <w:pStyle w:val="51Abs"/>
      </w:pPr>
      <w:r w:rsidRPr="00D928A9">
        <w:rPr>
          <w:rStyle w:val="991GldSymbol"/>
        </w:rPr>
        <w:t>§ 86.</w:t>
      </w:r>
      <w:r w:rsidRPr="00D928A9">
        <w:t xml:space="preserve"> Wird ein Anbringen von mehreren Personen gemeinsam eingebracht, die nicht alle im Inland wohnen, so gilt im Zweifel die im Inland wohnende Person, die an erster Stelle genannt ist, als gemeinsamer Zustellungsbevollmächtigter.</w:t>
      </w:r>
    </w:p>
    <w:p w:rsidR="00201831" w:rsidRPr="00034D26" w:rsidRDefault="00E2077F" w:rsidP="00034D26">
      <w:pPr>
        <w:pStyle w:val="41UeberschrG1"/>
      </w:pPr>
      <w:r w:rsidRPr="00034D26">
        <w:t>III. VERFAHREN</w:t>
      </w:r>
    </w:p>
    <w:p w:rsidR="00201831" w:rsidRPr="00FB1C13" w:rsidRDefault="00E2077F" w:rsidP="00FB1C13">
      <w:pPr>
        <w:pStyle w:val="43UeberschrG2"/>
      </w:pPr>
      <w:r w:rsidRPr="00FB1C13">
        <w:t>A. Erteilung von Patenten</w:t>
      </w:r>
    </w:p>
    <w:p w:rsidR="00201831" w:rsidRPr="00FB1C13" w:rsidRDefault="00E2077F" w:rsidP="00FB1C13">
      <w:pPr>
        <w:pStyle w:val="45UeberschrPara"/>
      </w:pPr>
      <w:r w:rsidRPr="00FB1C13">
        <w:t>Patentanmeldung</w:t>
      </w:r>
    </w:p>
    <w:p w:rsidR="00201831" w:rsidRPr="00FB1C13" w:rsidRDefault="00E2077F" w:rsidP="00201831">
      <w:pPr>
        <w:pStyle w:val="51Abs"/>
      </w:pPr>
      <w:r w:rsidRPr="00FB1C13">
        <w:rPr>
          <w:rStyle w:val="991GldSymbol"/>
        </w:rPr>
        <w:t>§ 87.</w:t>
      </w:r>
      <w:r w:rsidRPr="00FB1C13">
        <w:t xml:space="preserve"> (1) Die Anmeldung einer Erfindung zur Erlangung eines Patentes hat beim Patentamt schriftlich zu erfolgen.</w:t>
      </w:r>
    </w:p>
    <w:p w:rsidR="008617B6" w:rsidRPr="00FB1C13" w:rsidRDefault="00E2077F" w:rsidP="00201831">
      <w:pPr>
        <w:pStyle w:val="51Abs"/>
      </w:pPr>
      <w:r w:rsidRPr="00FB1C13">
        <w:t>(2) Als Tag der Anmeldung gilt der Tag des Einlangens der Anmeldung beim Patentamt.</w:t>
      </w:r>
    </w:p>
    <w:p w:rsidR="00427005" w:rsidRPr="0014146F" w:rsidRDefault="00531C26" w:rsidP="0014146F">
      <w:pPr>
        <w:pStyle w:val="45UeberschrPara"/>
      </w:pPr>
      <w:r w:rsidRPr="0014146F">
        <w:t>Offenbarung</w:t>
      </w:r>
    </w:p>
    <w:p w:rsidR="00427005" w:rsidRPr="0014146F" w:rsidRDefault="00531C26" w:rsidP="00427005">
      <w:pPr>
        <w:pStyle w:val="51Abs"/>
      </w:pPr>
      <w:r w:rsidRPr="0014146F">
        <w:rPr>
          <w:rStyle w:val="991GldSymbol"/>
        </w:rPr>
        <w:t>§ 87a.</w:t>
      </w:r>
      <w:r w:rsidRPr="0014146F">
        <w:t xml:space="preserve"> (1) Die Erfindung ist in der Patentanmeldung so deutlich und vollständig zu offenbaren, daß sie ein Fachmann ausführen kann.</w:t>
      </w:r>
    </w:p>
    <w:p w:rsidR="00427005" w:rsidRPr="0014146F" w:rsidRDefault="00531C26" w:rsidP="00427005">
      <w:pPr>
        <w:pStyle w:val="51Abs"/>
      </w:pPr>
      <w:r w:rsidRPr="0014146F">
        <w:t>(2) Betrifft eine Erfindung biologisches Material, das der Öffentlichkeit nicht zugänglich ist und in der Anmeldung auch nicht so beschrieben werden kann, dass ein Fachmann die Erfindung danach ausführen kann, oder beinhaltet die Erfindung die Verwendung eines solchen Materials, so gilt die Erfindung nur dann als gemäß Abs. 1 geoffenbart, wenn</w:t>
      </w:r>
    </w:p>
    <w:p w:rsidR="00427005" w:rsidRPr="0014146F" w:rsidRDefault="00531C26" w:rsidP="00427005">
      <w:pPr>
        <w:pStyle w:val="52Ziffere1"/>
      </w:pPr>
      <w:r w:rsidRPr="0014146F">
        <w:tab/>
        <w:t>1.</w:t>
      </w:r>
      <w:r w:rsidRPr="0014146F">
        <w:tab/>
        <w:t>das biologische Material spätestens am Anmeldetag bei einer Hinterlegungsstelle im Sinne des Budapester Vertrages hinterlegt worden ist,</w:t>
      </w:r>
    </w:p>
    <w:p w:rsidR="00427005" w:rsidRPr="0014146F" w:rsidRDefault="00531C26" w:rsidP="00427005">
      <w:pPr>
        <w:pStyle w:val="52Ziffere1"/>
      </w:pPr>
      <w:r w:rsidRPr="0014146F">
        <w:tab/>
        <w:t>2.</w:t>
      </w:r>
      <w:r w:rsidRPr="0014146F">
        <w:tab/>
        <w:t>die Anmeldung die einschlägigen Informationen enthält, die dem Anmelder bezüglich der Merkmale des hinterlegten biologischen Materials bekannt sind und</w:t>
      </w:r>
    </w:p>
    <w:p w:rsidR="00427005" w:rsidRPr="0014146F" w:rsidRDefault="00531C26" w:rsidP="00427005">
      <w:pPr>
        <w:pStyle w:val="52Ziffere1"/>
      </w:pPr>
      <w:r w:rsidRPr="0014146F">
        <w:tab/>
        <w:t>3.</w:t>
      </w:r>
      <w:r w:rsidRPr="0014146F">
        <w:tab/>
        <w:t>die Hinterlegungsstelle und das Aktenzeichen der Hinterlegung in der Anmeldung angegeben sind.</w:t>
      </w:r>
    </w:p>
    <w:p w:rsidR="00427005" w:rsidRPr="0014146F" w:rsidRDefault="00531C26" w:rsidP="00427005">
      <w:pPr>
        <w:pStyle w:val="51Abs"/>
      </w:pPr>
      <w:r w:rsidRPr="0014146F">
        <w:t>(3) Die in Abs. 2 Z 3 genannten Angaben können nachgereicht werden entweder</w:t>
      </w:r>
    </w:p>
    <w:p w:rsidR="00427005" w:rsidRPr="0014146F" w:rsidRDefault="00531C26" w:rsidP="00427005">
      <w:pPr>
        <w:pStyle w:val="52Ziffere1"/>
      </w:pPr>
      <w:r w:rsidRPr="0014146F">
        <w:tab/>
        <w:t>1.</w:t>
      </w:r>
      <w:r w:rsidRPr="0014146F">
        <w:tab/>
        <w:t>innerhalb von sechzehn Monaten nach dem Anmeldetag oder, wenn eine Priorität in Anspruch genommen worden ist, nach dem Prioritätstag, oder</w:t>
      </w:r>
    </w:p>
    <w:p w:rsidR="00427005" w:rsidRPr="0014146F" w:rsidRDefault="00531C26" w:rsidP="00427005">
      <w:pPr>
        <w:pStyle w:val="52Ziffere1"/>
      </w:pPr>
      <w:r w:rsidRPr="0014146F">
        <w:tab/>
        <w:t>2.</w:t>
      </w:r>
      <w:r w:rsidRPr="0014146F">
        <w:tab/>
        <w:t>bis zum Tag der Einreichung eines Antrags auf vorzeitige Veröffentlichung der Anmeldung oder</w:t>
      </w:r>
    </w:p>
    <w:p w:rsidR="00427005" w:rsidRPr="0014146F" w:rsidRDefault="00531C26" w:rsidP="00427005">
      <w:pPr>
        <w:pStyle w:val="52Ziffere1"/>
      </w:pPr>
      <w:r w:rsidRPr="0014146F">
        <w:tab/>
        <w:t>3.</w:t>
      </w:r>
      <w:r w:rsidRPr="0014146F">
        <w:tab/>
        <w:t>innerhalb eines Monats, nachdem das Patentamt dem Anmelder mitgeteilt hat, dass ein Recht auf Akteneinsicht gemäß § 81 Abs. 3 besteht,</w:t>
      </w:r>
    </w:p>
    <w:p w:rsidR="002C77FE" w:rsidRPr="0014146F" w:rsidRDefault="00531C26" w:rsidP="00427005">
      <w:pPr>
        <w:pStyle w:val="55SchlussteilAbs"/>
      </w:pPr>
      <w:r w:rsidRPr="0014146F">
        <w:t>wobei maßgeblich ist, welche Frist zuerst abläuft.</w:t>
      </w:r>
    </w:p>
    <w:p w:rsidR="00426233" w:rsidRPr="002704BB" w:rsidRDefault="005055B8" w:rsidP="002704BB">
      <w:pPr>
        <w:pStyle w:val="45UeberschrPara"/>
      </w:pPr>
      <w:r w:rsidRPr="002704BB">
        <w:t>Einheitlichkeit</w:t>
      </w:r>
    </w:p>
    <w:p w:rsidR="004B4386" w:rsidRPr="002704BB" w:rsidRDefault="005055B8" w:rsidP="00AA0011">
      <w:pPr>
        <w:pStyle w:val="51Abs"/>
      </w:pPr>
      <w:r w:rsidRPr="002704BB">
        <w:rPr>
          <w:rStyle w:val="991GldSymbol"/>
        </w:rPr>
        <w:t>§ 88.</w:t>
      </w:r>
      <w:r w:rsidRPr="002704BB">
        <w:t xml:space="preserve"> Die Anmeldung darf nur eine einzige Erfindung oder eine Gruppe von Erfindungen enthalten, die untereinander in der Weise verbunden sind, daß sie eine einzige allgemeine erfinderische Idee verwirklichen.</w:t>
      </w:r>
    </w:p>
    <w:p w:rsidR="00196190" w:rsidRPr="006F757F" w:rsidRDefault="00801576" w:rsidP="006F757F">
      <w:pPr>
        <w:pStyle w:val="45UeberschrPara"/>
      </w:pPr>
      <w:r w:rsidRPr="006F757F">
        <w:lastRenderedPageBreak/>
        <w:t>Erfordernisse der Anmeldung</w:t>
      </w:r>
    </w:p>
    <w:p w:rsidR="00196190" w:rsidRPr="006F757F" w:rsidRDefault="00801576" w:rsidP="00196190">
      <w:pPr>
        <w:pStyle w:val="51Abs"/>
      </w:pPr>
      <w:r w:rsidRPr="006F757F">
        <w:rPr>
          <w:rStyle w:val="991GldSymbol"/>
        </w:rPr>
        <w:t>§ 89.</w:t>
      </w:r>
      <w:r w:rsidRPr="006F757F">
        <w:t xml:space="preserve"> (1) Die Anmeldung muß enthalten:</w:t>
      </w:r>
    </w:p>
    <w:p w:rsidR="00196190" w:rsidRPr="006F757F" w:rsidRDefault="00801576" w:rsidP="00196190">
      <w:pPr>
        <w:pStyle w:val="52Ziffere1"/>
      </w:pPr>
      <w:r w:rsidRPr="006F757F">
        <w:tab/>
        <w:t>1.</w:t>
      </w:r>
      <w:r w:rsidRPr="006F757F">
        <w:tab/>
        <w:t>den Namen und den Sitz bzw. den Wohnort des Anmelders sowie gegebenenfalls seines Vertreters;</w:t>
      </w:r>
    </w:p>
    <w:p w:rsidR="00196190" w:rsidRPr="006F757F" w:rsidRDefault="00801576" w:rsidP="00196190">
      <w:pPr>
        <w:pStyle w:val="52Ziffere1"/>
      </w:pPr>
      <w:r w:rsidRPr="006F757F">
        <w:tab/>
        <w:t>2.</w:t>
      </w:r>
      <w:r w:rsidRPr="006F757F">
        <w:tab/>
        <w:t>den Antrag auf Erteilung eines Patentes;</w:t>
      </w:r>
    </w:p>
    <w:p w:rsidR="00196190" w:rsidRPr="006F757F" w:rsidRDefault="00801576" w:rsidP="00196190">
      <w:pPr>
        <w:pStyle w:val="52Ziffere1"/>
      </w:pPr>
      <w:r w:rsidRPr="006F757F">
        <w:tab/>
        <w:t>3.</w:t>
      </w:r>
      <w:r w:rsidRPr="006F757F">
        <w:tab/>
        <w:t>eine kurze, sachgemäße Bezeichnung der zu patentierenden Erfindung (Titel);</w:t>
      </w:r>
    </w:p>
    <w:p w:rsidR="00196190" w:rsidRPr="006F757F" w:rsidRDefault="00801576" w:rsidP="00196190">
      <w:pPr>
        <w:pStyle w:val="52Ziffere1"/>
      </w:pPr>
      <w:r w:rsidRPr="006F757F">
        <w:tab/>
        <w:t>4.</w:t>
      </w:r>
      <w:r w:rsidRPr="006F757F">
        <w:tab/>
        <w:t>eine Beschreibung der Erfindung;</w:t>
      </w:r>
    </w:p>
    <w:p w:rsidR="00196190" w:rsidRPr="006F757F" w:rsidRDefault="00801576" w:rsidP="00196190">
      <w:pPr>
        <w:pStyle w:val="52Ziffere1"/>
      </w:pPr>
      <w:r w:rsidRPr="006F757F">
        <w:tab/>
        <w:t>5.</w:t>
      </w:r>
      <w:r w:rsidRPr="006F757F">
        <w:tab/>
        <w:t>einen oder mehrere Patentansprüche (§ 91 Abs. 1);</w:t>
      </w:r>
    </w:p>
    <w:p w:rsidR="00196190" w:rsidRPr="006F757F" w:rsidRDefault="00801576" w:rsidP="00196190">
      <w:pPr>
        <w:pStyle w:val="52Ziffere1"/>
      </w:pPr>
      <w:r w:rsidRPr="006F757F">
        <w:tab/>
        <w:t>6.</w:t>
      </w:r>
      <w:r w:rsidRPr="006F757F">
        <w:tab/>
        <w:t>die zum Verständnis der Erfindung nötigen Zeichnungen;</w:t>
      </w:r>
    </w:p>
    <w:p w:rsidR="00196190" w:rsidRPr="006F757F" w:rsidRDefault="00801576" w:rsidP="00196190">
      <w:pPr>
        <w:pStyle w:val="52Ziffere1"/>
      </w:pPr>
      <w:r w:rsidRPr="006F757F">
        <w:tab/>
        <w:t>7.</w:t>
      </w:r>
      <w:r w:rsidRPr="006F757F">
        <w:tab/>
        <w:t>eine Zusammenfassung (§ 91 Abs. 2).</w:t>
      </w:r>
    </w:p>
    <w:p w:rsidR="00345664" w:rsidRPr="006F757F" w:rsidRDefault="00801576" w:rsidP="00196190">
      <w:pPr>
        <w:pStyle w:val="51Abs"/>
      </w:pPr>
      <w:r w:rsidRPr="006F757F">
        <w:t>(2) Die im Abs. 1 Z 4 bis 7 genannten Teile der Anmeldung sind in zwei Ausfertigungen vorzulegen. Sie können auch in englischer oder in französischer Sprache abgefaßt sein.</w:t>
      </w:r>
    </w:p>
    <w:p w:rsidR="003C1DC3" w:rsidRPr="009779B0" w:rsidRDefault="00AA225E" w:rsidP="00AE1922">
      <w:pPr>
        <w:pStyle w:val="51Abs"/>
      </w:pPr>
      <w:r w:rsidRPr="009779B0">
        <w:rPr>
          <w:rStyle w:val="991GldSymbol"/>
        </w:rPr>
        <w:t>§ 89a.</w:t>
      </w:r>
      <w:r w:rsidRPr="009779B0">
        <w:t xml:space="preserve"> Die gewerbliche Anwendbarkeit einer Sequenz oder Teilsequenz eines Gens muss in der Anmeldung konkret beschrieben werden.</w:t>
      </w:r>
    </w:p>
    <w:p w:rsidR="00005B69" w:rsidRPr="000D0B91" w:rsidRDefault="00B3788A" w:rsidP="00005B69">
      <w:pPr>
        <w:pStyle w:val="51Abs"/>
      </w:pPr>
      <w:r w:rsidRPr="000D0B91">
        <w:rPr>
          <w:rStyle w:val="991GldSymbol"/>
        </w:rPr>
        <w:t>§ 91.</w:t>
      </w:r>
      <w:r w:rsidRPr="000D0B91">
        <w:t xml:space="preserve"> (1) Die Patentansprüche müssen genau und in unterscheidender Weise angeben, wofür Schutz begehrt wird. Sie müssen von der Beschreibung gestützt sein.</w:t>
      </w:r>
    </w:p>
    <w:p w:rsidR="00005B69" w:rsidRPr="000D0B91" w:rsidRDefault="00B3788A" w:rsidP="00005B69">
      <w:pPr>
        <w:pStyle w:val="51Abs"/>
      </w:pPr>
      <w:r w:rsidRPr="000D0B91">
        <w:t>(2) Die Zusammenfassung muß eine Kurzfassung der in der Anmeldung enthaltenen Offenbarung enthalten. Sie dient ausschließlich der technischen Information und kann nicht für andere Zwecke herangezogen werden, insbesondere nicht zur Bestimmung des Schutzbereiches.</w:t>
      </w:r>
    </w:p>
    <w:p w:rsidR="00B23F5F" w:rsidRPr="000D0B91" w:rsidRDefault="00B3788A" w:rsidP="00005B69">
      <w:pPr>
        <w:pStyle w:val="51Abs"/>
      </w:pPr>
      <w:r w:rsidRPr="000D0B91">
        <w:t>(3) Bis zur Fassung des Erteilungsbeschlusses (§ 101c Abs. 1) dürfen die Beschreibung, die Patentansprüche, die Zeichnungen und die Zusammenfassung abgeändert werden. Soweit die Abänderungen das Wesen der Erfindung berühren, sind sie aus der Anmeldung auszuscheiden und, wenn der Anmelder den Schutz auch für sie erwirken will, gesondert anzumelden (§ 99 Abs. 5).</w:t>
      </w:r>
    </w:p>
    <w:p w:rsidR="00BF0D88" w:rsidRPr="0038101A" w:rsidRDefault="006E53AB" w:rsidP="00003094">
      <w:pPr>
        <w:pStyle w:val="51Abs"/>
      </w:pPr>
      <w:r w:rsidRPr="0038101A">
        <w:rPr>
          <w:rStyle w:val="991GldSymbol"/>
        </w:rPr>
        <w:t>§ 91a.</w:t>
      </w:r>
      <w:r w:rsidRPr="0038101A">
        <w:t xml:space="preserve"> </w:t>
      </w:r>
      <w:r w:rsidRPr="0042035E">
        <w:t>Sind Teile der Anmeldung in englischer oder französischer Sprache abgefasst (§ 89 Abs. 2), so ist der Anmelder im Rahmen der Gesetzmäßigkeitsprüfung unter Beifügung eines vorläufigen Recherchenergebnisses aufzufordern, innerhalb der im § 99 Abs. 2 vorgesehenen Frist eine Übersetzung ins Deutsche vorzulegen.</w:t>
      </w:r>
      <w:r w:rsidRPr="0038101A">
        <w:t xml:space="preserve"> Diese Übersetzung ist dem Anmeldeverfahren zugrunde zu legen; ihre Richtigkeit wird im Anmeldeverfahren nicht geprüft.</w:t>
      </w:r>
    </w:p>
    <w:p w:rsidR="00CE752F" w:rsidRPr="00302E86" w:rsidRDefault="00B919C6" w:rsidP="00D052D6">
      <w:pPr>
        <w:pStyle w:val="51Abs"/>
      </w:pPr>
      <w:r w:rsidRPr="00F154FC">
        <w:rPr>
          <w:rStyle w:val="991GldSymbol"/>
        </w:rPr>
        <w:t>§ 92.</w:t>
      </w:r>
      <w:r w:rsidRPr="0042035E">
        <w:t xml:space="preserve"> Durch Verordnung des Präsidenten des Patentamtes sind Form und Inhalt der Anmeldung näher zu regeln, sowie in welcher Form die Anmeldung und die Patentschrift veröffentlicht werden. Dabei ist auf möglichste Zweckmäßigkeit und Einfachheit sowie auf die Erfordernisse der Veröffentlichungen Bedacht zu nehmen.</w:t>
      </w:r>
    </w:p>
    <w:p w:rsidR="00AB7AFA" w:rsidRPr="001931CF" w:rsidRDefault="009E26A7" w:rsidP="001931CF">
      <w:pPr>
        <w:pStyle w:val="45UeberschrPara"/>
      </w:pPr>
      <w:r w:rsidRPr="001931CF">
        <w:t>Teilung der Anmeldung</w:t>
      </w:r>
    </w:p>
    <w:p w:rsidR="00AB7AFA" w:rsidRPr="001931CF" w:rsidRDefault="009E26A7" w:rsidP="00E3473C">
      <w:pPr>
        <w:pStyle w:val="51Abs"/>
      </w:pPr>
      <w:r w:rsidRPr="001931CF">
        <w:rPr>
          <w:rStyle w:val="991GldSymbol"/>
        </w:rPr>
        <w:t>§ 92a.</w:t>
      </w:r>
      <w:r w:rsidRPr="001931CF">
        <w:t xml:space="preserve"> Der Anmelder oder Inhaber eines erteilten Patentes oder der jeweilige Rechtsnachfolger kann während des gesamten Anmeldeverfahrens sowie bis zum Ablauf einer Frist</w:t>
      </w:r>
    </w:p>
    <w:p w:rsidR="00AB7AFA" w:rsidRPr="001931CF" w:rsidRDefault="009E26A7" w:rsidP="00AB7AFA">
      <w:pPr>
        <w:pStyle w:val="52Ziffere1"/>
      </w:pPr>
      <w:r w:rsidRPr="001931CF">
        <w:tab/>
        <w:t>1.</w:t>
      </w:r>
      <w:r w:rsidRPr="001931CF">
        <w:tab/>
        <w:t>von zwei Monaten nach Rechtskraft der Entscheidung, mit der die Patentanmeldung zurückgewiesen wurde, oder</w:t>
      </w:r>
    </w:p>
    <w:p w:rsidR="00AB7AFA" w:rsidRPr="001931CF" w:rsidRDefault="009E26A7" w:rsidP="00AB7AFA">
      <w:pPr>
        <w:pStyle w:val="52Ziffere1"/>
      </w:pPr>
      <w:r w:rsidRPr="001931CF">
        <w:tab/>
        <w:t>2.</w:t>
      </w:r>
      <w:r w:rsidRPr="001931CF">
        <w:tab/>
        <w:t>von sechs Monaten nach der Bekanntmachung der Erteilung des Patentes gemäß § 101c Abs. 2, wenn kein Einspruch eingelegt wurde, oder</w:t>
      </w:r>
    </w:p>
    <w:p w:rsidR="00AB7AFA" w:rsidRPr="001931CF" w:rsidRDefault="009E26A7" w:rsidP="00AB7AFA">
      <w:pPr>
        <w:pStyle w:val="52Ziffere1"/>
      </w:pPr>
      <w:r w:rsidRPr="001931CF">
        <w:tab/>
        <w:t>3.</w:t>
      </w:r>
      <w:r w:rsidRPr="001931CF">
        <w:tab/>
        <w:t>von zwei Monaten nach Rechtskraft der Entscheidung über einen rechtzeitig erhobenen Einspruch</w:t>
      </w:r>
    </w:p>
    <w:p w:rsidR="0080025B" w:rsidRPr="001931CF" w:rsidRDefault="009E26A7" w:rsidP="00AB7AFA">
      <w:pPr>
        <w:pStyle w:val="55SchlussteilAbs"/>
      </w:pPr>
      <w:r w:rsidRPr="001931CF">
        <w:t>eine gesonderte Anmeldung (Teilanmeldung) einreichen. Dieser Teilanmeldung kommt als Anmeldetag der Tag zu, an dem die ursprüngliche Anmeldung beim Patentamt eingereicht worden ist, wenn der Anmelder in der Teilanmeldung diesen Tag als Anmeldetag beansprucht und die Teilanmeldung nicht über den Inhalt der früheren Anmeldung in der ursprünglich eingereichten Fassung hinausgeht.</w:t>
      </w:r>
    </w:p>
    <w:p w:rsidR="00F109D2" w:rsidRPr="001E36EF" w:rsidRDefault="00083C37" w:rsidP="001E36EF">
      <w:pPr>
        <w:pStyle w:val="45UeberschrPara"/>
      </w:pPr>
      <w:r w:rsidRPr="001E36EF">
        <w:t>Umwandlung der Anmeldung</w:t>
      </w:r>
    </w:p>
    <w:p w:rsidR="00FF0F85" w:rsidRPr="001E36EF" w:rsidRDefault="00083C37" w:rsidP="008D0EC6">
      <w:pPr>
        <w:pStyle w:val="51Abs"/>
      </w:pPr>
      <w:r w:rsidRPr="001E36EF">
        <w:rPr>
          <w:rStyle w:val="991GldSymbol"/>
        </w:rPr>
        <w:t>§ 92b.</w:t>
      </w:r>
      <w:r w:rsidRPr="001E36EF">
        <w:t xml:space="preserve"> Der Anmelder kann bis zur Fassung des Erteilungsbeschlusses (§ 101c Abs. 1) oder des Zurückweisungsbeschlusses (§ 100) die Umwandlung der Anmeldung in eine Gebrauchsmusteranmeldung im Sinne des Gebrauchsmustergesetzes beantragen. Dieser Gebrauchsmusteranmeldung kommt als Anmeldetag der Tag zu, an dem die Patentanmeldung beim Patentamt eingereicht worden ist. Die Umwandlung einer Patentanmeldung ist nicht zulässig, wenn es sich um eine gemäß § 21 des Gebrauchsmustergesetzes umgewandelte Gebrauchsmusteranmeldung handelt.</w:t>
      </w:r>
    </w:p>
    <w:p w:rsidR="00CC5BC6" w:rsidRPr="0034473B" w:rsidRDefault="00BB4A4C" w:rsidP="0034473B">
      <w:pPr>
        <w:pStyle w:val="45UeberschrPara"/>
      </w:pPr>
      <w:r w:rsidRPr="0034473B">
        <w:lastRenderedPageBreak/>
        <w:t>Priorität</w:t>
      </w:r>
    </w:p>
    <w:p w:rsidR="00CC5BC6" w:rsidRPr="0034473B" w:rsidRDefault="00BB4A4C" w:rsidP="00CC5BC6">
      <w:pPr>
        <w:pStyle w:val="51Abs"/>
      </w:pPr>
      <w:r w:rsidRPr="0034473B">
        <w:rPr>
          <w:rStyle w:val="991GldSymbol"/>
        </w:rPr>
        <w:t>§ 93.</w:t>
      </w:r>
      <w:r w:rsidRPr="0034473B">
        <w:t xml:space="preserve"> (1) Mit dem Tag der ordnungsgemäßen Anmeldung eines Patentes erlangt der Anmelder das Recht der Priorität für seine Erfindung.</w:t>
      </w:r>
    </w:p>
    <w:p w:rsidR="00CC5BC6" w:rsidRPr="0034473B" w:rsidRDefault="00BB4A4C" w:rsidP="00CC5BC6">
      <w:pPr>
        <w:pStyle w:val="51Abs"/>
      </w:pPr>
      <w:r w:rsidRPr="0034473B">
        <w:t>(2) Ab diesem Tag hat er gegenüber jeder später angemeldeten gleichen Erfindung den Vorrang.</w:t>
      </w:r>
    </w:p>
    <w:p w:rsidR="004958FC" w:rsidRPr="0034473B" w:rsidRDefault="00BB4A4C" w:rsidP="00CC5BC6">
      <w:pPr>
        <w:pStyle w:val="51Abs"/>
      </w:pPr>
      <w:r w:rsidRPr="0034473B">
        <w:t>(3) Weist die Anmeldung Mängel auf, so wirkt deren rechtzeitige Behebung (§ 99) auf den Tag der ersten Überreichung zurück, sofern die Behebung der Mängel das Wesen der Erfindung nicht berührt hat.</w:t>
      </w:r>
    </w:p>
    <w:p w:rsidR="00761A06" w:rsidRPr="00C279A4" w:rsidRDefault="000D533E" w:rsidP="00712B6F">
      <w:pPr>
        <w:pStyle w:val="51Abs"/>
      </w:pPr>
      <w:r w:rsidRPr="00C279A4">
        <w:rPr>
          <w:rStyle w:val="991GldSymbol"/>
        </w:rPr>
        <w:t>§ 93a.</w:t>
      </w:r>
      <w:r w:rsidRPr="00C279A4">
        <w:t xml:space="preserve"> Dem Anmelder steht innerhalb einer Frist von zwölf Monaten nach dem Anmeldetag einer beim Patentamt eingereichten früheren Patent- oder Gebrauchsmusteranmeldung für eine dieselbe Erfindung betreffende spätere Patentanmeldung das Recht der Priorität der früheren Patent- oder Gebrauchsmusteranmeldung zu (innere Priorität). Die Voraussetzungen und die Wirkungen dieses Prioritätsrechtes entsprechen denen des Artikels 4 der Pariser Verbandsübereinkunft zum Schutz des gewerblichen Eigentums, BGBl. Nr. 399/1973.</w:t>
      </w:r>
    </w:p>
    <w:p w:rsidR="00113771" w:rsidRPr="003D4FFB" w:rsidRDefault="008F0552" w:rsidP="002B35E8">
      <w:pPr>
        <w:pStyle w:val="51Abs"/>
      </w:pPr>
      <w:r w:rsidRPr="003D4FFB">
        <w:rPr>
          <w:rStyle w:val="991GldSymbol"/>
        </w:rPr>
        <w:t>§ 93b.</w:t>
      </w:r>
      <w:r w:rsidRPr="003D4FFB">
        <w:t xml:space="preserve"> Dem Anmelder steht innerhalb einer Frist von zwölf Monaten nach dem Anmeldetag einer früheren Patent- oder Gebrauchsmusteranmeldung, die bei einer Anmeldestelle eingereicht wurde, die nicht vom Geltungsbereich einer zwischenstaatlichen Vereinbarung über die Anerkennung der Priorität erfaßt ist, für eine dieselbe Erfindung betreffende spätere Patentanmeldung im Inland das Recht der Priorität der früheren Patent- oder Gebrauchsmusteranmeldung zu, wenn eine entsprechende Gegenseitigkeit mit dieser Anmeldestelle durch eine vom Bundesminister für wirtschaftliche Angelegenheiten im Bundesgesetzblatt zu verlautbarende Kundmachung festgestellt ist. Die Voraussetzungen und die Wirkungen dieses Prioritätsrechtes entsprechen denen des Artikels 4 der Pariser Verbandsübereinkunft zum Schutz des gewerblichen Eigentums, BGBl. Nr. 399/1973.</w:t>
      </w:r>
    </w:p>
    <w:p w:rsidR="00981D4A" w:rsidRPr="00B23EBA" w:rsidRDefault="00CC4ADD" w:rsidP="00CE50AB">
      <w:pPr>
        <w:pStyle w:val="51Abs"/>
      </w:pPr>
      <w:r w:rsidRPr="00B23EBA">
        <w:rPr>
          <w:rStyle w:val="991GldSymbol"/>
        </w:rPr>
        <w:t>§ 94.</w:t>
      </w:r>
      <w:r w:rsidRPr="00B23EBA">
        <w:t xml:space="preserve"> Gesonderte Prioritäten für einzelne Teile des Anmeldungsgegenstandes (Teilprioritäten) können nur auf Grund der §§ 93a oder 93b oder von zwischenstaatlichen Vereinbarungen beansprucht werden. Solche Teilprioritäten sind auch dann zulässig, wenn für die Priorität eines Merkmales des Anmeldungsgegenstandes der Tag des Einlangens der Anmeldung beim Patentamt maßgebend bleibt. Für einen Patentanspruch können auch mehrere Prioritäten beansprucht werden.</w:t>
      </w:r>
    </w:p>
    <w:p w:rsidR="00FA026E" w:rsidRPr="00E8296B" w:rsidRDefault="00204643" w:rsidP="00FA026E">
      <w:pPr>
        <w:pStyle w:val="51Abs"/>
      </w:pPr>
      <w:r w:rsidRPr="00E8296B">
        <w:rPr>
          <w:rStyle w:val="991GldSymbol"/>
        </w:rPr>
        <w:t>§ 95.</w:t>
      </w:r>
      <w:r w:rsidRPr="00E8296B">
        <w:t xml:space="preserve"> (1) Die auf Grund der §§ 93a oder 93b oder von zwischenstaatlichen Vereinbarungen eingeräumten Prioritätsrechte sind ausdrücklich in Anspruch zu nehmen. Dabei sind der Tag der Anmeldung, deren Priorität in Anspruch genommen wird, und das Land, in dem diese Anmeldung bewirkt worden ist, anzugeben (Prioritätserklärung). Ferner ist das Aktenzeichen dieser Anmeldung anzuführen.</w:t>
      </w:r>
    </w:p>
    <w:p w:rsidR="00FA026E" w:rsidRPr="00E8296B" w:rsidRDefault="00204643" w:rsidP="00FA026E">
      <w:pPr>
        <w:pStyle w:val="51Abs"/>
      </w:pPr>
      <w:r w:rsidRPr="00E8296B">
        <w:t>(2) Die Prioritätserklärung ist innerhalb von zwei Monaten nach dem Einlangen der Anmeldung beim Patentamt abzugeben. Innerhalb dieser Frist kann die Berichtigung der Prioritätserklärung beantragt werden.</w:t>
      </w:r>
    </w:p>
    <w:p w:rsidR="002700BE" w:rsidRPr="00400056" w:rsidRDefault="00204643" w:rsidP="002700BE">
      <w:pPr>
        <w:pStyle w:val="51Abs"/>
      </w:pPr>
      <w:r w:rsidRPr="00400056">
        <w:t>(3) Hängt die Erlangung oder Aufrechterhaltung des Schutzrechtes davon ab, ob die Priorität zu Recht beansprucht wurde, so ist das Prioritätsrecht nachzuweisen. Mit Verordnung des Präsidenten des Patentamtes ist zu bestimmen, welche Belege im Verfahren vor dem Patentamt für diesen Nachweis (Prioritätsbelege) erforderlich und wan</w:t>
      </w:r>
      <w:r>
        <w:t>n diese Belege vorzulegen sind.</w:t>
      </w:r>
    </w:p>
    <w:p w:rsidR="005D51A9" w:rsidRPr="00E8296B" w:rsidRDefault="00204643" w:rsidP="00FA026E">
      <w:pPr>
        <w:pStyle w:val="51Abs"/>
      </w:pPr>
      <w:r w:rsidRPr="00E8296B">
        <w:t>(4) Wird die Prioritätserklärung nicht rechtzeitig abgegeben, werden die Prioritätsbelege nicht rechtzeitig vorgelegt oder wird das Aktenzeichen der Anmeldung, deren Priorität in Anspruch genommen wird, auf amtliche Aufforderung nicht fristgerecht bekanntgegeben, so bestimmt sich die Priorität nach dem Tag der Anmeldung im Inland.</w:t>
      </w:r>
    </w:p>
    <w:p w:rsidR="00562FD3" w:rsidRPr="00EA707E" w:rsidRDefault="00C50B94" w:rsidP="00EA707E">
      <w:pPr>
        <w:pStyle w:val="45UeberschrPara"/>
      </w:pPr>
      <w:r w:rsidRPr="00EA707E">
        <w:t>Gesetzmäßigkeitsprüfung</w:t>
      </w:r>
    </w:p>
    <w:p w:rsidR="00562FD3" w:rsidRPr="00EA707E" w:rsidRDefault="00C50B94" w:rsidP="00562FD3">
      <w:pPr>
        <w:pStyle w:val="51Abs"/>
      </w:pPr>
      <w:r w:rsidRPr="00EA707E">
        <w:rPr>
          <w:rStyle w:val="991GldSymbol"/>
        </w:rPr>
        <w:t>§ 99.</w:t>
      </w:r>
      <w:r w:rsidRPr="00EA707E">
        <w:t xml:space="preserve"> (1) Jede Anmeldung ist vom Patentamt durch die Technische Abteilung auf Gesetzmäßigkeit zu prüfen, wobei dabei jedoch eine Prüfung, ob der Anmelder Anspruch auf Erteilung des Patentes hat, nicht erfolgt. Die finanzielle Ertragfähigkeit der Erfindung ist nicht zu beurteilen.</w:t>
      </w:r>
    </w:p>
    <w:p w:rsidR="00562FD3" w:rsidRPr="00EA707E" w:rsidRDefault="00C50B94" w:rsidP="00562FD3">
      <w:pPr>
        <w:pStyle w:val="51Abs"/>
      </w:pPr>
      <w:r w:rsidRPr="00EA707E">
        <w:t>(2) Entspricht die Anmeldung nicht den vorgeschriebenen formalen Anforderungen, so ist der Anmelder aufzufordern, die Mängel innerhalb einer bestimmten Frist zu beheben.</w:t>
      </w:r>
    </w:p>
    <w:p w:rsidR="00562FD3" w:rsidRPr="00EA707E" w:rsidRDefault="00C50B94" w:rsidP="00562FD3">
      <w:pPr>
        <w:pStyle w:val="51Abs"/>
      </w:pPr>
      <w:r w:rsidRPr="00EA707E">
        <w:t>(3) Ergibt die Prüfung, erforderlichenfalls nach der Vernehmung von Sachverständigen, dass eine patentierbare Erfindung nicht vorliegt, so ist hievon der Anmelder nach allfälliger Vernehmung durch den Prüfer unter Angabe der Gründe mit der Aufforderung zu benachrichtigen, sich binnen einer bestimmten Frist zu äußern.</w:t>
      </w:r>
    </w:p>
    <w:p w:rsidR="00562FD3" w:rsidRPr="00EA707E" w:rsidRDefault="00C50B94" w:rsidP="00562FD3">
      <w:pPr>
        <w:pStyle w:val="51Abs"/>
      </w:pPr>
      <w:r w:rsidRPr="00EA707E">
        <w:t xml:space="preserve">(4) Ergibt die Prüfung, dass die Anmeldung uneinheitlich (§ 88) ist, ist dem Anmelder aufzutragen, die Einheitlichkeit binnen einer bestimmten Frist herzustellen. Auf Antrag des Anmelders ist in diesem </w:t>
      </w:r>
      <w:r w:rsidRPr="00EA707E">
        <w:lastRenderedPageBreak/>
        <w:t>Fall mit Beschluss festzustellen, dass die Anmeldung uneinheitlich ist. Wird ein solcher Beschluss rechtskräftig, ist dem Anmelder eine nochmalige Frist zur Herstellung der Einheitlichkeit einzuräumen.</w:t>
      </w:r>
    </w:p>
    <w:p w:rsidR="00562FD3" w:rsidRPr="00EA707E" w:rsidRDefault="00C50B94" w:rsidP="00562FD3">
      <w:pPr>
        <w:pStyle w:val="51Abs"/>
      </w:pPr>
      <w:r w:rsidRPr="00EA707E">
        <w:t>(5) Ist die Anmeldung unzulässig abgeändert worden (§ 91 Abs. 3), so ist der Anmelder zur Ausscheidung der unzulässigen Abänderungen binnen einer bestimmten Frist aufzufordern. Für den auszuscheidenden Teil kann während des im § 92a genannten Zeitraumes eine gesonderte Anmeldung eingereicht werden, der als Anmeldetag der Tag zukommt, an dem die Abänderungen dem Patentamt im Verfahren über die ursprüngliche Anmeldung bekanntgegeben worden sind.</w:t>
      </w:r>
    </w:p>
    <w:p w:rsidR="00F54A1E" w:rsidRPr="00EA707E" w:rsidRDefault="00C50B94" w:rsidP="00562FD3">
      <w:pPr>
        <w:pStyle w:val="51Abs"/>
      </w:pPr>
      <w:r w:rsidRPr="00EA707E">
        <w:t>(6) Die in den Abs. 2 bis 5 vorgesehenen Fristen können auf Antrag verlängert werden. Der Präsident des Patentamtes kann Richtlinien über Grundsätze der Prüfung sowie über das dabei von der Technischen Abteilung zu beachtende Verfahren aufstellen. Er kann dabei insbesondere das Ausmaß der amtlich festzusetzenden Fristen bestimmen. Dabei ist auf eine möglichst rationelle und genaue Prüfung sowie auf eine einheitliche Behandlung der Anmeldungen durch die Technische Abteilung Bedacht zu nehmen.</w:t>
      </w:r>
    </w:p>
    <w:p w:rsidR="0065041D" w:rsidRPr="000144A7" w:rsidRDefault="00830C8F" w:rsidP="000144A7">
      <w:pPr>
        <w:pStyle w:val="45UeberschrPara"/>
      </w:pPr>
      <w:r w:rsidRPr="000144A7">
        <w:t>Zurückweisung der Anmeldung</w:t>
      </w:r>
    </w:p>
    <w:p w:rsidR="0065041D" w:rsidRPr="000144A7" w:rsidRDefault="00830C8F" w:rsidP="0065041D">
      <w:pPr>
        <w:pStyle w:val="51Abs"/>
      </w:pPr>
      <w:r w:rsidRPr="000144A7">
        <w:rPr>
          <w:rStyle w:val="991GldSymbol"/>
        </w:rPr>
        <w:t>§ 100.</w:t>
      </w:r>
      <w:r w:rsidRPr="000144A7">
        <w:t xml:space="preserve"> (1) Ergibt die Prüfung gemäß § 99 die Unzulässigkeit der Patenterteilung, ist die Anmeldung zurückzuweisen. Treffen diese Voraussetzungen nur zum Teil zu, so ist nur der entsprechende Teil der Anmeldung zurückzuweisen.</w:t>
      </w:r>
    </w:p>
    <w:p w:rsidR="00297BEF" w:rsidRPr="000144A7" w:rsidRDefault="00830C8F" w:rsidP="0065041D">
      <w:pPr>
        <w:pStyle w:val="51Abs"/>
      </w:pPr>
      <w:r w:rsidRPr="000144A7">
        <w:t>(2) Die Anmeldung ist in jedem Fall zur Gänze zurückzuweisen, wenn eine der gemäß § 99 eingeräumten Fristen ungenützt verstreicht und bis zur Fassung des Zurückweisungsbeschlusses keine Äußerung einlangt.</w:t>
      </w:r>
    </w:p>
    <w:p w:rsidR="00D94C1A" w:rsidRPr="008D52CA" w:rsidRDefault="00497AF6" w:rsidP="008D52CA">
      <w:pPr>
        <w:pStyle w:val="45UeberschrPara"/>
      </w:pPr>
      <w:r w:rsidRPr="008D52CA">
        <w:t>Veröffentlichung der Anmeldung</w:t>
      </w:r>
    </w:p>
    <w:p w:rsidR="00D94C1A" w:rsidRPr="008D52CA" w:rsidRDefault="00497AF6" w:rsidP="00D94C1A">
      <w:pPr>
        <w:pStyle w:val="51Abs"/>
      </w:pPr>
      <w:r w:rsidRPr="008D52CA">
        <w:rPr>
          <w:rStyle w:val="991GldSymbol"/>
        </w:rPr>
        <w:t>§ 101.</w:t>
      </w:r>
      <w:r w:rsidRPr="008D52CA">
        <w:t xml:space="preserve"> (1) Die Anmeldung ist vorbehaltlich § 101a unverzüglich nach Ablauf von achtzehn Monaten nach dem Anmeldetag oder, wenn eine Priorität in Anspruch genommen worden ist, nach dem Prioritätstag zu veröffentlichen. Sie kann jedoch auf Antrag des Anmelders vor Ablauf dieser Frist veröffentlicht werden.</w:t>
      </w:r>
    </w:p>
    <w:p w:rsidR="00D94C1A" w:rsidRPr="008D52CA" w:rsidRDefault="00497AF6" w:rsidP="00D94C1A">
      <w:pPr>
        <w:pStyle w:val="51Abs"/>
      </w:pPr>
      <w:r w:rsidRPr="008D52CA">
        <w:t xml:space="preserve">(2) Die Veröffentlichung der Anmeldung hat die Beschreibung, die Patentansprüche, die Zeichnungen und die Zusammenfassung jeweils in der ursprünglich eingereichten Fassung sowie als Anlage einen Recherchenbericht, wenn dieser vor Abschluss der technischen Vorbereitungen für die Veröffentlichung vorliegt, zu enthalten. In dem Recherchenbericht sind die vom Patentamt zum Zeitpunkt der Erstellung des Berichtes ermittelten Schriftstücke zu nennen, die zur Beurteilung der Patentierbarkeit in Betracht gezogen werden können. Dem Recherchenbericht sind die Patentansprüche in ihrer ursprünglich eingereichten Fassung zugrundezulegen, wobei § 22a Abs. 1 Satz 2 und 3 sinngemäß anzuwenden ist. </w:t>
      </w:r>
      <w:r w:rsidRPr="0042035E">
        <w:t>Ist der Recherchenbericht nicht mit der Anmeldung veröffentlicht worden, so ist er gesondert zu veröffentlichen, sofern die Anmeldung nicht vor Abschluss der technischen Vorbereitungen für diese gesonderte Veröffentlichung zurückgezogen oder zurückgewiesen worden ist.</w:t>
      </w:r>
    </w:p>
    <w:p w:rsidR="00D94C1A" w:rsidRPr="008D52CA" w:rsidRDefault="00497AF6" w:rsidP="00D94C1A">
      <w:pPr>
        <w:pStyle w:val="51Abs"/>
      </w:pPr>
      <w:r w:rsidRPr="008D52CA">
        <w:t>(3) Sind vor Abschluss der technischen Vorbereitungen der Veröffentlichung der Anmeldung die Patentansprüche geändert worden, sind auch die zuletzt eingereichten Patentansprüche in die Veröffentlichung aufzunehmen.</w:t>
      </w:r>
    </w:p>
    <w:p w:rsidR="00D94C1A" w:rsidRPr="008D52CA" w:rsidRDefault="00497AF6" w:rsidP="00D94C1A">
      <w:pPr>
        <w:pStyle w:val="51Abs"/>
      </w:pPr>
      <w:r w:rsidRPr="008D52CA">
        <w:t>(4) Im Patentblatt ist auf die Veröffentlichung der Anmeldung unter Angabe von Namen und Sitz oder Wohnort des Anmelders, einer kurzen sachgemäßen Bezeichnung des Gegenstandes der Erfindung (Titel) und des Tages der Anmeldung hinzuweisen (Bekanntmachung der Anmeldung).</w:t>
      </w:r>
    </w:p>
    <w:p w:rsidR="00FA5D5C" w:rsidRPr="008D52CA" w:rsidRDefault="00497AF6" w:rsidP="00D94C1A">
      <w:pPr>
        <w:pStyle w:val="51Abs"/>
      </w:pPr>
      <w:r w:rsidRPr="008D52CA">
        <w:t>(5) Die Anmeldung gibt dem Anmelder vom Tag ihrer Bekanntmachung im Patentblatt (Abs. 4) an einstweilen gegen denjenigen einen Anspruch auf ein angemessenes Entgelt, der den Gegenstand der Anmeldung unbefugt benützt hat. § 154 ist mit der Maßgabe, dass dieser Anspruch nicht vor dem Ablauf eines Jahres nach der Bekanntmachung der Erteilung (§ 101c Abs. 2) verjährt, sinngemäß anzuwenden.</w:t>
      </w:r>
    </w:p>
    <w:p w:rsidR="009B6D46" w:rsidRPr="00BB6BEF" w:rsidRDefault="00A77979" w:rsidP="009B6D46">
      <w:pPr>
        <w:pStyle w:val="51Abs"/>
      </w:pPr>
      <w:r w:rsidRPr="00BB6BEF">
        <w:rPr>
          <w:rStyle w:val="991GldSymbol"/>
        </w:rPr>
        <w:t>§ 101a.</w:t>
      </w:r>
      <w:r w:rsidRPr="00BB6BEF">
        <w:t xml:space="preserve"> (1) Wird die Entscheidung, durch die das Patent erteilt worden ist, vor Ablauf der im § 101 Abs. 1 angeführten Frist rechtskräftig, so ist die Anmeldung gleichzeitig mit der Patentschrift (§ 80 Abs. 4) zu veröffentlichen. In diesem Fall erfolgt keine Veröffentlichung eines Recherchenberichtes.</w:t>
      </w:r>
    </w:p>
    <w:p w:rsidR="009B6D46" w:rsidRPr="00BB6BEF" w:rsidRDefault="00A77979" w:rsidP="009B6D46">
      <w:pPr>
        <w:pStyle w:val="51Abs"/>
      </w:pPr>
      <w:r w:rsidRPr="00BB6BEF">
        <w:t>(2) Die Anmeldung ist nicht zu veröffentlichen, wenn sie vor Abschluss der technischen Vorbereitungen für die Veröffentlichung zurückgezogen oder zurückgewiesen worden ist. Wird der Zurückweisungsbeschluss nicht rechtskräftig, ist die Anmeldung auch noch nach Ablauf der im § 101 Abs. 1 angeführten Frist zu veröffentlichen.</w:t>
      </w:r>
    </w:p>
    <w:p w:rsidR="009B6D46" w:rsidRPr="00BB6BEF" w:rsidRDefault="00A77979" w:rsidP="009B6D46">
      <w:pPr>
        <w:pStyle w:val="51Abs"/>
      </w:pPr>
      <w:r w:rsidRPr="00BB6BEF">
        <w:t xml:space="preserve">(3) Wird eine Gebrauchsmusteranmeldung gemäß § 21 des Gebrauchsmustergesetzes in eine Patentanmeldung umgewandelt und kann eine Veröffentlichung innerhalb der im § 101 Abs. 1 </w:t>
      </w:r>
      <w:r w:rsidRPr="00BB6BEF">
        <w:lastRenderedPageBreak/>
        <w:t>angeführten Frist nicht mehr erfolgen, dann ist die Anmeldung auch noch nach Ablauf dieser Frist zu veröffentlichen.</w:t>
      </w:r>
    </w:p>
    <w:p w:rsidR="007C380F" w:rsidRPr="00BB6BEF" w:rsidRDefault="00A77979" w:rsidP="009B6D46">
      <w:pPr>
        <w:pStyle w:val="51Abs"/>
      </w:pPr>
      <w:r w:rsidRPr="00BB6BEF">
        <w:t>(4) Kann eine gesonderte Anmeldung innerhalb der im § 101 Abs. 1 angeführten Frist nicht mehr veröffentlicht werden, dann ist die Anmeldung auch noch nach Ablauf dieser Frist zu veröffentlichen.</w:t>
      </w:r>
    </w:p>
    <w:p w:rsidR="00091457" w:rsidRPr="00B441CB" w:rsidRDefault="00386161" w:rsidP="00B441CB">
      <w:pPr>
        <w:pStyle w:val="45UeberschrPara"/>
      </w:pPr>
      <w:r w:rsidRPr="00B441CB">
        <w:t>Einwendungen Dritter</w:t>
      </w:r>
    </w:p>
    <w:p w:rsidR="00091457" w:rsidRPr="00B441CB" w:rsidRDefault="00386161" w:rsidP="00091457">
      <w:pPr>
        <w:pStyle w:val="51Abs"/>
      </w:pPr>
      <w:r w:rsidRPr="00B441CB">
        <w:rPr>
          <w:rStyle w:val="991GldSymbol"/>
        </w:rPr>
        <w:t>§ 101b.</w:t>
      </w:r>
      <w:r w:rsidRPr="00B441CB">
        <w:t xml:space="preserve"> (1) Nach der Veröffentlichung der Anmeldung kann jeder Dritte Einwendungen gegen die Patentierbarkeit der angemeldeten Erfindung erheben. Die Einwendungen sind zu begründen. Der Dritte hat im Verfahren vor dem Patentamt keine Parteistellung und keinen Anspruch auf Kostenersatz.</w:t>
      </w:r>
    </w:p>
    <w:p w:rsidR="00C8297C" w:rsidRPr="00B441CB" w:rsidRDefault="00386161" w:rsidP="00091457">
      <w:pPr>
        <w:pStyle w:val="51Abs"/>
      </w:pPr>
      <w:r w:rsidRPr="00B441CB">
        <w:t>(2) Die Einwendungen werden dem Anmelder mitgeteilt, der dazu Stellung nehmen kann.</w:t>
      </w:r>
    </w:p>
    <w:p w:rsidR="005766AB" w:rsidRPr="00EE6EE0" w:rsidRDefault="0009419A" w:rsidP="00EE6EE0">
      <w:pPr>
        <w:pStyle w:val="45UeberschrPara"/>
      </w:pPr>
      <w:r w:rsidRPr="00EE6EE0">
        <w:t>Erteilung des Patentes</w:t>
      </w:r>
    </w:p>
    <w:p w:rsidR="005766AB" w:rsidRPr="00EE6EE0" w:rsidRDefault="0009419A" w:rsidP="005766AB">
      <w:pPr>
        <w:pStyle w:val="51Abs"/>
      </w:pPr>
      <w:r w:rsidRPr="00EE6EE0">
        <w:rPr>
          <w:rStyle w:val="991GldSymbol"/>
        </w:rPr>
        <w:t>§ 101c.</w:t>
      </w:r>
      <w:r w:rsidRPr="00EE6EE0">
        <w:t xml:space="preserve"> (1) Bestehen gegen die Erteilung keine Bedenken und wurde die Veröffentlichungsgebühr für die Patentschrift gezahlt, so hat die Technische Abteilung die Erteilung des Patentes zu beschließen.</w:t>
      </w:r>
    </w:p>
    <w:p w:rsidR="001B5774" w:rsidRPr="00EE6EE0" w:rsidRDefault="0009419A" w:rsidP="005766AB">
      <w:pPr>
        <w:pStyle w:val="51Abs"/>
      </w:pPr>
      <w:r w:rsidRPr="00EE6EE0">
        <w:t>(2) Die Erteilung des Patentes ist im Patentblatt bekanntzumachen. Gleichzeitig ist die Patentschrift zu veröffentlichen (§ 80 Abs. 4), das Patent in das Patentregister einzutragen und die Patenturkunde für den Patentinhaber auszufertigen. Mit der Bekanntmachung im Patentblatt treten die gesetzlichen Wirkungen des Patentes ein.</w:t>
      </w:r>
    </w:p>
    <w:p w:rsidR="00037317" w:rsidRPr="00580AB5" w:rsidRDefault="00AF3BDC" w:rsidP="00580AB5">
      <w:pPr>
        <w:pStyle w:val="45UeberschrPara"/>
      </w:pPr>
      <w:r w:rsidRPr="00580AB5">
        <w:t>Bekanntmachung der Zurückziehung oder Zurückweisung der Anmeldung</w:t>
      </w:r>
    </w:p>
    <w:p w:rsidR="00037317" w:rsidRPr="00B01B6D" w:rsidRDefault="00AF3BDC" w:rsidP="00037317">
      <w:pPr>
        <w:pStyle w:val="51Abs"/>
      </w:pPr>
      <w:r w:rsidRPr="00B01B6D">
        <w:rPr>
          <w:rStyle w:val="991GldSymbol"/>
        </w:rPr>
        <w:t>§ 101d.</w:t>
      </w:r>
      <w:r w:rsidRPr="00B01B6D">
        <w:t xml:space="preserve"> (1) Wird die Anmeldung nach der Veröffentlichung zurückgezogen oder wird die Patentanmeldung zurückgewiesen, so ist dies ebenfalls im Patentblatt bekanntzumachen.</w:t>
      </w:r>
    </w:p>
    <w:p w:rsidR="001A6EEB" w:rsidRPr="00B01B6D" w:rsidRDefault="00AF3BDC" w:rsidP="00037317">
      <w:pPr>
        <w:pStyle w:val="51Abs"/>
      </w:pPr>
      <w:r w:rsidRPr="00B01B6D">
        <w:t>(2) Mit der Bekanntmachung der Zurückziehung oder der Zurückweisung der Anmeldung gelten die Wirkungen des einstweiligen Schutzes (§ 101 Abs. 5) als nicht eingetreten.</w:t>
      </w:r>
    </w:p>
    <w:p w:rsidR="001563AE" w:rsidRPr="007F0AED" w:rsidRDefault="00E11257" w:rsidP="007F0AED">
      <w:pPr>
        <w:pStyle w:val="45UeberschrPara"/>
      </w:pPr>
      <w:r w:rsidRPr="007F0AED">
        <w:t>Einspruch</w:t>
      </w:r>
    </w:p>
    <w:p w:rsidR="001563AE" w:rsidRPr="007F0AED" w:rsidRDefault="00E11257" w:rsidP="001563AE">
      <w:pPr>
        <w:pStyle w:val="51Abs"/>
      </w:pPr>
      <w:r w:rsidRPr="007F0AED">
        <w:rPr>
          <w:rStyle w:val="991GldSymbol"/>
        </w:rPr>
        <w:t>§ 102.</w:t>
      </w:r>
      <w:r w:rsidRPr="007F0AED">
        <w:t xml:space="preserve"> (1) Innerhalb von vier Monaten ab dem Tag der Bekanntmachung der Erteilung des Patentes (§ 101c Abs. 2) kann gegen die Patenterteilung Einspruch erhoben werden. Der Einspruch muss spätestens am letzten Tag der Frist im Patentamt eingelangt sein.</w:t>
      </w:r>
    </w:p>
    <w:p w:rsidR="001563AE" w:rsidRPr="007F0AED" w:rsidRDefault="00E11257" w:rsidP="001563AE">
      <w:pPr>
        <w:pStyle w:val="51Abs"/>
      </w:pPr>
      <w:r w:rsidRPr="007F0AED">
        <w:t>(2) Der Einspruch ist schriftlich in zweifacher Ausfertigung einzubringen. Er kann nur auf folgende durch bestimmte Tatsachen begründete Behauptungen gestützt werden:</w:t>
      </w:r>
    </w:p>
    <w:p w:rsidR="001563AE" w:rsidRPr="007F0AED" w:rsidRDefault="00E11257" w:rsidP="001563AE">
      <w:pPr>
        <w:pStyle w:val="52Ziffere1"/>
      </w:pPr>
      <w:r w:rsidRPr="007F0AED">
        <w:tab/>
        <w:t>1.</w:t>
      </w:r>
      <w:r w:rsidRPr="007F0AED">
        <w:tab/>
        <w:t>dass der Gegenstand des Patentes den §§ 1 bis 3 nicht entspricht;</w:t>
      </w:r>
    </w:p>
    <w:p w:rsidR="001563AE" w:rsidRPr="007F0AED" w:rsidRDefault="00E11257" w:rsidP="001563AE">
      <w:pPr>
        <w:pStyle w:val="52Ziffere1"/>
      </w:pPr>
      <w:r w:rsidRPr="007F0AED">
        <w:tab/>
        <w:t>2.</w:t>
      </w:r>
      <w:r w:rsidRPr="007F0AED">
        <w:tab/>
        <w:t>dass das Patent die Erfindung nicht so deutlich und vollständig offenbart, dass ein Fachmann sie ausführen kann;</w:t>
      </w:r>
    </w:p>
    <w:p w:rsidR="001563AE" w:rsidRPr="007F0AED" w:rsidRDefault="00E11257" w:rsidP="001563AE">
      <w:pPr>
        <w:pStyle w:val="52Ziffere1"/>
      </w:pPr>
      <w:r w:rsidRPr="007F0AED">
        <w:tab/>
        <w:t>3.</w:t>
      </w:r>
      <w:r w:rsidRPr="007F0AED">
        <w:tab/>
        <w:t>dass der Gegenstand des Patentes über den Inhalt der Anmeldung in ihrer ursprünglich eingereichten, den Anmeldetag begründenden Fassung hinausgeht;</w:t>
      </w:r>
    </w:p>
    <w:p w:rsidR="001563AE" w:rsidRPr="007F0AED" w:rsidRDefault="00E11257" w:rsidP="001563AE">
      <w:pPr>
        <w:pStyle w:val="52Ziffere1"/>
      </w:pPr>
      <w:r w:rsidRPr="007F0AED">
        <w:tab/>
        <w:t>4.</w:t>
      </w:r>
      <w:r w:rsidRPr="007F0AED">
        <w:tab/>
        <w:t>dass das gemäß § 87a Abs. 2 Z 1 hinterlegte biologische Material nicht ständig entweder bei der ursprünglichen Hinterlegungsstelle im Sinne des Budapester Vertrages oder bei einer anderen Hinterlegungsstelle, an die es nach diesem Vertrag weitergeleitet worden ist, zugänglich war, es sei denn, der Patentinhaber weist nach,</w:t>
      </w:r>
    </w:p>
    <w:p w:rsidR="001563AE" w:rsidRPr="007F0AED" w:rsidRDefault="00E11257" w:rsidP="001563AE">
      <w:pPr>
        <w:pStyle w:val="53Literae2"/>
      </w:pPr>
      <w:r w:rsidRPr="007F0AED">
        <w:tab/>
        <w:t>a)</w:t>
      </w:r>
      <w:r w:rsidRPr="007F0AED">
        <w:tab/>
        <w:t>dass er das biologische Material erneut hinterlegt hat und die Hinterlegung gemäß Art. 4 dieses Vertrages zu behandeln ist, als wäre sie am Tag der ursprünglichen Hinterlegung erfolgt, oder</w:t>
      </w:r>
    </w:p>
    <w:p w:rsidR="001563AE" w:rsidRPr="007F0AED" w:rsidRDefault="00E11257" w:rsidP="001563AE">
      <w:pPr>
        <w:pStyle w:val="53Literae2"/>
      </w:pPr>
      <w:r w:rsidRPr="007F0AED">
        <w:tab/>
        <w:t>b)</w:t>
      </w:r>
      <w:r w:rsidRPr="007F0AED">
        <w:tab/>
        <w:t>dass er an einer solchen erneuten Hinterlegung durch ein unvorhergesehenes oder unabwendbares Ereignis gehindert worden ist und sie binnen zwei Monaten nach dem Wegfall des Hindernisses nachgeholt hat.</w:t>
      </w:r>
    </w:p>
    <w:p w:rsidR="00DE2E13" w:rsidRPr="007F0AED" w:rsidRDefault="00E11257" w:rsidP="001563AE">
      <w:pPr>
        <w:pStyle w:val="51Abs"/>
      </w:pPr>
      <w:r w:rsidRPr="007F0AED">
        <w:t>(3) Eine Ausfertigung des Einspruches ist dem Patentinhaber zur Erstattung seiner schriftlichen Äußerung innerhalb einer zweimonatigen, aus rücksichtswürdigen Gründen verlängerbaren Frist zuzustellen.</w:t>
      </w:r>
    </w:p>
    <w:p w:rsidR="00674025" w:rsidRPr="00E951C8" w:rsidRDefault="00106FD0" w:rsidP="00E951C8">
      <w:pPr>
        <w:pStyle w:val="45UeberschrPara"/>
      </w:pPr>
      <w:r w:rsidRPr="00E951C8">
        <w:t>Einspruchsverfahren</w:t>
      </w:r>
    </w:p>
    <w:p w:rsidR="00674025" w:rsidRPr="00E951C8" w:rsidRDefault="00106FD0" w:rsidP="00674025">
      <w:pPr>
        <w:pStyle w:val="51Abs"/>
      </w:pPr>
      <w:r w:rsidRPr="00E951C8">
        <w:rPr>
          <w:rStyle w:val="991GldSymbol"/>
        </w:rPr>
        <w:t>§ 103.</w:t>
      </w:r>
      <w:r w:rsidRPr="00E951C8">
        <w:t xml:space="preserve"> (1) Sobald die Äußerung erstattet oder die Frist zu ihrer Erstattung abgelaufen ist, trifft der mit der Angelegenheit betraute Referent wegen des etwa notwendigen weiteren Schriftenwechsels, wegen Vernehmung der Beteiligten, Herbeischaffung der von den Parteien angebotenen Beweismittel, Aufnahme von Beweisen sowie überhaupt zum Zweck der möglichst verläßlichen Aufklärung des wahren Sachverhaltes die entsprechenden Verfügungen.</w:t>
      </w:r>
    </w:p>
    <w:p w:rsidR="00674025" w:rsidRPr="00E951C8" w:rsidRDefault="00106FD0" w:rsidP="00674025">
      <w:pPr>
        <w:pStyle w:val="51Abs"/>
      </w:pPr>
      <w:r w:rsidRPr="00E951C8">
        <w:lastRenderedPageBreak/>
        <w:t>(2) Der Vorsitzende kann, wenn er dies im einzelnen Fall zur Entscheidung über den Einspruch für erforderlich hält, auf Antrag oder von Amts wegen eine mündliche Verhandlung anberaumen. Die Verhandlung ist öffentlich. § 119 Abs. 2 ist anzuwenden.</w:t>
      </w:r>
    </w:p>
    <w:p w:rsidR="00674025" w:rsidRPr="00E951C8" w:rsidRDefault="00106FD0" w:rsidP="00674025">
      <w:pPr>
        <w:pStyle w:val="51Abs"/>
      </w:pPr>
      <w:r w:rsidRPr="00E951C8">
        <w:t>(3) Der Vorsitzende hat die Verhandlung zu eröffnen und sich von der Identität der Erschienenen zu überzeugen sowie ihre Parteistellung und die etwaige Vertretungsbefugnis zu prüfen. Er hat die Verhandlung ohne Zulassung von Abschweifungen oder Weitläufigkeiten so zu führen, dass den Parteien das Recht auf Gehör gewahrt wird.</w:t>
      </w:r>
    </w:p>
    <w:p w:rsidR="00674025" w:rsidRPr="00E951C8" w:rsidRDefault="00106FD0" w:rsidP="00674025">
      <w:pPr>
        <w:pStyle w:val="51Abs"/>
      </w:pPr>
      <w:r w:rsidRPr="00E951C8">
        <w:t>(4) Der Vorsitzende bestimmt die Reihenfolge, in der die Parteien zu hören, die Beweise aufzunehmen und die Ergebnisse früher aufgenommener Beweise oder Erhebungen vorzutragen und zu erörtern sind. Der Vorsitzende oder von diesem bestimmte Senatsmitglieder haben die Sache mit den Parteien sachlich und rechtlich zu erörtern.</w:t>
      </w:r>
    </w:p>
    <w:p w:rsidR="002700BE" w:rsidRPr="00400056" w:rsidRDefault="00106FD0" w:rsidP="002700BE">
      <w:pPr>
        <w:pStyle w:val="51Abs"/>
      </w:pPr>
      <w:r w:rsidRPr="00400056">
        <w:t>(5) Über die mündliche Verhandlung ist durch einen Schriftführer ein Protokoll aufzunehmen. Dieses hat neben den Angaben über Ort, Zeit und Gegenstand der Verhandlung, die Namen der Senatsmitglieder, des Schriftführers, der Parteien, ihrer Vertreter, der vernommenen Zeugen und der Sachverständigen eine zusammenfassende Darstellung des Inhaltes und Verlaufes der Verhandlung zu enthalten. Das Protokoll ist vom Vorsitzenden und vom Schriftführer zu unterfertigen. Anstelle der Beiziehung eines Schriftführers kann sich der Vorsitzende eines Schallträgers bedienen, wobei die in Satz 2 genannten Angaben in jedem Fall in das Protokoll aufzunehmen sind. Von der Aufnahme auf dem Schallträger ist eine schriftliche Übertragung anzufertigen. Dieses Protokoll ist nur vom</w:t>
      </w:r>
      <w:r>
        <w:t xml:space="preserve"> Vorsitzenden zu unterfertigen.</w:t>
      </w:r>
    </w:p>
    <w:p w:rsidR="003D2752" w:rsidRPr="00E951C8" w:rsidRDefault="00106FD0" w:rsidP="00674025">
      <w:pPr>
        <w:pStyle w:val="51Abs"/>
      </w:pPr>
      <w:r w:rsidRPr="00E951C8">
        <w:t>(6) Das Gebührenanspruchsgesetz 1975 ist anzuwenden.</w:t>
      </w:r>
    </w:p>
    <w:p w:rsidR="00904E64" w:rsidRPr="00E56381" w:rsidRDefault="004158F7" w:rsidP="00E56381">
      <w:pPr>
        <w:pStyle w:val="45UeberschrPara"/>
      </w:pPr>
      <w:r w:rsidRPr="00E56381">
        <w:t>Beweiswürdigung und Beschluß</w:t>
      </w:r>
    </w:p>
    <w:p w:rsidR="00904E64" w:rsidRPr="00E56381" w:rsidRDefault="004158F7" w:rsidP="00904E64">
      <w:pPr>
        <w:pStyle w:val="51Abs"/>
      </w:pPr>
      <w:r w:rsidRPr="00E56381">
        <w:rPr>
          <w:rStyle w:val="991GldSymbol"/>
        </w:rPr>
        <w:t>§ 104.</w:t>
      </w:r>
      <w:r w:rsidRPr="00E56381">
        <w:t xml:space="preserve"> (1) Die Technische Abteilung hat unter freier Würdigung des vorliegenden Tatsachen- und Beweismaterials Beschluss zu fassen.</w:t>
      </w:r>
    </w:p>
    <w:p w:rsidR="00904E64" w:rsidRPr="00E56381" w:rsidRDefault="004158F7" w:rsidP="00904E64">
      <w:pPr>
        <w:pStyle w:val="51Abs"/>
      </w:pPr>
      <w:r w:rsidRPr="00E56381">
        <w:t>(2) Beratung und Abstimmung der Technischen Abteilung erfolgen in nichtöffentlicher Sitzung. Einstellungen können schriftlich im Umlaufweg beschlossen werden, sofern nicht ein Mitglied widerspricht. § 117 erster Satz ist sinngemäß anzuwenden.</w:t>
      </w:r>
    </w:p>
    <w:p w:rsidR="00904E64" w:rsidRPr="00E56381" w:rsidRDefault="004158F7" w:rsidP="00904E64">
      <w:pPr>
        <w:pStyle w:val="51Abs"/>
      </w:pPr>
      <w:r w:rsidRPr="00E56381">
        <w:t>(3) Der Referent hat die Entscheidung auf Grund der gefassten Beschlüsse zu entwerfen. Ist er mit seiner Ansicht in der Minderheit geblieben, so hat er den Entwurf im Einvernehmen mit dem Mitglied, dessen Antrag zum Beschluss erhoben wurde, neu auszuarbeiten. Der Vorsitzende kann jedoch mit der Ausarbeitung des Entwurfes oder einzelner Teile desselben auch ein anderes Senatsmitglied betrauen.</w:t>
      </w:r>
    </w:p>
    <w:p w:rsidR="005A289D" w:rsidRPr="00E56381" w:rsidRDefault="004158F7" w:rsidP="00904E64">
      <w:pPr>
        <w:pStyle w:val="51Abs"/>
      </w:pPr>
      <w:r w:rsidRPr="00E56381">
        <w:t>(4) Das Patent ist zu widerrufen, wenn der Einspruch Erfolg hat. Hat der Einspruch teilweisen Erfolg, ist nur der entsprechende Teil des Patentes zu widerrufen. In allen anderen Fällen ist der Einspruch abzuweisen.</w:t>
      </w:r>
    </w:p>
    <w:p w:rsidR="007E0D63" w:rsidRPr="00220388" w:rsidRDefault="00406315" w:rsidP="00220388">
      <w:pPr>
        <w:pStyle w:val="45UeberschrPara"/>
      </w:pPr>
      <w:r w:rsidRPr="00220388">
        <w:t>Kosten</w:t>
      </w:r>
    </w:p>
    <w:p w:rsidR="00A55261" w:rsidRPr="00220388" w:rsidRDefault="00406315" w:rsidP="00DB1078">
      <w:pPr>
        <w:pStyle w:val="51Abs"/>
      </w:pPr>
      <w:r w:rsidRPr="00220388">
        <w:rPr>
          <w:rStyle w:val="991GldSymbol"/>
        </w:rPr>
        <w:t>§ 105.</w:t>
      </w:r>
      <w:r w:rsidRPr="00220388">
        <w:t xml:space="preserve"> Die Parteien haben die Kosten des Einspruchsverfahrens selbst zu tragen.</w:t>
      </w:r>
    </w:p>
    <w:p w:rsidR="0028691B" w:rsidRPr="00C16BD7" w:rsidRDefault="00207BE6" w:rsidP="00C16BD7">
      <w:pPr>
        <w:pStyle w:val="45UeberschrPara"/>
      </w:pPr>
      <w:r w:rsidRPr="00C16BD7">
        <w:t>Bekanntmachung der Entscheidung über den Einspruch</w:t>
      </w:r>
    </w:p>
    <w:p w:rsidR="0044773C" w:rsidRPr="00C16BD7" w:rsidRDefault="00207BE6" w:rsidP="00036757">
      <w:pPr>
        <w:pStyle w:val="51Abs"/>
      </w:pPr>
      <w:r w:rsidRPr="00C16BD7">
        <w:rPr>
          <w:rStyle w:val="991GldSymbol"/>
        </w:rPr>
        <w:t>§ 107.</w:t>
      </w:r>
      <w:r w:rsidRPr="00C16BD7">
        <w:t xml:space="preserve"> Der gänzliche oder teilweise Widerruf eines Patentes ist im Patentblatt bekanntzumachen. Wird das Patent nur teilweise widerrufen, hat das Patentamt die Änderungen zu veröffentlichen.</w:t>
      </w:r>
    </w:p>
    <w:p w:rsidR="002B42E5" w:rsidRPr="00A3021B" w:rsidRDefault="0084583A" w:rsidP="00A3021B">
      <w:pPr>
        <w:pStyle w:val="45UeberschrPara"/>
      </w:pPr>
      <w:r w:rsidRPr="00A3021B">
        <w:t>Wirkungen des Widerrufs</w:t>
      </w:r>
    </w:p>
    <w:p w:rsidR="008240D1" w:rsidRPr="00A3021B" w:rsidRDefault="0084583A" w:rsidP="00AF7989">
      <w:pPr>
        <w:pStyle w:val="51Abs"/>
      </w:pPr>
      <w:r w:rsidRPr="00A3021B">
        <w:rPr>
          <w:rStyle w:val="991GldSymbol"/>
        </w:rPr>
        <w:t>§ 108.</w:t>
      </w:r>
      <w:r w:rsidRPr="00A3021B">
        <w:t xml:space="preserve"> Die Wirkungen der Anmeldung und des Patentes gelten in dem Umfang, in dem das Patent rechtskräftig widerrufen wird, als von Anfang an nicht eingetreten.</w:t>
      </w:r>
    </w:p>
    <w:p w:rsidR="00F52C60" w:rsidRPr="00034D26" w:rsidRDefault="00A52DE6" w:rsidP="00034D26">
      <w:pPr>
        <w:pStyle w:val="41UeberschrG1"/>
      </w:pPr>
      <w:r w:rsidRPr="00034D26">
        <w:t>B. Recherchen und Gutachten</w:t>
      </w:r>
    </w:p>
    <w:p w:rsidR="00F52C60" w:rsidRPr="001666CE" w:rsidRDefault="00A52DE6" w:rsidP="001666CE">
      <w:pPr>
        <w:pStyle w:val="45UeberschrPara"/>
      </w:pPr>
      <w:r w:rsidRPr="001666CE">
        <w:t>Erfordernisse und Behandlung der Anträge</w:t>
      </w:r>
    </w:p>
    <w:p w:rsidR="00F52C60" w:rsidRPr="001666CE" w:rsidRDefault="00A52DE6" w:rsidP="00F52C60">
      <w:pPr>
        <w:pStyle w:val="51Abs"/>
      </w:pPr>
      <w:r w:rsidRPr="001666CE">
        <w:rPr>
          <w:rStyle w:val="991GldSymbol"/>
        </w:rPr>
        <w:t>§ 111a.</w:t>
      </w:r>
      <w:r w:rsidRPr="001666CE">
        <w:t xml:space="preserve"> (1) Ein Antrag auf Recherchen gemäß § 57a Z 1 darf nur ein einziges konkretes technisches Problem zum Gegenstand haben. Im Antrag kann auch begehrt werden, daß die Recherche auf einen zurückliegenden Tag abgestellt wird. Dem Antrag sind eine genaue und deutliche Beschreibung und erforderlichenfalls eine gedrängte Zusammenfassung des konkreten technischen Problems und Zeichnungen anzuschließen.</w:t>
      </w:r>
    </w:p>
    <w:p w:rsidR="00F52C60" w:rsidRPr="001666CE" w:rsidRDefault="00A52DE6" w:rsidP="00F52C60">
      <w:pPr>
        <w:pStyle w:val="51Abs"/>
      </w:pPr>
      <w:r w:rsidRPr="001666CE">
        <w:t xml:space="preserve">(2) Dem Antrag auf Erstattung eines Gutachtens gemäß § 57a Z 2 sind die Beschreibung der Erfindung, Ansprüche und erforderlichenfalls Zeichnungen anzuschließen. § 91 Abs. 1 ist sinngemäß anzuwenden. Gibt der Antragsteller nicht an, von welchem Stand der Technik das Gutachten auszugehen hat, so ist dem Gutachten der Stand der Technik zugrunde zu legen, der dem Patentamt am Tag des </w:t>
      </w:r>
      <w:r w:rsidRPr="001666CE">
        <w:lastRenderedPageBreak/>
        <w:t>Einlangens des Antrages bekannt ist. Im Antrag kann auch begehrt werden, daß das Gutachten auf einen früheren Tag abgestellt wird.</w:t>
      </w:r>
    </w:p>
    <w:p w:rsidR="00F52C60" w:rsidRPr="001666CE" w:rsidRDefault="00A52DE6" w:rsidP="00F52C60">
      <w:pPr>
        <w:pStyle w:val="51Abs"/>
      </w:pPr>
      <w:r w:rsidRPr="001666CE">
        <w:t>(3) Die Anträge auf Recherchen oder auf Erstattung eines Gutachtens gemäß § 57a samt Beilagen (Abs. 1 und 2) sind in zweifacher Ausfertigung schriftlich einzubringen. Die Beschreibung, die Ansprüche und die Zusammenfassung können auch in englischer oder in französischer Sprache abgefasst sein, doch ist das Patentamt berechtigt, eine deutsche Übersetzung zu verlangen.</w:t>
      </w:r>
    </w:p>
    <w:p w:rsidR="00997633" w:rsidRPr="0042035E" w:rsidRDefault="00A52DE6" w:rsidP="00997633">
      <w:pPr>
        <w:pStyle w:val="51Abs"/>
      </w:pPr>
      <w:r w:rsidRPr="0042035E">
        <w:t>(4) Zur Erledigung der Anträge ist das nach der Geschäftsverteilung zuständige fachtechnische Mitglied (§ 61) berufen. Sofern dies der Antragsteller ausdrücklich beantragt, hat die Recherche oder das Gutachten in englischer Sprache zu ergehen. Der Erledigung ist eine Ausfertigung der vom Antragsteller beigebrachten Beil</w:t>
      </w:r>
      <w:r>
        <w:t>agen (Abs. 1 und 2) anzuheften.</w:t>
      </w:r>
    </w:p>
    <w:p w:rsidR="00D10884" w:rsidRPr="001666CE" w:rsidRDefault="00A52DE6" w:rsidP="002700BE">
      <w:pPr>
        <w:pStyle w:val="51Abs"/>
      </w:pPr>
      <w:r w:rsidRPr="00400056">
        <w:t>(5) Ist der Antrag oder eine Beilage mangelhaft, so ist der Antragsteller aufzufordern, den Mangel binnen einer bestimmten Frist zu beheben. Wird der Mangel nicht behoben, so ist der Antrag mit Beschluss zurückzuweisen. Der Beschluss kann mit Rekurs</w:t>
      </w:r>
      <w:r>
        <w:t xml:space="preserve"> angefochten werden.</w:t>
      </w:r>
    </w:p>
    <w:p w:rsidR="000F7E3D" w:rsidRPr="00034D26" w:rsidRDefault="005470B9" w:rsidP="00034D26">
      <w:pPr>
        <w:pStyle w:val="41UeberschrG1"/>
      </w:pPr>
      <w:r w:rsidRPr="00034D26">
        <w:t>C. Anfechtung von Patenten</w:t>
      </w:r>
    </w:p>
    <w:p w:rsidR="000F7E3D" w:rsidRPr="00156155" w:rsidRDefault="005470B9" w:rsidP="00156155">
      <w:pPr>
        <w:pStyle w:val="45UeberschrPara"/>
      </w:pPr>
      <w:r w:rsidRPr="00156155">
        <w:t>Antragstellung</w:t>
      </w:r>
    </w:p>
    <w:p w:rsidR="000F7E3D" w:rsidRPr="00156155" w:rsidRDefault="005470B9" w:rsidP="000F7E3D">
      <w:pPr>
        <w:pStyle w:val="51Abs"/>
      </w:pPr>
      <w:r w:rsidRPr="00156155">
        <w:rPr>
          <w:rStyle w:val="991GldSymbol"/>
        </w:rPr>
        <w:t>§ 112.</w:t>
      </w:r>
      <w:r w:rsidRPr="00156155">
        <w:t xml:space="preserve"> (1) Die Einleitung des Verfahrens wegen Rücknahme, Nichtigerklärung oder Aberkennung von Patenten erfolgt nur auf Antrag. Das Patentamt ist jedoch berechtigt, das über einen Rücknahme- oder Nichtigkeitsantrag eingeleitete Verfahren im Falle der Rückziehung des Antrages von Amts wegen fortzusetzen.</w:t>
      </w:r>
    </w:p>
    <w:p w:rsidR="000F7E3D" w:rsidRPr="00156155" w:rsidRDefault="005470B9" w:rsidP="000F7E3D">
      <w:pPr>
        <w:pStyle w:val="51Abs"/>
      </w:pPr>
      <w:r w:rsidRPr="00156155">
        <w:t>(2) Der Antragsteller, der seinen Wohnsitz nicht in einem Staat hat, in dem die Entscheidung, die dem Antragsteller den Kostenersatz aufträgt, vollstreckt würde, hat dem Antragsgegner auf dessen Begehren für die Kosten des Verfahrens Sicherheit zu leisten. Dieses Begehren muss bei sonstigem Verlust des Anspruches auf Sicherstellung binnen 14 Tagen nach der Zustellung des Antrages gestellt werden.</w:t>
      </w:r>
    </w:p>
    <w:p w:rsidR="009563F2" w:rsidRPr="00156155" w:rsidRDefault="005470B9" w:rsidP="000F7E3D">
      <w:pPr>
        <w:pStyle w:val="51Abs"/>
      </w:pPr>
      <w:r w:rsidRPr="00156155">
        <w:t>(3) Die Höhe der Sicherstellung wird vom Patentamt nach freiem Ermessen festgesetzt. Dem Antragsteller wird für die Leistung der Sicherstellung eine Frist bestimmt, in der sie zu leisten ist. Erfolgt die Sicherstellung nicht vor Ablauf der Frist, so gilt der Antrag als zurückgenommen.</w:t>
      </w:r>
    </w:p>
    <w:p w:rsidR="00C01378" w:rsidRPr="00121EA2" w:rsidRDefault="00CC0DF3" w:rsidP="00121EA2">
      <w:pPr>
        <w:pStyle w:val="45UeberschrPara"/>
      </w:pPr>
      <w:r w:rsidRPr="00121EA2">
        <w:t>Sofortige Zurückweisung</w:t>
      </w:r>
    </w:p>
    <w:p w:rsidR="00C01378" w:rsidRPr="00121EA2" w:rsidRDefault="00CC0DF3" w:rsidP="00C01378">
      <w:pPr>
        <w:pStyle w:val="51Abs"/>
      </w:pPr>
      <w:r w:rsidRPr="00121EA2">
        <w:rPr>
          <w:rStyle w:val="991GldSymbol"/>
        </w:rPr>
        <w:t>§ 113.</w:t>
      </w:r>
      <w:r w:rsidRPr="00121EA2">
        <w:t xml:space="preserve"> (1) Anträge auf Rücknahme, Nichtigerklärung oder Aberkennung eines Patentes, die sich offenbar nicht auf einen gesetzlichen Grund stützen, sowie Eingaben, die kein bestimmtes Begehren enthalten oder zu deren Einbringung der Antragsteller nicht berechtigt ist (§§ 49 und 50), sind von der Nichtigkeitsabteilung unter Angabe der Gründe ohne weiteres Verfahren zurückzuweisen.</w:t>
      </w:r>
    </w:p>
    <w:p w:rsidR="00C01378" w:rsidRPr="00121EA2" w:rsidRDefault="00CC0DF3" w:rsidP="00C01378">
      <w:pPr>
        <w:pStyle w:val="51Abs"/>
      </w:pPr>
      <w:r w:rsidRPr="00121EA2">
        <w:t>(2) Ebenso sind Anträge wegen Unzuständigkeit der Nichtigkeitsabteilung, wegen entschiedener Sache oder wegen Streitanhängigkeit unter Angabe der Gründe ohne weiteres Verfahren zurückzuweisen.</w:t>
      </w:r>
    </w:p>
    <w:p w:rsidR="00945839" w:rsidRPr="006F3BF8" w:rsidRDefault="00CC0DF3" w:rsidP="00C01378">
      <w:pPr>
        <w:pStyle w:val="51Abs"/>
      </w:pPr>
      <w:r w:rsidRPr="00121EA2">
        <w:t xml:space="preserve">(3) Derartige Beschlüsse sind als Endentscheidungen anzusehen. </w:t>
      </w:r>
      <w:r w:rsidRPr="00034D26">
        <w:rPr>
          <w:i/>
        </w:rPr>
        <w:t>(BGBl. Nr. 78/1969, Art. I Z 33)</w:t>
      </w:r>
    </w:p>
    <w:p w:rsidR="009232AD" w:rsidRPr="000D2F51" w:rsidRDefault="00C640D9" w:rsidP="000D2F51">
      <w:pPr>
        <w:pStyle w:val="45UeberschrPara"/>
      </w:pPr>
      <w:r w:rsidRPr="000D2F51">
        <w:t>Form und Inhalt des Antrages</w:t>
      </w:r>
    </w:p>
    <w:p w:rsidR="009232AD" w:rsidRPr="000D2F51" w:rsidRDefault="00C640D9" w:rsidP="009232AD">
      <w:pPr>
        <w:pStyle w:val="51Abs"/>
      </w:pPr>
      <w:r w:rsidRPr="000D2F51">
        <w:rPr>
          <w:rStyle w:val="991GldSymbol"/>
        </w:rPr>
        <w:t>§ 114.</w:t>
      </w:r>
      <w:r w:rsidRPr="000D2F51">
        <w:t xml:space="preserve"> (1) Der Antrag hat eine gedrängte Darstellung des Streitfalles und nebst dem bestimmten Begehren die Bezeichnung der geltend zu machenden Beweismittel zu enthalten.</w:t>
      </w:r>
    </w:p>
    <w:p w:rsidR="009232AD" w:rsidRPr="000D2F51" w:rsidRDefault="00C640D9" w:rsidP="009232AD">
      <w:pPr>
        <w:pStyle w:val="51Abs"/>
      </w:pPr>
      <w:r w:rsidRPr="000D2F51">
        <w:t>(2) Der Antrag samt Beilagen ist, sofern er nur gegen einen Patentinhaber gerichtet ist, in zweifacher Ausfertigung beim Patentamt einzubringen.</w:t>
      </w:r>
    </w:p>
    <w:p w:rsidR="00322DB6" w:rsidRPr="000D2F51" w:rsidRDefault="00C640D9" w:rsidP="009232AD">
      <w:pPr>
        <w:pStyle w:val="51Abs"/>
      </w:pPr>
      <w:r w:rsidRPr="000D2F51">
        <w:t>(3) Ist der Antrag gegen mehrere Patentinhaber gerichtet, so ist nebst der für das Patentamt bestimmten Ausfertigung für jeden der Antragsgegner eine Ausfertigung des Antrages samt Abschriften der Beilagen beizubringen.</w:t>
      </w:r>
    </w:p>
    <w:p w:rsidR="000D33AF" w:rsidRPr="00403E94" w:rsidRDefault="00F9088E" w:rsidP="00403E94">
      <w:pPr>
        <w:pStyle w:val="45UeberschrPara"/>
      </w:pPr>
      <w:r w:rsidRPr="00403E94">
        <w:t>Nebenintervention</w:t>
      </w:r>
    </w:p>
    <w:p w:rsidR="002700BE" w:rsidRPr="00C87CDB" w:rsidRDefault="00F9088E" w:rsidP="00C87CDB">
      <w:pPr>
        <w:pStyle w:val="51Abs"/>
      </w:pPr>
      <w:r w:rsidRPr="00C87CDB">
        <w:rPr>
          <w:rStyle w:val="991GldSymbol"/>
        </w:rPr>
        <w:t>§ 114a.</w:t>
      </w:r>
      <w:r w:rsidRPr="00C87CDB">
        <w:t xml:space="preserve"> (1) Wer ein rechtliches Interesse daran hat, dass in einem vor der Nichtigkeitsabteilung zwischen anderen Personen anhängigen Verfahren die eine Person obsiege, kann dieser Partei im Verfahren beitreten (Nebenintervention). Der Nebenintervenient hat, auch wenn die Voraussetzungen des § 20 Zivilprozessordnung (ZPO), RGBl. Nr. 113/1895, nicht vorliegen, die Stellung eines Streitgenossen (§ 14 ZPO).</w:t>
      </w:r>
    </w:p>
    <w:p w:rsidR="00991F18" w:rsidRPr="00403E94" w:rsidRDefault="00F9088E" w:rsidP="000D33AF">
      <w:pPr>
        <w:pStyle w:val="51Abs"/>
      </w:pPr>
      <w:r w:rsidRPr="00403E94">
        <w:t>(2) Im übrigen gelten die §§ 18 bis 20 ZPO sinngemäß.</w:t>
      </w:r>
    </w:p>
    <w:p w:rsidR="007D21D8" w:rsidRPr="0092097B" w:rsidRDefault="001421DC" w:rsidP="0092097B">
      <w:pPr>
        <w:pStyle w:val="45UeberschrPara"/>
      </w:pPr>
      <w:r w:rsidRPr="0092097B">
        <w:lastRenderedPageBreak/>
        <w:t>Verfahren über Anfechtungsanträge</w:t>
      </w:r>
    </w:p>
    <w:p w:rsidR="007D21D8" w:rsidRPr="0092097B" w:rsidRDefault="001421DC" w:rsidP="007D21D8">
      <w:pPr>
        <w:pStyle w:val="51Abs"/>
      </w:pPr>
      <w:r w:rsidRPr="0092097B">
        <w:rPr>
          <w:rStyle w:val="991GldSymbol"/>
        </w:rPr>
        <w:t>§ 115.</w:t>
      </w:r>
      <w:r w:rsidRPr="0092097B">
        <w:t xml:space="preserve"> (1) Der Vorsitzende hat ein fachtechnisches und ein rechtskundiges Mitglied zu Referenten zu bestellen.</w:t>
      </w:r>
    </w:p>
    <w:p w:rsidR="002700BE" w:rsidRDefault="001421DC" w:rsidP="007D21D8">
      <w:pPr>
        <w:pStyle w:val="51Abs"/>
      </w:pPr>
      <w:r w:rsidRPr="0092097B">
        <w:t>(2) Der rechtskundige Referent hat, sofern der Antrag zur Einleitung des Verfahrens geeignet befunden wurde, eine Ausfertigung samt den Abschriften der Beilagen dem Antragsgegner mit der Aufforderung zuzustellen, innerhalb einer mindestens zweimonatigen Frist, deren Verlängerung der Referent bei Vorliegen rücksichtswürdiger Gründe zu bewilligen hat, seine Gegenschrift in zweifacher Ausfertigung schriftlich zu erstatten.</w:t>
      </w:r>
    </w:p>
    <w:p w:rsidR="002700BE" w:rsidRPr="00400056" w:rsidRDefault="001421DC" w:rsidP="002700BE">
      <w:pPr>
        <w:pStyle w:val="51Abs"/>
      </w:pPr>
      <w:r w:rsidRPr="00400056">
        <w:t>(3) Nach der Zustellung gemäß Abs. 2 gilt § 112 ZPO sinngemäß für Rechtsanwälte und Patentanwälte gleichermaßen.</w:t>
      </w:r>
    </w:p>
    <w:p w:rsidR="001A5FEA" w:rsidRPr="0092097B" w:rsidRDefault="001421DC" w:rsidP="007D21D8">
      <w:pPr>
        <w:pStyle w:val="51Abs"/>
      </w:pPr>
      <w:r w:rsidRPr="00400056">
        <w:t>(4) Die Vorschriften der §§ 16</w:t>
      </w:r>
      <w:r>
        <w:t>8 und 169 ZPO gelten sinngemäß.</w:t>
      </w:r>
    </w:p>
    <w:p w:rsidR="00B5330A" w:rsidRPr="00717B3C" w:rsidRDefault="00467FD6" w:rsidP="00717B3C">
      <w:pPr>
        <w:pStyle w:val="45UeberschrPara"/>
      </w:pPr>
      <w:r w:rsidRPr="00717B3C">
        <w:t>Unterbrechung aufgrund eines Einspruchsverfahrens</w:t>
      </w:r>
    </w:p>
    <w:p w:rsidR="008E2165" w:rsidRPr="00717B3C" w:rsidRDefault="00467FD6" w:rsidP="00E46B9C">
      <w:pPr>
        <w:pStyle w:val="51Abs"/>
      </w:pPr>
      <w:r w:rsidRPr="00717B3C">
        <w:rPr>
          <w:rStyle w:val="991GldSymbol"/>
        </w:rPr>
        <w:t>§ 115a.</w:t>
      </w:r>
      <w:r w:rsidRPr="00717B3C">
        <w:t xml:space="preserve"> Ein anhängiges Verfahren auf Nichtigerklärung eines Patentes ist von Amts wegen zu unterbrechen, wenn ein Einspruchsverfahren anhängig ist oder anhängig gemacht wird. Das unterbrochene Verfahren ist nach rechtskräftigem Abschluss des Einspruchsverfahrens auf Antrag oder von Amts wegen fortzusetzen, wenn das Patent nicht widerrufen wurde. Wurde das Patent widerrufen, ist das Verfahren von Amts wegen einzustellen.</w:t>
      </w:r>
    </w:p>
    <w:p w:rsidR="00B7133A" w:rsidRPr="004634AA" w:rsidRDefault="000F4542" w:rsidP="004634AA">
      <w:pPr>
        <w:pStyle w:val="45UeberschrPara"/>
      </w:pPr>
      <w:r w:rsidRPr="004634AA">
        <w:t>Vorverfahren</w:t>
      </w:r>
    </w:p>
    <w:p w:rsidR="00B7133A" w:rsidRPr="004634AA" w:rsidRDefault="000F4542" w:rsidP="00B7133A">
      <w:pPr>
        <w:pStyle w:val="51Abs"/>
      </w:pPr>
      <w:r w:rsidRPr="004634AA">
        <w:rPr>
          <w:rStyle w:val="991GldSymbol"/>
        </w:rPr>
        <w:t>§ 116.</w:t>
      </w:r>
      <w:r w:rsidRPr="004634AA">
        <w:t xml:space="preserve"> (1) Nach Erstattung der Gegenschrift oder nach fruchtlosem Verstreichen der hiefür eingeräumten Frist hat der rechtskundige Referent erforderlichenfalls ein Vorverfahren (Abs. 2 und 3) zur Vorbereitung der mündlichen Verhandlung durchzuführen. Die Referenten haben im Vorverfahren das Einvernehmen zu pflegen. Bei Meinungsverschiedenheiten entscheidet der Vorsitzende.</w:t>
      </w:r>
    </w:p>
    <w:p w:rsidR="00B7133A" w:rsidRPr="004634AA" w:rsidRDefault="000F4542" w:rsidP="00B7133A">
      <w:pPr>
        <w:pStyle w:val="51Abs"/>
      </w:pPr>
      <w:r w:rsidRPr="004634AA">
        <w:t>(2) Im Vorverfahren ist der gesamte Prozeßstoff für die mündliche Verhandlung so weit vorzubereiten, daß diese, wenn möglich, ohne Unterbrechung durchgeführt werden kann. Insbesondere ist, sofern sich dies nicht aus den Schriftsätzen ergibt, durch Anhörung der Parteien oder Einholung ihrer Äußerung festzustellen, welche tatsächlichen Behauptungen nicht bestritten werden.</w:t>
      </w:r>
    </w:p>
    <w:p w:rsidR="00B7133A" w:rsidRPr="004634AA" w:rsidRDefault="000F4542" w:rsidP="00B7133A">
      <w:pPr>
        <w:pStyle w:val="51Abs"/>
      </w:pPr>
      <w:r w:rsidRPr="004634AA">
        <w:t>(3) Im Vorverfahren haben auch Beweisaufnahmen, wie Vornahme eines Augenscheins, Vernehmung auswärtiger Zeugen und zeitraubende Untersuchungen durch Sachverständige zu erfolgen, wenn die Beweisaufnahme in der mündlichen Verhandlung diese erheblich erschweren oder verzögern oder unverhältnismäßig hohe Kosten verursachen würde oder wenn die sofortige Aufnahme der Beweise zur Beweissicherung notwendig ist.</w:t>
      </w:r>
    </w:p>
    <w:p w:rsidR="00B7133A" w:rsidRPr="004634AA" w:rsidRDefault="000F4542" w:rsidP="00B7133A">
      <w:pPr>
        <w:pStyle w:val="51Abs"/>
      </w:pPr>
      <w:r w:rsidRPr="004634AA">
        <w:t>(4) Zu allen Beweisaufnahmen im Vorverfahren sind die Parteien zu laden. Ihr Ausbleiben steht der Beweisaufnahme nicht im Wege.</w:t>
      </w:r>
    </w:p>
    <w:p w:rsidR="00B7133A" w:rsidRPr="004634AA" w:rsidRDefault="000F4542" w:rsidP="00B7133A">
      <w:pPr>
        <w:pStyle w:val="51Abs"/>
      </w:pPr>
      <w:r w:rsidRPr="004634AA">
        <w:t>(5) Für die Aufnahme von Beweisen im Vorverfahren gilt § 120. Beweis durch Vernehmung der Parteien ist im Vorverfahren nicht zulässig.</w:t>
      </w:r>
    </w:p>
    <w:p w:rsidR="00B7133A" w:rsidRPr="004634AA" w:rsidRDefault="000F4542" w:rsidP="00B7133A">
      <w:pPr>
        <w:pStyle w:val="51Abs"/>
      </w:pPr>
      <w:r w:rsidRPr="004634AA">
        <w:t>(6) Der rechtskundige Referent hat im Vorverfahren alle in den §§ 180 bis 185 der Zivilprozeßordnung angeführten Befugnisse und Obliegenheiten eines Vorsitzenden.</w:t>
      </w:r>
    </w:p>
    <w:p w:rsidR="00B7133A" w:rsidRPr="004634AA" w:rsidRDefault="000F4542" w:rsidP="00B7133A">
      <w:pPr>
        <w:pStyle w:val="51Abs"/>
      </w:pPr>
      <w:r w:rsidRPr="004634AA">
        <w:t>(7) Der Vorsitzende kann die Ergänzung des Vorverfahrens hinsichtlich einzelner bestimmt zu bezeichnender Sachverhalte anordnen.</w:t>
      </w:r>
    </w:p>
    <w:p w:rsidR="00B7133A" w:rsidRPr="004634AA" w:rsidRDefault="000F4542" w:rsidP="00B7133A">
      <w:pPr>
        <w:pStyle w:val="51Abs"/>
      </w:pPr>
      <w:r w:rsidRPr="004634AA">
        <w:t>(8) Nach dem Einlangen der Gegenschrift oder nach fruchtlosem Verstreichen der hiefür eingeräumten Frist sowie gegebenenfalls nach der Durchführung des Vorverfahrens hat der Referent die Akten mit einer schriftlichen Darlegung des Sachverhaltes sowie aller für die Entscheidung wesentlichen Tat- und Rechtsfragen und einer Stellungnahme zu diesen (Referat) dem Vorsitzenden vorzulegen. Der rechtskundige Referent hat über die rechtlichen Fragen und der fachtechnische Referent über die fachtechnischen Fragen zu referieren. Der Vorsitzende kann einem Referenten oder einem anderen Stimmführer die Ergänzung des Referates auftragen.</w:t>
      </w:r>
    </w:p>
    <w:p w:rsidR="00066F93" w:rsidRPr="00034D26" w:rsidRDefault="000F4542" w:rsidP="00B7133A">
      <w:pPr>
        <w:pStyle w:val="83ErlText"/>
        <w:rPr>
          <w:i/>
        </w:rPr>
      </w:pPr>
      <w:r w:rsidRPr="00034D26">
        <w:rPr>
          <w:i/>
        </w:rPr>
        <w:t>(BGBl. Nr. 78/1969, Art. I Z 34)</w:t>
      </w:r>
    </w:p>
    <w:p w:rsidR="00E66A79" w:rsidRPr="004051E4" w:rsidRDefault="005C27B7" w:rsidP="004051E4">
      <w:pPr>
        <w:pStyle w:val="45UeberschrPara"/>
      </w:pPr>
      <w:r w:rsidRPr="004051E4">
        <w:t>Beendigung des Verfahrens ohne Verhandlung</w:t>
      </w:r>
    </w:p>
    <w:p w:rsidR="00890EF2" w:rsidRPr="004051E4" w:rsidRDefault="005C27B7" w:rsidP="00F25126">
      <w:pPr>
        <w:pStyle w:val="51Abs"/>
      </w:pPr>
      <w:r w:rsidRPr="004051E4">
        <w:rPr>
          <w:rStyle w:val="991GldSymbol"/>
        </w:rPr>
        <w:t>§ 117.</w:t>
      </w:r>
      <w:r w:rsidRPr="004051E4">
        <w:t xml:space="preserve"> Erlischt das Patent während des Verfahrens vor der Nichtigkeitsabteilung, so ist das Verfahren mit Beschluß einzustellen, sofern der Antragsteller nicht unter Glaubhaftmachung eines rechtlichen Interesses auf der Durchführung beharrt. In den Fällen des § 46 Abs. 1 Z 2 und 3 hat grundsätzlich der Antragsteller Anspruch auf Kostenersatz, der Antragsgegner hingegen nur dann, wenn er durch sein Verhalten zur Antragstellung nicht Anlaß gegeben hat und das Patent während der Frist für </w:t>
      </w:r>
      <w:r w:rsidRPr="004051E4">
        <w:lastRenderedPageBreak/>
        <w:t>die Erstattung der Gegenschrift erloschen ist. Im Einstellungsbeschluß ist auch über den Kostenersatz zu erkennen (§ 122 Abs. 1). Dieser Beschluß ist als Endentscheidung anzusehen.</w:t>
      </w:r>
    </w:p>
    <w:p w:rsidR="003D5058" w:rsidRPr="00B828D7" w:rsidRDefault="00A825B7" w:rsidP="00B828D7">
      <w:pPr>
        <w:pStyle w:val="45UeberschrPara"/>
      </w:pPr>
      <w:r w:rsidRPr="00B828D7">
        <w:t>Ausschreibung der mündlichen Verhandlung</w:t>
      </w:r>
    </w:p>
    <w:p w:rsidR="003D5058" w:rsidRPr="00B828D7" w:rsidRDefault="00A825B7" w:rsidP="003D5058">
      <w:pPr>
        <w:pStyle w:val="51Abs"/>
      </w:pPr>
      <w:r w:rsidRPr="00B828D7">
        <w:rPr>
          <w:rStyle w:val="991GldSymbol"/>
        </w:rPr>
        <w:t>§ 118.</w:t>
      </w:r>
      <w:r w:rsidRPr="00B828D7">
        <w:t xml:space="preserve"> (1) Die mündliche Verhandlung ist vom Vorsitzenden auszuschreiben. Spätestens mit der Ausschreibung der Verhandlung ist dem Antragsteller die Gegenschrift zuzustellen.</w:t>
      </w:r>
    </w:p>
    <w:p w:rsidR="003D5058" w:rsidRPr="00B828D7" w:rsidRDefault="00A825B7" w:rsidP="003D5058">
      <w:pPr>
        <w:pStyle w:val="51Abs"/>
      </w:pPr>
      <w:r w:rsidRPr="00B828D7">
        <w:t>(2) Die Verhandlung kann aus wichtigen Gründen auf Antrag oder von Amts wegen durch den Vorsitzenden auf einen anderen Zeitpunkt verlegt werden.</w:t>
      </w:r>
    </w:p>
    <w:p w:rsidR="003D5058" w:rsidRPr="00B828D7" w:rsidRDefault="00A825B7" w:rsidP="003D5058">
      <w:pPr>
        <w:pStyle w:val="51Abs"/>
      </w:pPr>
      <w:r w:rsidRPr="00B828D7">
        <w:t>(3) Zur Verhandlung sind die Parteien oder ihre Vertreter sowie die bei der Verhandlung einzuvernehmenden Zeugen und Sachverständigen zu laden.</w:t>
      </w:r>
    </w:p>
    <w:p w:rsidR="003D5058" w:rsidRPr="00B828D7" w:rsidRDefault="00A825B7" w:rsidP="003D5058">
      <w:pPr>
        <w:pStyle w:val="51Abs"/>
      </w:pPr>
      <w:r w:rsidRPr="00B828D7">
        <w:t>(4) Das Ausbleiben der Parteien oder ihrer Vertreter steht der Verhandlung und Entscheidung nicht im Wege.</w:t>
      </w:r>
    </w:p>
    <w:p w:rsidR="003D5058" w:rsidRPr="00B828D7" w:rsidRDefault="00A825B7" w:rsidP="003D5058">
      <w:pPr>
        <w:pStyle w:val="51Abs"/>
      </w:pPr>
      <w:r w:rsidRPr="00B828D7">
        <w:t>(5) Wird eine Vertagung bei der mündlichen Verhandlung beantragt, so hat darüber der Senat zu entscheiden.</w:t>
      </w:r>
    </w:p>
    <w:p w:rsidR="001C2BB1" w:rsidRPr="00034D26" w:rsidRDefault="00A825B7" w:rsidP="003D5058">
      <w:pPr>
        <w:pStyle w:val="83ErlText"/>
        <w:rPr>
          <w:i/>
        </w:rPr>
      </w:pPr>
      <w:r w:rsidRPr="00034D26">
        <w:rPr>
          <w:i/>
        </w:rPr>
        <w:t>(BGBl. Nr. 78/1969, Art. I Z 34)</w:t>
      </w:r>
    </w:p>
    <w:p w:rsidR="00255C9F" w:rsidRPr="00E807C8" w:rsidRDefault="00920FE1" w:rsidP="00E807C8">
      <w:pPr>
        <w:pStyle w:val="45UeberschrPara"/>
      </w:pPr>
      <w:r w:rsidRPr="00E807C8">
        <w:t>Verhandlung</w:t>
      </w:r>
    </w:p>
    <w:p w:rsidR="002700BE" w:rsidRPr="00400056" w:rsidRDefault="00920FE1" w:rsidP="002700BE">
      <w:pPr>
        <w:pStyle w:val="51Abs"/>
      </w:pPr>
      <w:r w:rsidRPr="00E807C8">
        <w:rPr>
          <w:rStyle w:val="991GldSymbol"/>
        </w:rPr>
        <w:t>§ 119.</w:t>
      </w:r>
      <w:r w:rsidRPr="00E807C8">
        <w:t xml:space="preserve"> </w:t>
      </w:r>
      <w:r w:rsidRPr="00400056">
        <w:t>(1) Die Verhandlung ist nach den sinngemäß anzuwendenden Vorschriften der §§ 171 bis 203 ZPO zu leiten und durchzuführen. Der Vorsitzende oder von diesem bestimmte Senatsmitglieder haben die Sache mit den Parteien sach</w:t>
      </w:r>
      <w:r>
        <w:t>lich und rechtlich zu erörtern.</w:t>
      </w:r>
    </w:p>
    <w:p w:rsidR="002700BE" w:rsidRDefault="00920FE1" w:rsidP="002700BE">
      <w:pPr>
        <w:pStyle w:val="51Abs"/>
      </w:pPr>
      <w:r w:rsidRPr="00E807C8">
        <w:t>(2) Die Öffentlichkeit der Verhandlung kann, außer in den im § 172 der Zivilprozeßordnung erwähnten Fällen, auf Antrag auch dann für einen Teil des Verfahrens oder für die ganze Verhandlung ausgeschlossen werden, wenn durch die Öffentlichkeit ein wichtiges Interesse des Bundes oder ein Betriebs- oder Geschäftsgeheimnis einer der Parteien oder eines Zeugen einer Gefährdung ausgesetzt würde.</w:t>
      </w:r>
    </w:p>
    <w:p w:rsidR="00611226" w:rsidRPr="00E807C8" w:rsidRDefault="00920FE1" w:rsidP="002700BE">
      <w:pPr>
        <w:pStyle w:val="51Abs"/>
      </w:pPr>
      <w:r w:rsidRPr="00400056">
        <w:t>(3) Den Mitgliedern des Patentamtes sowie den Bundesbediensteten des höheren Dienstes des Bundesministeriums für Verkehr, Innovation und Technologie bleibt trotz Ausschluss der Öffent</w:t>
      </w:r>
      <w:r>
        <w:t>lichkeit der Zutritt gestattet.</w:t>
      </w:r>
    </w:p>
    <w:p w:rsidR="008968A5" w:rsidRPr="00016FD9" w:rsidRDefault="00DC6D61" w:rsidP="00016FD9">
      <w:pPr>
        <w:pStyle w:val="45UeberschrPara"/>
      </w:pPr>
      <w:r w:rsidRPr="00016FD9">
        <w:t>Beweis und Beweisaufnahme</w:t>
      </w:r>
    </w:p>
    <w:p w:rsidR="008968A5" w:rsidRPr="00016FD9" w:rsidRDefault="00DC6D61" w:rsidP="008968A5">
      <w:pPr>
        <w:pStyle w:val="51Abs"/>
      </w:pPr>
      <w:r w:rsidRPr="00016FD9">
        <w:rPr>
          <w:rStyle w:val="991GldSymbol"/>
        </w:rPr>
        <w:t>§ 120.</w:t>
      </w:r>
      <w:r w:rsidRPr="00016FD9">
        <w:t xml:space="preserve"> (1) Das Beweisverfahren ist, soweit durch dieses Gesetz nicht abweichende Bestimmungen getroffen werden, in sinngemäßer Anwendung der Vorschriften der §§ 266 bis 383 der Zivilprozeßordnung durchzuführen.</w:t>
      </w:r>
    </w:p>
    <w:p w:rsidR="008968A5" w:rsidRPr="00016FD9" w:rsidRDefault="00DC6D61" w:rsidP="008968A5">
      <w:pPr>
        <w:pStyle w:val="51Abs"/>
      </w:pPr>
      <w:r w:rsidRPr="00016FD9">
        <w:t>(2) Das von den Zeugen vor dem Patentamt abgelegte Zeugnis sowie die von den Parteien vor dem Patentamt eidlich abgegebene Aussage steht einem gerichtlichen Zeugnis gleich.</w:t>
      </w:r>
    </w:p>
    <w:p w:rsidR="008968A5" w:rsidRPr="00016FD9" w:rsidRDefault="00DC6D61" w:rsidP="008968A5">
      <w:pPr>
        <w:pStyle w:val="51Abs"/>
      </w:pPr>
      <w:r w:rsidRPr="00016FD9">
        <w:t>(3) Die vorstehenden Grundsätze über das Beweisverfahren gelten sowohl für das Vorverfahren als auch für die Verhandlung.</w:t>
      </w:r>
    </w:p>
    <w:p w:rsidR="008968A5" w:rsidRPr="00016FD9" w:rsidRDefault="00DC6D61" w:rsidP="008968A5">
      <w:pPr>
        <w:pStyle w:val="51Abs"/>
      </w:pPr>
      <w:r w:rsidRPr="00016FD9">
        <w:t>(4) Das Gebührenanspruchsgesetz 1975 ist anzuwenden.</w:t>
      </w:r>
    </w:p>
    <w:p w:rsidR="009F6D26" w:rsidRPr="00016FD9" w:rsidRDefault="00DC6D61" w:rsidP="008968A5">
      <w:pPr>
        <w:pStyle w:val="51Abs"/>
      </w:pPr>
      <w:r w:rsidRPr="00016FD9">
        <w:t>(5) Die nach den §§ 313, 326, 333 und 354 der Zivilprozessordnung zu verhängenden Ordnungs- und Mutwillensstrafen dürfen 726 Euro nicht übersteigen. Bei Beweisaufnahmen während einer mündlichen Verhandlung sind die Ordnungs- und Mutwillensstrafen vom Senat, im Vorverfahren vom rechtskundigen Referenten (§ 116 Abs. 1) zu verhängen. § 84 Abs. 1 und 3 findet Anwendung.</w:t>
      </w:r>
    </w:p>
    <w:p w:rsidR="008802C5" w:rsidRPr="007958C8" w:rsidRDefault="00C531DA" w:rsidP="007958C8">
      <w:pPr>
        <w:pStyle w:val="45UeberschrPara"/>
      </w:pPr>
      <w:r w:rsidRPr="007958C8">
        <w:t>Beratung und Abstimmung</w:t>
      </w:r>
    </w:p>
    <w:p w:rsidR="00D4719D" w:rsidRPr="007958C8" w:rsidRDefault="00C531DA" w:rsidP="004802EF">
      <w:pPr>
        <w:pStyle w:val="51Abs"/>
      </w:pPr>
      <w:r w:rsidRPr="007958C8">
        <w:rPr>
          <w:rStyle w:val="991GldSymbol"/>
        </w:rPr>
        <w:t>§ 121.</w:t>
      </w:r>
      <w:r w:rsidRPr="007958C8">
        <w:t xml:space="preserve"> Beratung und Abstimmung der Nichtigkeitsabteilung erfolgen in nichtöffentlicher Sitzung. Einstellungen können schriftlich im Umlaufweg beschlossen werden, sofern nicht ein Mitglied widerspricht.</w:t>
      </w:r>
    </w:p>
    <w:p w:rsidR="004753F1" w:rsidRPr="000B6D70" w:rsidRDefault="000D3927" w:rsidP="000B6D70">
      <w:pPr>
        <w:pStyle w:val="45UeberschrPara"/>
      </w:pPr>
      <w:r w:rsidRPr="000B6D70">
        <w:t>Prozeßkosten</w:t>
      </w:r>
    </w:p>
    <w:p w:rsidR="004753F1" w:rsidRPr="000B6D70" w:rsidRDefault="000D3927" w:rsidP="004753F1">
      <w:pPr>
        <w:pStyle w:val="51Abs"/>
      </w:pPr>
      <w:r w:rsidRPr="000B6D70">
        <w:rPr>
          <w:rStyle w:val="991GldSymbol"/>
        </w:rPr>
        <w:t>§ 122.</w:t>
      </w:r>
      <w:r w:rsidRPr="000B6D70">
        <w:t xml:space="preserve"> (1) Über den Ersatz der Verfahrens- und Vertretungskosten ist, vorbehaltlich des Abs. 2 und des § 117, in sinngemäßer Anwendung der §§ 40 bis 55 ZPO zu entscheiden.</w:t>
      </w:r>
    </w:p>
    <w:p w:rsidR="004712C2" w:rsidRPr="000B6D70" w:rsidRDefault="000D3927" w:rsidP="004753F1">
      <w:pPr>
        <w:pStyle w:val="51Abs"/>
      </w:pPr>
      <w:r w:rsidRPr="000B6D70">
        <w:t>(2) Wer einen Antrag zurücknimmt, hat dem Antragsgegner die Kosten zu ersetzen.</w:t>
      </w:r>
    </w:p>
    <w:p w:rsidR="003E04F3" w:rsidRPr="00D0251A" w:rsidRDefault="00B50145" w:rsidP="00D0251A">
      <w:pPr>
        <w:pStyle w:val="45UeberschrPara"/>
      </w:pPr>
      <w:r w:rsidRPr="00D0251A">
        <w:t>Inhalt der Entscheidung</w:t>
      </w:r>
    </w:p>
    <w:p w:rsidR="003E04F3" w:rsidRPr="00D0251A" w:rsidRDefault="00B50145" w:rsidP="00475060">
      <w:pPr>
        <w:pStyle w:val="51Abs"/>
      </w:pPr>
      <w:r w:rsidRPr="00D0251A">
        <w:rPr>
          <w:rStyle w:val="991GldSymbol"/>
        </w:rPr>
        <w:t>§ 123.</w:t>
      </w:r>
      <w:r w:rsidRPr="00D0251A">
        <w:t xml:space="preserve"> Die Ausfertigung der Entscheidung hat zu enthalten</w:t>
      </w:r>
    </w:p>
    <w:p w:rsidR="003E04F3" w:rsidRPr="00D0251A" w:rsidRDefault="00B50145" w:rsidP="003E04F3">
      <w:pPr>
        <w:pStyle w:val="52Ziffere1"/>
      </w:pPr>
      <w:r w:rsidRPr="00D0251A">
        <w:tab/>
        <w:t>1.</w:t>
      </w:r>
      <w:r w:rsidRPr="00D0251A">
        <w:tab/>
        <w:t>die Bezeichnung der Abteilung und die Namen der Mitglieder, die an der Entscheidung mitgewirkt haben;</w:t>
      </w:r>
    </w:p>
    <w:p w:rsidR="003E04F3" w:rsidRPr="00D0251A" w:rsidRDefault="00B50145" w:rsidP="003E04F3">
      <w:pPr>
        <w:pStyle w:val="52Ziffere1"/>
      </w:pPr>
      <w:r w:rsidRPr="00D0251A">
        <w:lastRenderedPageBreak/>
        <w:tab/>
        <w:t>2.</w:t>
      </w:r>
      <w:r w:rsidRPr="00D0251A">
        <w:tab/>
        <w:t>die Bezeichnung der Parteien, ihrer Vertreter und Bevollmächtigten sowie ihre Parteistellung;</w:t>
      </w:r>
    </w:p>
    <w:p w:rsidR="003E04F3" w:rsidRPr="00D0251A" w:rsidRDefault="00B50145" w:rsidP="003E04F3">
      <w:pPr>
        <w:pStyle w:val="52Ziffere1"/>
      </w:pPr>
      <w:r w:rsidRPr="00D0251A">
        <w:tab/>
        <w:t>3.</w:t>
      </w:r>
      <w:r w:rsidRPr="00D0251A">
        <w:tab/>
        <w:t>die Entscheidung;</w:t>
      </w:r>
    </w:p>
    <w:p w:rsidR="003E04F3" w:rsidRPr="00D0251A" w:rsidRDefault="00B50145" w:rsidP="003E04F3">
      <w:pPr>
        <w:pStyle w:val="52Ziffere1"/>
      </w:pPr>
      <w:r w:rsidRPr="00D0251A">
        <w:tab/>
        <w:t>4.</w:t>
      </w:r>
      <w:r w:rsidRPr="00D0251A">
        <w:tab/>
        <w:t>den Tatbestand der Entscheidung, bestehend in einer gedrängten Darstellung des aus der mündlichen Verhandlung sich ergebenden Sachverhaltes unter Hervorhebung der in der Hauptsache von den Parteien gestellten Anträge;</w:t>
      </w:r>
    </w:p>
    <w:p w:rsidR="003E04F3" w:rsidRPr="00D0251A" w:rsidRDefault="00B50145" w:rsidP="003E04F3">
      <w:pPr>
        <w:pStyle w:val="52Ziffere1"/>
      </w:pPr>
      <w:r w:rsidRPr="00D0251A">
        <w:tab/>
        <w:t>5.</w:t>
      </w:r>
      <w:r w:rsidRPr="00D0251A">
        <w:tab/>
        <w:t>die Entscheidungsgründe;</w:t>
      </w:r>
    </w:p>
    <w:p w:rsidR="003E04F3" w:rsidRPr="00D0251A" w:rsidRDefault="00B50145" w:rsidP="003E04F3">
      <w:pPr>
        <w:pStyle w:val="52Ziffere1"/>
      </w:pPr>
      <w:r w:rsidRPr="00D0251A">
        <w:tab/>
        <w:t>6.</w:t>
      </w:r>
      <w:r w:rsidRPr="00D0251A">
        <w:tab/>
        <w:t>die Rechtsmittelbelehrung.</w:t>
      </w:r>
    </w:p>
    <w:p w:rsidR="009B0D78" w:rsidRPr="00034D26" w:rsidRDefault="00B50145" w:rsidP="00034D26">
      <w:pPr>
        <w:pStyle w:val="83ErlText"/>
        <w:rPr>
          <w:i/>
        </w:rPr>
      </w:pPr>
      <w:r w:rsidRPr="00034D26">
        <w:rPr>
          <w:i/>
        </w:rPr>
        <w:t>(BGBl. Nr. 225/1965, Art. I Z 9)</w:t>
      </w:r>
    </w:p>
    <w:p w:rsidR="005C213D" w:rsidRPr="00595573" w:rsidRDefault="00301BA0" w:rsidP="00595573">
      <w:pPr>
        <w:pStyle w:val="45UeberschrPara"/>
      </w:pPr>
      <w:r w:rsidRPr="00595573">
        <w:t>Verkündigung der Entscheidung</w:t>
      </w:r>
    </w:p>
    <w:p w:rsidR="005C213D" w:rsidRPr="00595573" w:rsidRDefault="00301BA0" w:rsidP="005C213D">
      <w:pPr>
        <w:pStyle w:val="51Abs"/>
      </w:pPr>
      <w:r w:rsidRPr="00595573">
        <w:rPr>
          <w:rStyle w:val="991GldSymbol"/>
        </w:rPr>
        <w:t>§ 124.</w:t>
      </w:r>
      <w:r w:rsidRPr="00595573">
        <w:t xml:space="preserve"> (1) Die Verkündigung der Entscheidung mit den wesentlichen Entscheidungsgründen hat, wenn möglich, mündlich unmittelbar nach Schluß der mündlichen Verhandlung zu geschehen.</w:t>
      </w:r>
    </w:p>
    <w:p w:rsidR="00113BE3" w:rsidRPr="00595573" w:rsidRDefault="00301BA0" w:rsidP="005C213D">
      <w:pPr>
        <w:pStyle w:val="51Abs"/>
      </w:pPr>
      <w:r w:rsidRPr="00595573">
        <w:t>(2) In allen Fällen ist aber den Parteien die Entscheidung samt den vollständigen Entscheidungsgründen in schriftlicher Ausfertigung baldigst zuzustellen.</w:t>
      </w:r>
    </w:p>
    <w:p w:rsidR="00435050" w:rsidRPr="00B10D66" w:rsidRDefault="00F0017F" w:rsidP="00B10D66">
      <w:pPr>
        <w:pStyle w:val="45UeberschrPara"/>
      </w:pPr>
      <w:r w:rsidRPr="00B10D66">
        <w:t>Protokollführung</w:t>
      </w:r>
    </w:p>
    <w:p w:rsidR="002700BE" w:rsidRPr="00380062" w:rsidRDefault="00F0017F" w:rsidP="00380062">
      <w:pPr>
        <w:pStyle w:val="51Abs"/>
      </w:pPr>
      <w:r w:rsidRPr="00380062">
        <w:rPr>
          <w:rStyle w:val="991GldSymbol"/>
        </w:rPr>
        <w:t>§ 125.</w:t>
      </w:r>
      <w:r w:rsidRPr="00380062">
        <w:t xml:space="preserve"> (1) Über alle Beweisaufnahmen im Vorverfahren und über die mündliche Verhandlung ist durch einen Schriftführer ein Protokoll aufzunehmen. Dieses hat neben den Angaben über Ort, Zeit und Gegenstand der Verhandlung, die Namen der Senatsmitglieder, des Schriftführers, der Parteien, ihrer Vertreter, der vernommenen Zeugen und der Sachverständigen eine zusammenfassende Darstellung des Inhaltes und Verlaufes der Verhandlung zu enthalten. Das Protokoll ist vom Vorsitzenden und vom Schriftführer zu unterfertigen. Anstelle der Beiziehung eines Schriftführers kann sich der Vorsitzende eines Schallträgers bedienen, wobei die in Satz 2 genannten Angaben in jedem Fall in das Protokoll aufzunehmen sind. Von der Aufnahme auf dem Schallträger ist eine schriftliche Übertragung anzufertigen. Dieses Protokoll ist nur vom Vorsitzenden zu unterfertigen.</w:t>
      </w:r>
    </w:p>
    <w:p w:rsidR="00561C07" w:rsidRPr="00B10D66" w:rsidRDefault="00F0017F" w:rsidP="00435050">
      <w:pPr>
        <w:pStyle w:val="51Abs"/>
      </w:pPr>
      <w:r w:rsidRPr="00B10D66">
        <w:t>(2) Über die nichtöffentliche Sitzung (§ 121) ist ein abgesondertes Protokoll zu führen, aus dem das Ergebnis der Beratung und Abstimmung ersichtlich ist. Dieses Protokoll ist vom Vorsitzenden und vom Schriftführer zu unterfertigen.</w:t>
      </w:r>
    </w:p>
    <w:p w:rsidR="00F440B0" w:rsidRPr="00714DB9" w:rsidRDefault="00566A2D" w:rsidP="00714DB9">
      <w:pPr>
        <w:pStyle w:val="45UeberschrPara"/>
      </w:pPr>
      <w:r w:rsidRPr="00714DB9">
        <w:t>Rechtshilfe</w:t>
      </w:r>
    </w:p>
    <w:p w:rsidR="00CB11A9" w:rsidRPr="006F3BF8" w:rsidRDefault="00566A2D" w:rsidP="002700BE">
      <w:pPr>
        <w:pStyle w:val="51Abs"/>
      </w:pPr>
      <w:r w:rsidRPr="00A23F68">
        <w:rPr>
          <w:rStyle w:val="991GldSymbol"/>
        </w:rPr>
        <w:t>§ 126.</w:t>
      </w:r>
      <w:r w:rsidRPr="00400056">
        <w:t xml:space="preserve"> Die Gerichte und das Patentamt sind verpflichtet, einander</w:t>
      </w:r>
      <w:r>
        <w:t xml:space="preserve"> Rechtshilfe zu leisten.</w:t>
      </w:r>
    </w:p>
    <w:p w:rsidR="000934C2" w:rsidRPr="0024220D" w:rsidRDefault="008D2659" w:rsidP="0024220D">
      <w:pPr>
        <w:pStyle w:val="45UeberschrPara"/>
      </w:pPr>
      <w:r w:rsidRPr="0024220D">
        <w:t>Wiederaufnahme des Verfahrens</w:t>
      </w:r>
    </w:p>
    <w:p w:rsidR="000934C2" w:rsidRPr="0024220D" w:rsidRDefault="008D2659" w:rsidP="000934C2">
      <w:pPr>
        <w:pStyle w:val="51Abs"/>
      </w:pPr>
      <w:r w:rsidRPr="0024220D">
        <w:rPr>
          <w:rStyle w:val="991GldSymbol"/>
        </w:rPr>
        <w:t>§ 127.</w:t>
      </w:r>
      <w:r w:rsidRPr="0024220D">
        <w:t xml:space="preserve"> (1) Wurde ein Patent gänzlich oder teilweise widerrufen, zurückgenommen, nichtig erklärt oder aberkannt oder ein darauf abzielender Antrag ganz oder teilweise abgewiesen, so kann auf Antrag einer Partei das geschlossene Verfahren wieder aufgenommen werden,</w:t>
      </w:r>
    </w:p>
    <w:p w:rsidR="000934C2" w:rsidRPr="0024220D" w:rsidRDefault="008D2659" w:rsidP="000934C2">
      <w:pPr>
        <w:pStyle w:val="52Ziffere1"/>
      </w:pPr>
      <w:r w:rsidRPr="0024220D">
        <w:tab/>
        <w:t>1.</w:t>
      </w:r>
      <w:r w:rsidRPr="0024220D">
        <w:tab/>
        <w:t>wenn eine Urkunde, auf welche die Entscheidung gegründet ist, fälschlich angefertigt oder verfälscht ist;</w:t>
      </w:r>
    </w:p>
    <w:p w:rsidR="000934C2" w:rsidRPr="0024220D" w:rsidRDefault="008D2659" w:rsidP="000934C2">
      <w:pPr>
        <w:pStyle w:val="52Ziffere1"/>
      </w:pPr>
      <w:r w:rsidRPr="0024220D">
        <w:tab/>
        <w:t>2.</w:t>
      </w:r>
      <w:r w:rsidRPr="0024220D">
        <w:tab/>
        <w:t>wenn sich ein Zeuge oder ein Sachverständiger einer falschen Aussage oder der Gegner bei seiner Vernehmung eines falschen Eides schuldig gemacht hat und die Entscheidung auf diese Aussage gegründet ist;</w:t>
      </w:r>
    </w:p>
    <w:p w:rsidR="000934C2" w:rsidRPr="0024220D" w:rsidRDefault="008D2659" w:rsidP="000934C2">
      <w:pPr>
        <w:pStyle w:val="52Ziffere1"/>
      </w:pPr>
      <w:r w:rsidRPr="0024220D">
        <w:tab/>
        <w:t>3.</w:t>
      </w:r>
      <w:r w:rsidRPr="0024220D">
        <w:tab/>
        <w:t>wenn die Entscheidung durch eine im Weg des gerichtlichen Strafverfahrens zu verfolgende Betrugshandlung des Vertreters der Partei, ihres Gegners oder dessen Vertreters erwirkt wurde;</w:t>
      </w:r>
    </w:p>
    <w:p w:rsidR="000934C2" w:rsidRPr="0024220D" w:rsidRDefault="008D2659" w:rsidP="000934C2">
      <w:pPr>
        <w:pStyle w:val="52Ziffere1"/>
      </w:pPr>
      <w:r w:rsidRPr="0024220D">
        <w:tab/>
        <w:t>4.</w:t>
      </w:r>
      <w:r w:rsidRPr="0024220D">
        <w:tab/>
        <w:t>wenn ein Mitglied, das bei der Entscheidung oder bei einer der Entscheidung zugrunde liegenden früheren Entscheidung mitgewirkt hat, sich im Streit zum Nachteil der Partei einer nach dem Strafgesetz zu ahndenden Verletzung seiner Amtspflicht schuldig gemacht hat;</w:t>
      </w:r>
    </w:p>
    <w:p w:rsidR="000934C2" w:rsidRPr="0024220D" w:rsidRDefault="008D2659" w:rsidP="000934C2">
      <w:pPr>
        <w:pStyle w:val="52Ziffere1"/>
      </w:pPr>
      <w:r w:rsidRPr="0024220D">
        <w:tab/>
        <w:t>5.</w:t>
      </w:r>
      <w:r w:rsidRPr="0024220D">
        <w:tab/>
        <w:t>wenn ein strafgerichtliches Erkenntnis, auf das die Entscheidung gegründet ist, durch ein anderes rechtskräftig gewordenes Urteil aufgehoben ist.</w:t>
      </w:r>
    </w:p>
    <w:p w:rsidR="000934C2" w:rsidRPr="0024220D" w:rsidRDefault="008D2659" w:rsidP="000934C2">
      <w:pPr>
        <w:pStyle w:val="51Abs"/>
      </w:pPr>
      <w:r w:rsidRPr="0024220D">
        <w:t>(2) Die Wiederaufnahme kann jedoch nur innerhalb eines Jahres nach Rechtskraft der zu behebenden Entscheidung und unbeschadet der inzwischen erworbenen Rechte dritter Personen von den Streitteilen begehrt werden.</w:t>
      </w:r>
    </w:p>
    <w:p w:rsidR="000934C2" w:rsidRPr="0024220D" w:rsidRDefault="008D2659" w:rsidP="000934C2">
      <w:pPr>
        <w:pStyle w:val="51Abs"/>
      </w:pPr>
      <w:r w:rsidRPr="0024220D">
        <w:t>(3) Insbesondere erwerben diejenigen, welche seither die Erfindung in Benützung genommen haben oder die hiezu erforderlichen Veranstaltungen getroffen haben, die einem Vorbenützer der Erfindung zustehende Befugnis (§ 23).</w:t>
      </w:r>
    </w:p>
    <w:p w:rsidR="002700BE" w:rsidRPr="00400056" w:rsidRDefault="008D2659" w:rsidP="002700BE">
      <w:pPr>
        <w:pStyle w:val="51Abs"/>
      </w:pPr>
      <w:r w:rsidRPr="00400056">
        <w:t xml:space="preserve">(4) Zur Entscheidung über das Wiederaufnahmebegehren ist jene Instanz (Technische Abteilung, Nichtigkeitsabteilung, Oberlandesgericht Wien, Oberster Gerichtshof) berufen, welche die angefochtene Entscheidung gefällt hat. Wird dem Wiederaufnahmebegehren von einer höheren Instanz stattgegeben, so </w:t>
      </w:r>
      <w:r w:rsidRPr="00400056">
        <w:lastRenderedPageBreak/>
        <w:t>hat diese zu bestimmen, ob das wiederaufgenommene Verfahren vor ihr oder vor einer Unterinstanz durchzuführen ist.</w:t>
      </w:r>
    </w:p>
    <w:p w:rsidR="00FD0CC7" w:rsidRPr="0024220D" w:rsidRDefault="008D2659" w:rsidP="000934C2">
      <w:pPr>
        <w:pStyle w:val="51Abs"/>
      </w:pPr>
      <w:r w:rsidRPr="0024220D">
        <w:t>(5) Dem Gesuch um Wiederaufnahme des Verfahrens kommt eine den Vollzug der Entscheidung hemmende Wirkung nicht zu.</w:t>
      </w:r>
    </w:p>
    <w:p w:rsidR="00546E17" w:rsidRPr="00A120B4" w:rsidRDefault="00646373" w:rsidP="00A77558">
      <w:pPr>
        <w:pStyle w:val="51Abs"/>
      </w:pPr>
      <w:r w:rsidRPr="00A120B4">
        <w:rPr>
          <w:rStyle w:val="991GldSymbol"/>
        </w:rPr>
        <w:t>§ 128.</w:t>
      </w:r>
      <w:r w:rsidRPr="00A120B4">
        <w:t xml:space="preserve"> Ist die Eintragung der Außer-Kraft-Setzung eines Patentes in das Patentregister durch das Patentamt aus Versehen erfolgt, so hat das Patentamt nach Feststellung des Versehens die Löschung dieser Eintragung zu verfügen und bekanntzumachen. Inzwischen im guten Glauben erworbene Rechte dritter Personen bleiben in einem solchen Fall wie im Fall der Wiederaufnahme gewahrt.</w:t>
      </w:r>
    </w:p>
    <w:p w:rsidR="00082919" w:rsidRPr="00ED1BF8" w:rsidRDefault="00F63AF7" w:rsidP="00ED1BF8">
      <w:pPr>
        <w:pStyle w:val="45UeberschrPara"/>
      </w:pPr>
      <w:r w:rsidRPr="00ED1BF8">
        <w:t>Weiterbehandlung der Anmeldung</w:t>
      </w:r>
    </w:p>
    <w:p w:rsidR="008F2F6A" w:rsidRPr="00ED1BF8" w:rsidRDefault="00F63AF7" w:rsidP="00C921D0">
      <w:pPr>
        <w:pStyle w:val="51Abs"/>
      </w:pPr>
      <w:r w:rsidRPr="00ED1BF8">
        <w:rPr>
          <w:rStyle w:val="991GldSymbol"/>
        </w:rPr>
        <w:t>§ 128a.</w:t>
      </w:r>
      <w:r w:rsidRPr="00ED1BF8">
        <w:t xml:space="preserve"> Ist nach Versäumung einer vom Patentamt eingeräumten Frist die Anmeldung zurückgewiesen worden, so kann der Anmelder oder dessen Rechtsnachfolger die Weiterbehandlung der Anmeldung beantragen. Der Antrag ist binnen zwei Monaten nach der Zustellung des Zurückweisungsbeschlusses beim Patentamt einzureichen. Die versäumte Handlung ist innerhalb dieser Frist nachzuholen. Dem Antrag ist nur dann stattzugeben, wenn die Weiterbehandlungsgebühr gezahlt wird. Mit der Stattgebung des Weiterbehandlungsantrages tritt der Zurückweisungsbeschluss außer Kraft.</w:t>
      </w:r>
    </w:p>
    <w:p w:rsidR="006567BF" w:rsidRPr="00B50922" w:rsidRDefault="00AC7AB0" w:rsidP="00B50922">
      <w:pPr>
        <w:pStyle w:val="45UeberschrPara"/>
      </w:pPr>
      <w:r w:rsidRPr="00B50922">
        <w:t>Wiedereinsetzung in den vorigen Stand</w:t>
      </w:r>
    </w:p>
    <w:p w:rsidR="006567BF" w:rsidRPr="00B50922" w:rsidRDefault="00AC7AB0" w:rsidP="006567BF">
      <w:pPr>
        <w:pStyle w:val="51Abs"/>
      </w:pPr>
      <w:r w:rsidRPr="00B50922">
        <w:rPr>
          <w:rStyle w:val="991GldSymbol"/>
        </w:rPr>
        <w:t>§ 129.</w:t>
      </w:r>
      <w:r w:rsidRPr="00B50922">
        <w:t xml:space="preserve"> (1) Wer durch ein unvorhergesehenes oder unabwendbares Ereignis verhindert war, eine Frist einzuhalten, deren Versäumung nach einer den Erfindungsschutz betreffenden Vorschrift einen kraft dieser Vorschrift ohne weiteres eintretenden Rechtsnachteil zur Folge hat, hat einen Anspruch auf Wiedereinsetzung in den vorigen Stand. Eine Versäumung, die auf einem minderen Grade des Versehens beruht, hindert die Wiedereinsetzung nicht.</w:t>
      </w:r>
    </w:p>
    <w:p w:rsidR="002700BE" w:rsidRPr="00400056" w:rsidRDefault="00AC7AB0" w:rsidP="002700BE">
      <w:pPr>
        <w:pStyle w:val="51Abs"/>
      </w:pPr>
      <w:r w:rsidRPr="00400056">
        <w:t>(2) Eine Wiedereinsetzung in den vorigen Stand findet nicht statt wegen Versäumung der Frist für den Wiedereinsetzungsantrag (§ 131</w:t>
      </w:r>
      <w:r w:rsidRPr="002700BE">
        <w:t xml:space="preserve"> </w:t>
      </w:r>
      <w:r w:rsidRPr="00400056">
        <w:t>Abs. 1), der Frist für den Rekurs gegen die Entscheidung hinsichtlich eines solchen Antrags und der Frist für den Einspruch (§ 102 Abs. 1).</w:t>
      </w:r>
    </w:p>
    <w:p w:rsidR="00FF12B6" w:rsidRPr="00B50922" w:rsidRDefault="00AC7AB0" w:rsidP="006567BF">
      <w:pPr>
        <w:pStyle w:val="51Abs"/>
      </w:pPr>
      <w:r w:rsidRPr="00B50922">
        <w:t>(3) In die Frist zur Abgabe einer Prioritätserklärung, zu deren Berichtigung oder zur Vorlage der Prioritätsbelege (§ 95 Abs. 2 und 3) ist eine Wiedereinsetzung in den vorigen Stand nur zulässig, wenn der Antrag, unbeschadet der für die Antragstellung gemäß § 131 geltenden Fristen, spätestens am Tag vor der Bekanntmachung der Erteilung des Patentes (§ 101c Abs. 2) im Patentamt eingelangt ist. Mit der Bewilligung der Wiedereinsetzung tritt ein allenfalls bereits erlassener Erteilungsbeschluss (§ 101c Abs. 1) oder Zurückweisungsbeschluss (§ 100) außer Kraft.</w:t>
      </w:r>
    </w:p>
    <w:p w:rsidR="002700BE" w:rsidRDefault="00517B24" w:rsidP="002700BE">
      <w:pPr>
        <w:pStyle w:val="51Abs"/>
      </w:pPr>
      <w:r w:rsidRPr="00DA4430">
        <w:rPr>
          <w:rStyle w:val="991GldSymbol"/>
        </w:rPr>
        <w:t>§ 130.</w:t>
      </w:r>
      <w:r w:rsidRPr="00DA4430">
        <w:t xml:space="preserve"> (1) Über den Antrag entscheidet die Abteilung, bei der die versäumte Handlung vorzunehmen war. Wurde eine Handlung bei einer Technischen Abteilung versäumt, so entscheidet über den Antrag das dieser Abteilung zugewiesene rechtskundige Mitglied.</w:t>
      </w:r>
    </w:p>
    <w:p w:rsidR="00B41E3B" w:rsidRPr="00DA4430" w:rsidRDefault="00517B24" w:rsidP="002700BE">
      <w:pPr>
        <w:pStyle w:val="51Abs"/>
      </w:pPr>
      <w:r w:rsidRPr="00400056">
        <w:t>(2) Im Wirkungsbereich der Nichtigkeitsabteilung des Patentamtes ist der Vorsitzende zur Entscheidung berufen. Gegen diesen Beschluss ist Rekurs an das Oberlandesgericht Wien zulässig.</w:t>
      </w:r>
    </w:p>
    <w:p w:rsidR="00362CD0" w:rsidRPr="00DC7085" w:rsidRDefault="00B71D70" w:rsidP="00362CD0">
      <w:pPr>
        <w:pStyle w:val="51Abs"/>
      </w:pPr>
      <w:r w:rsidRPr="00DC7085">
        <w:rPr>
          <w:rStyle w:val="991GldSymbol"/>
        </w:rPr>
        <w:t>§ 131.</w:t>
      </w:r>
      <w:r w:rsidRPr="00DC7085">
        <w:t xml:space="preserve"> (1) Der Wiedereinsetzungsantrag ist binnen zwei Monaten nach dem Tag, an dem das Hindernis weggefallen ist, in jedem Fall jedoch spätestens binnen zwölf Monaten nach dem Tag, an dem die Frist abgelaufen ist, zu überreichen. </w:t>
      </w:r>
      <w:r w:rsidRPr="00034D26">
        <w:rPr>
          <w:i/>
        </w:rPr>
        <w:t>(BGBl. Nr. 210/1951, Art. I Z 12)</w:t>
      </w:r>
    </w:p>
    <w:p w:rsidR="00362CD0" w:rsidRPr="00DC7085" w:rsidRDefault="00B71D70" w:rsidP="00362CD0">
      <w:pPr>
        <w:pStyle w:val="51Abs"/>
      </w:pPr>
      <w:r w:rsidRPr="00DC7085">
        <w:t>(2) Der Antragsteller hat die zur Begründung des Antrages dienenden Umstände anzuführen und, sofern sie nicht bei der Behörde offenkundig sind, glaubhaft zu machen. Zugleich mit dem Antrag ist die versäumte Handlung nachzuholen.</w:t>
      </w:r>
    </w:p>
    <w:p w:rsidR="00955C15" w:rsidRPr="00DC7085" w:rsidRDefault="00B71D70" w:rsidP="00362CD0">
      <w:pPr>
        <w:pStyle w:val="51Abs"/>
      </w:pPr>
      <w:r w:rsidRPr="00DC7085">
        <w:t>(3) Für jeden an der Angelegenheit allenfalls beteiligten Gegner des Antragstellers ist eine Abschrift des Antrages und seiner Beilagen zu überreichen.</w:t>
      </w:r>
    </w:p>
    <w:p w:rsidR="0038510E" w:rsidRPr="00BA097E" w:rsidRDefault="000214FC" w:rsidP="0038510E">
      <w:pPr>
        <w:pStyle w:val="51Abs"/>
      </w:pPr>
      <w:r w:rsidRPr="00BA097E">
        <w:rPr>
          <w:rStyle w:val="991GldSymbol"/>
        </w:rPr>
        <w:t>§ 133.</w:t>
      </w:r>
      <w:r w:rsidRPr="00BA097E">
        <w:t xml:space="preserve"> (1) Ist der Antrag oder die nachgeholte Handlung mangelhaft, so ist der Antragsteller vor der Entscheidung aufzufordern, binnen einer bestimmten Frist den Mangel zu beheben.</w:t>
      </w:r>
    </w:p>
    <w:p w:rsidR="0038510E" w:rsidRPr="00BA097E" w:rsidRDefault="000214FC" w:rsidP="0038510E">
      <w:pPr>
        <w:pStyle w:val="51Abs"/>
      </w:pPr>
      <w:r w:rsidRPr="00BA097E">
        <w:t>(2) Wenn es sich um ein in ein öffentliches Register eingetragenes Schutzrecht handelt, so ist der Antrag und die Art seiner Erledigung in das Register einzutragen.</w:t>
      </w:r>
    </w:p>
    <w:p w:rsidR="00BB1FEC" w:rsidRPr="00BA097E" w:rsidRDefault="000214FC" w:rsidP="0038510E">
      <w:pPr>
        <w:pStyle w:val="51Abs"/>
      </w:pPr>
      <w:r w:rsidRPr="00BA097E">
        <w:t>(3) Die Bewilligung der Wiedereinsetzung ist im Patentblatt zu verlautbaren, sofern durch die Bewilligung der Wiedereinsetzung ein Schutzrecht, über dessen Untergang eine amtliche Verlautbarung stattfindet, wiederhergestellt wird.</w:t>
      </w:r>
    </w:p>
    <w:p w:rsidR="001B5EDC" w:rsidRPr="00C35780" w:rsidRDefault="006039FE" w:rsidP="001B5EDC">
      <w:pPr>
        <w:pStyle w:val="51Abs"/>
      </w:pPr>
      <w:r w:rsidRPr="00C35780">
        <w:rPr>
          <w:rStyle w:val="991GldSymbol"/>
        </w:rPr>
        <w:t>§ 134.</w:t>
      </w:r>
      <w:r w:rsidRPr="00C35780">
        <w:t xml:space="preserve"> (1) Vor der Entscheidung ist dem allenfalls an der Angelegenheit beteiligten Gegner des Antragstellers Gelegenheit zu geben, sich binnen einer bestimmten Frist zu äußern (§ 131 Abs. 3).</w:t>
      </w:r>
    </w:p>
    <w:p w:rsidR="00D9062B" w:rsidRPr="00C35780" w:rsidRDefault="006039FE" w:rsidP="001B5EDC">
      <w:pPr>
        <w:pStyle w:val="51Abs"/>
      </w:pPr>
      <w:r w:rsidRPr="00C35780">
        <w:lastRenderedPageBreak/>
        <w:t>(2) Dem Antragsteller sind, ohne Rücksicht darauf, ob dem Antrag stattgegeben wird oder nicht, die dem Gegner verursachten Kosten des Verfahrens über den Antrag und der Vertretung in diesem Verfahren aufzuerlegen.</w:t>
      </w:r>
    </w:p>
    <w:p w:rsidR="00A740F7" w:rsidRPr="005E059D" w:rsidRDefault="000D10D5" w:rsidP="0038099B">
      <w:pPr>
        <w:pStyle w:val="51Abs"/>
      </w:pPr>
      <w:r w:rsidRPr="005E059D">
        <w:rPr>
          <w:rStyle w:val="991GldSymbol"/>
        </w:rPr>
        <w:t>§ 135.</w:t>
      </w:r>
      <w:r w:rsidRPr="005E059D">
        <w:t xml:space="preserve"> Durch die Bewilligung der Wiedereinsetzung in den vorigen Stand treten die Rechtsfolgen der Versäumung der Frist außer Kraft. Die Behörde trifft zur Durchführung der Entscheidung die der Sachlage angemessenen Verfügungen.</w:t>
      </w:r>
    </w:p>
    <w:p w:rsidR="00280F84" w:rsidRPr="0058327B" w:rsidRDefault="00D63C6C" w:rsidP="00280F84">
      <w:pPr>
        <w:pStyle w:val="51Abs"/>
      </w:pPr>
      <w:r w:rsidRPr="0058327B">
        <w:rPr>
          <w:rStyle w:val="991GldSymbol"/>
        </w:rPr>
        <w:t>§ 136.</w:t>
      </w:r>
      <w:r w:rsidRPr="0058327B">
        <w:t xml:space="preserve"> (1) Ist ein Schutzrecht versagt worden, verfallen, erloschen oder sonst außer Kraft getreten und wird es durch die Bewilligung der Wiedereinsetzung wiederhergestellt, so tritt seine Wirkung gegen den nicht ein, der im Inland nach dem Untergang des Schutzrechtes und vor dem Tag der amtlichen Verlautbarung der Bewilligung der Wiedereinsetzung (§ 133 Abs. 3) oder im Fall des § 133 Abs. 2 spätestens am Tag der Eintragung des Antrages in das Register, in allen anderen Fällen spätestens am Tag des Einlangens des Antrages bei der zuständigen Behörde den Gegenstand in Benützung genommen oder die zu solcher Benützung erforderlichen Veranstaltungen getroffen hat (Zwischenbenützer). Dieser ist befugt, den Gegenstand für die Bedürfnisse seines eigenen Betriebes in eigenen oder fremden Werkstätten auszunützen. Diese Befugnis kann nur zusammen mit dem Betrieb vererbt oder veräußert werden. Überdies gelten die Vorschriften über den Vorbenützer.</w:t>
      </w:r>
    </w:p>
    <w:p w:rsidR="00311B2E" w:rsidRPr="0058327B" w:rsidRDefault="00D63C6C" w:rsidP="00280F84">
      <w:pPr>
        <w:pStyle w:val="51Abs"/>
      </w:pPr>
      <w:r w:rsidRPr="0058327B">
        <w:t xml:space="preserve">(2) Besteht hinsichtlich des wiederhergestellten Schutzrechtes ein während seines früheren Bestehens abgeschlossener Lizenzvertrag und wird das Recht des Lizenznehmers durch einen Zwischenbenützer (Abs. 1) beeinträchtigt, so kann der Lizenznehmer eine den Umständen des Falles angemessene Minderung des bedungenen Entgeltes verlangen oder, wenn für ihn wegen dieser Beeinträchtigung an der weiteren Erfüllung des Vertrages kein Interesse mehr besteht, den Vertrag auflösen. </w:t>
      </w:r>
      <w:r w:rsidRPr="00034D26">
        <w:rPr>
          <w:i/>
        </w:rPr>
        <w:t>(BGBl. Nr. 78/1969, Art. I Z 42)</w:t>
      </w:r>
    </w:p>
    <w:p w:rsidR="00C610D1" w:rsidRPr="000C1FF8" w:rsidRDefault="008E49AD" w:rsidP="000C1FF8">
      <w:pPr>
        <w:pStyle w:val="45UeberschrPara"/>
      </w:pPr>
      <w:r w:rsidRPr="000C1FF8">
        <w:t>Vollstreckung</w:t>
      </w:r>
    </w:p>
    <w:p w:rsidR="002700BE" w:rsidRPr="00400056" w:rsidRDefault="008E49AD" w:rsidP="002700BE">
      <w:pPr>
        <w:pStyle w:val="51Abs"/>
      </w:pPr>
      <w:r w:rsidRPr="00A23F68">
        <w:rPr>
          <w:rStyle w:val="991GldSymbol"/>
        </w:rPr>
        <w:t>§ 137.</w:t>
      </w:r>
      <w:r w:rsidRPr="00400056">
        <w:t xml:space="preserve"> (1) Rechtskräftige Aussprüche des Patentamtes sind Exekutionstitel im Sinne des § 1 der Exekutionsordnung (EO), RGBl. Nr. 79/1896.</w:t>
      </w:r>
    </w:p>
    <w:p w:rsidR="00022886" w:rsidRPr="000C1FF8" w:rsidRDefault="008E49AD" w:rsidP="00C610D1">
      <w:pPr>
        <w:pStyle w:val="51Abs"/>
      </w:pPr>
      <w:r w:rsidRPr="00400056">
        <w:t>(2) Das Patentamt hat die zur Durchführung seiner rechtskräftigen Entscheidungen und jener der Rechtsmittelinstanzen notwendigen Eintragungen und Löschungen in den von ihm zu führenden Registern von Amts wegen zu vollziehen. Bei Kollegialentscheidungen hat die erforderlichen Verfügungen der Vorsitzende zu</w:t>
      </w:r>
      <w:r>
        <w:t xml:space="preserve"> treffen.</w:t>
      </w:r>
    </w:p>
    <w:p w:rsidR="002700BE" w:rsidRPr="00400056" w:rsidRDefault="00E35204" w:rsidP="002700BE">
      <w:pPr>
        <w:pStyle w:val="41UeberschrG1"/>
      </w:pPr>
      <w:r w:rsidRPr="00400056">
        <w:t>IV. DAS OBERLANDESGERICHT WIEN UND DER OBERSTE GERICHTSHOF ALS RECHTSMITTELINSTANZEN</w:t>
      </w:r>
    </w:p>
    <w:p w:rsidR="002700BE" w:rsidRPr="008B4586" w:rsidRDefault="00E35204" w:rsidP="002700BE">
      <w:pPr>
        <w:pStyle w:val="43UeberschrG2"/>
      </w:pPr>
      <w:r w:rsidRPr="008B4586">
        <w:t>A. Rechtsmittel gegen die Beschlüsse der Technischen Abteilung und der Rechtsabteilung des Patentamtes</w:t>
      </w:r>
    </w:p>
    <w:p w:rsidR="002700BE" w:rsidRPr="00400056" w:rsidRDefault="00E35204" w:rsidP="002700BE">
      <w:pPr>
        <w:pStyle w:val="45UeberschrPara"/>
      </w:pPr>
      <w:r w:rsidRPr="00400056">
        <w:t>Rekurs</w:t>
      </w:r>
    </w:p>
    <w:p w:rsidR="002700BE" w:rsidRPr="00400056" w:rsidRDefault="00E35204" w:rsidP="002700BE">
      <w:pPr>
        <w:pStyle w:val="51Abs"/>
      </w:pPr>
      <w:r w:rsidRPr="00A23F68">
        <w:rPr>
          <w:rStyle w:val="991GldSymbol"/>
        </w:rPr>
        <w:t>§ 138.</w:t>
      </w:r>
      <w:r w:rsidRPr="00400056">
        <w:t xml:space="preserve"> (1) Die Beschlüsse der Technischen Abteilung und der Rechtsabteilung können durch Rekurs an das Oberlandesgericht Wien angefochten werden.</w:t>
      </w:r>
    </w:p>
    <w:p w:rsidR="00CB6BF6" w:rsidRPr="00BD695B" w:rsidRDefault="00E35204" w:rsidP="00823322">
      <w:pPr>
        <w:pStyle w:val="51Abs"/>
      </w:pPr>
      <w:r w:rsidRPr="00400056">
        <w:t xml:space="preserve">(2) Gegen die einen Beschluss der Technischen Abteilung oder Rechtsabteilung vorbereitenden Verfügungen des Referenten </w:t>
      </w:r>
      <w:r>
        <w:t>ist kein Rechtsmittel zulässig.</w:t>
      </w:r>
    </w:p>
    <w:p w:rsidR="002700BE" w:rsidRPr="00400056" w:rsidRDefault="00A41CF8" w:rsidP="002700BE">
      <w:pPr>
        <w:pStyle w:val="45UeberschrPara"/>
      </w:pPr>
      <w:r w:rsidRPr="00400056">
        <w:t>Verfahren</w:t>
      </w:r>
    </w:p>
    <w:p w:rsidR="002700BE" w:rsidRPr="00400056" w:rsidRDefault="00A41CF8" w:rsidP="002700BE">
      <w:pPr>
        <w:pStyle w:val="51Abs"/>
      </w:pPr>
      <w:r w:rsidRPr="00A23F68">
        <w:rPr>
          <w:rStyle w:val="991GldSymbol"/>
        </w:rPr>
        <w:t>§ 139.</w:t>
      </w:r>
      <w:r w:rsidRPr="00400056">
        <w:t xml:space="preserve"> Für das Rekursverfahren gelten die Bestimmungen des Außerstreitgesetzes (AußStrG), BGBl. I Nr. 111/2003, sinngemäß mit Ausnahme der §§ 44, 49 AußStrG und folgenden Besonderheiten:</w:t>
      </w:r>
    </w:p>
    <w:p w:rsidR="002700BE" w:rsidRPr="00400056" w:rsidRDefault="00A41CF8" w:rsidP="002700BE">
      <w:pPr>
        <w:pStyle w:val="52Ziffere1"/>
      </w:pPr>
      <w:r w:rsidRPr="00400056">
        <w:tab/>
        <w:t>1.</w:t>
      </w:r>
      <w:r w:rsidRPr="00400056">
        <w:tab/>
        <w:t>Verweise im AußStrG auf das Gericht erster Instanz gelten als Verweise auf die Technische Abteilung oder Rechtsabteilung.</w:t>
      </w:r>
    </w:p>
    <w:p w:rsidR="002700BE" w:rsidRPr="00400056" w:rsidRDefault="00A41CF8" w:rsidP="002700BE">
      <w:pPr>
        <w:pStyle w:val="52Ziffere1"/>
      </w:pPr>
      <w:r w:rsidRPr="00400056">
        <w:tab/>
        <w:t>2.</w:t>
      </w:r>
      <w:r w:rsidRPr="00400056">
        <w:tab/>
        <w:t>Die Rekursfrist und die Frist für die Rekursbeantwortung betragen zwei Monate; sie sind nicht verlängerbar.</w:t>
      </w:r>
    </w:p>
    <w:p w:rsidR="002700BE" w:rsidRPr="00400056" w:rsidRDefault="00A41CF8" w:rsidP="002700BE">
      <w:pPr>
        <w:pStyle w:val="52Ziffere1"/>
      </w:pPr>
      <w:r w:rsidRPr="00400056">
        <w:tab/>
        <w:t>3.</w:t>
      </w:r>
      <w:r w:rsidRPr="00400056">
        <w:tab/>
        <w:t>Neue Tatsachen oder Beweismittel dürfen nur zur Stützung oder zur Widerlegung der in der ersten Instanz rechtzeitig vorgebrachten Tatsachen und Beweise vorgebracht werden.</w:t>
      </w:r>
    </w:p>
    <w:p w:rsidR="002700BE" w:rsidRPr="00400056" w:rsidRDefault="00A41CF8" w:rsidP="002700BE">
      <w:pPr>
        <w:pStyle w:val="52Ziffere1"/>
      </w:pPr>
      <w:r w:rsidRPr="00400056">
        <w:tab/>
        <w:t>4.</w:t>
      </w:r>
      <w:r w:rsidRPr="00400056">
        <w:tab/>
        <w:t>Weist ein rechtzeitig überreichter Rekurs Mängel auf, so hat das zuständige Mitglied dem Rekurswerber eine Frist zur Verbesserung zu setzen. Verspätet überreichte Rekurse oder Rekurse, die innerhalb der festgesetzten Frist nicht verbessert werden, sind von der Abteilung in der Zusammensetzung zurückzuweisen, in der der angefochtene Beschluss erlassen wurde. Rekurse gegen Beschlüsse des ermächtigten Bediensteten sind durch das zuständige Mitglied zurückzuweisen.</w:t>
      </w:r>
    </w:p>
    <w:p w:rsidR="002700BE" w:rsidRPr="00400056" w:rsidRDefault="00A41CF8" w:rsidP="002700BE">
      <w:pPr>
        <w:pStyle w:val="52Ziffere1"/>
      </w:pPr>
      <w:r w:rsidRPr="00400056">
        <w:lastRenderedPageBreak/>
        <w:tab/>
        <w:t>5.</w:t>
      </w:r>
      <w:r w:rsidRPr="00400056">
        <w:tab/>
        <w:t>Beschlüsse gemäß § 50 AußStrG sind von der Abteilung in der Zusammensetzung zu erlassen, in der der angefochtene Beschluss erlassen wurde. Ist der Beschluss durch den ermächtigten Bediensteten erlassen worden, hat das zuständige Mitglied zu beschließen.</w:t>
      </w:r>
    </w:p>
    <w:p w:rsidR="002700BE" w:rsidRPr="00400056" w:rsidRDefault="00A41CF8" w:rsidP="002700BE">
      <w:pPr>
        <w:pStyle w:val="52Ziffere1"/>
      </w:pPr>
      <w:r w:rsidRPr="00400056">
        <w:tab/>
        <w:t>6.</w:t>
      </w:r>
      <w:r w:rsidRPr="00400056">
        <w:tab/>
        <w:t>§ 51 Abs. 1 AußStrG ist mit der Maßgabe anzuwenden, dass die die Sache betreffenden Akten gegebenenfalls mit einem aufklärenden Bericht vorzulegen sind.</w:t>
      </w:r>
    </w:p>
    <w:p w:rsidR="002700BE" w:rsidRPr="00400056" w:rsidRDefault="00A41CF8" w:rsidP="002700BE">
      <w:pPr>
        <w:pStyle w:val="52Ziffere1"/>
      </w:pPr>
      <w:r w:rsidRPr="00400056">
        <w:tab/>
        <w:t>7.</w:t>
      </w:r>
      <w:r w:rsidRPr="00400056">
        <w:tab/>
        <w:t>Die Parteien haben die Kosten des Verfahrens selbst zu tragen.</w:t>
      </w:r>
    </w:p>
    <w:p w:rsidR="00576D01" w:rsidRPr="00C7168D" w:rsidRDefault="00A41CF8" w:rsidP="002700BE">
      <w:pPr>
        <w:pStyle w:val="52Ziffere1"/>
      </w:pPr>
      <w:r w:rsidRPr="00400056">
        <w:tab/>
        <w:t>8.</w:t>
      </w:r>
      <w:r w:rsidRPr="00400056">
        <w:tab/>
        <w:t>Rekursentscheidungen des Rekursgerichts sind durch</w:t>
      </w:r>
      <w:r>
        <w:t xml:space="preserve"> das Rekursgericht zuzustellen.</w:t>
      </w:r>
    </w:p>
    <w:p w:rsidR="002700BE" w:rsidRPr="00400056" w:rsidRDefault="00BB0EE5" w:rsidP="002700BE">
      <w:pPr>
        <w:pStyle w:val="45UeberschrPara"/>
      </w:pPr>
      <w:r w:rsidRPr="00400056">
        <w:t>Revisionsrekurs</w:t>
      </w:r>
    </w:p>
    <w:p w:rsidR="002700BE" w:rsidRPr="00400056" w:rsidRDefault="00BB0EE5" w:rsidP="002700BE">
      <w:pPr>
        <w:pStyle w:val="51Abs"/>
      </w:pPr>
      <w:r w:rsidRPr="00A23F68">
        <w:rPr>
          <w:rStyle w:val="991GldSymbol"/>
        </w:rPr>
        <w:t>§ 140.</w:t>
      </w:r>
      <w:r w:rsidRPr="00400056">
        <w:t xml:space="preserve"> (1) Gegen einen im Rahmen des Rekursverfahrens ergangenen Beschluss des Rekursgerichts ist der Revisionsrekurs nach Maßgabe des § 62 AußStrG zulässig.</w:t>
      </w:r>
    </w:p>
    <w:p w:rsidR="002700BE" w:rsidRPr="00400056" w:rsidRDefault="00BB0EE5" w:rsidP="002700BE">
      <w:pPr>
        <w:pStyle w:val="51Abs"/>
      </w:pPr>
      <w:r w:rsidRPr="00400056">
        <w:t>(2) Für das Revisionsrekursverfahren gelten die Bestimmungen des AußStrG sinngemäß mit folgenden Besonderheiten:</w:t>
      </w:r>
    </w:p>
    <w:p w:rsidR="002700BE" w:rsidRPr="00400056" w:rsidRDefault="00BB0EE5" w:rsidP="002700BE">
      <w:pPr>
        <w:pStyle w:val="52Ziffere1"/>
      </w:pPr>
      <w:r w:rsidRPr="00400056">
        <w:tab/>
        <w:t>1.</w:t>
      </w:r>
      <w:r w:rsidRPr="00400056">
        <w:tab/>
        <w:t>Die Revisionsrekursfrist und die Frist für die Revisionsrekursbeantwortung betragen zwei Monate; sie sind nicht verlängerbar.</w:t>
      </w:r>
    </w:p>
    <w:p w:rsidR="002700BE" w:rsidRPr="00400056" w:rsidRDefault="00BB0EE5" w:rsidP="002700BE">
      <w:pPr>
        <w:pStyle w:val="52Ziffere1"/>
      </w:pPr>
      <w:r w:rsidRPr="00400056">
        <w:tab/>
        <w:t>2.</w:t>
      </w:r>
      <w:r w:rsidRPr="00400056">
        <w:tab/>
        <w:t>Der Revisionsrekurs sowie gegebenenfalls die Zulassungsvorstellung sind beim Rekursgericht einzubringen; die Zurückweisung nach § 67 AußStrG erfolgt durch das Rekursgericht. Außer im Fall des § 68 Abs. 4 Z 2 AußStrG ist auch die Revisionsrekursbeantwortung beim Rekursgericht einzubringen.</w:t>
      </w:r>
    </w:p>
    <w:p w:rsidR="005835D5" w:rsidRPr="006F3BF8" w:rsidRDefault="00BB0EE5" w:rsidP="002700BE">
      <w:pPr>
        <w:pStyle w:val="52Ziffere1"/>
      </w:pPr>
      <w:r w:rsidRPr="00400056">
        <w:tab/>
        <w:t>3.</w:t>
      </w:r>
      <w:r w:rsidRPr="00400056">
        <w:tab/>
        <w:t>Die Parteien haben die Kosten d</w:t>
      </w:r>
      <w:r>
        <w:t>es Verfahrens selbst zu tragen.</w:t>
      </w:r>
    </w:p>
    <w:p w:rsidR="002700BE" w:rsidRPr="008B4586" w:rsidRDefault="00133693" w:rsidP="002700BE">
      <w:pPr>
        <w:pStyle w:val="41UeberschrG1"/>
      </w:pPr>
      <w:r w:rsidRPr="008B4586">
        <w:t>B. Rechtsmittel gegen die Beschlüsse und Entscheidungen der Nichtigkeitsabteilung des Patentamtes</w:t>
      </w:r>
    </w:p>
    <w:p w:rsidR="002700BE" w:rsidRPr="00400056" w:rsidRDefault="00133693" w:rsidP="002700BE">
      <w:pPr>
        <w:pStyle w:val="45UeberschrPara"/>
      </w:pPr>
      <w:r w:rsidRPr="00400056">
        <w:t>Berufung</w:t>
      </w:r>
    </w:p>
    <w:p w:rsidR="002700BE" w:rsidRPr="00400056" w:rsidRDefault="00133693" w:rsidP="002700BE">
      <w:pPr>
        <w:pStyle w:val="51Abs"/>
      </w:pPr>
      <w:r w:rsidRPr="00A23F68">
        <w:rPr>
          <w:rStyle w:val="991GldSymbol"/>
        </w:rPr>
        <w:t>§ 141.</w:t>
      </w:r>
      <w:r w:rsidRPr="00400056">
        <w:t xml:space="preserve"> (1) Die Endentscheidungen der Nichtigkeitsabteilung des Patentamtes können durch Berufung an das Oberlandesgericht Wien angefochten werden.</w:t>
      </w:r>
    </w:p>
    <w:p w:rsidR="002700BE" w:rsidRPr="00400056" w:rsidRDefault="00133693" w:rsidP="002700BE">
      <w:pPr>
        <w:pStyle w:val="51Abs"/>
      </w:pPr>
      <w:r w:rsidRPr="00400056">
        <w:t>(2) Für das Berufungsverfahren gelten die Bestimmungen der ZPO sinngemäß mit Ausnahme des § 461 Abs. 2 ZPO und folgenden Besonderheiten:</w:t>
      </w:r>
    </w:p>
    <w:p w:rsidR="002700BE" w:rsidRPr="00400056" w:rsidRDefault="00133693" w:rsidP="002700BE">
      <w:pPr>
        <w:pStyle w:val="52Ziffere1"/>
      </w:pPr>
      <w:r w:rsidRPr="00400056">
        <w:tab/>
        <w:t>1.</w:t>
      </w:r>
      <w:r w:rsidRPr="00400056">
        <w:tab/>
        <w:t>Verweise in der ZPO auf das Gericht erster Instanz gelten als Verweise auf die Nichtigkeitsabteilung.</w:t>
      </w:r>
    </w:p>
    <w:p w:rsidR="002700BE" w:rsidRPr="00400056" w:rsidRDefault="00133693" w:rsidP="002700BE">
      <w:pPr>
        <w:pStyle w:val="52Ziffere1"/>
      </w:pPr>
      <w:r w:rsidRPr="00400056">
        <w:tab/>
        <w:t>2.</w:t>
      </w:r>
      <w:r w:rsidRPr="00400056">
        <w:tab/>
        <w:t>Die Berufungsfrist und die Frist für die Berufungsbeantwortung betragen zwei Monate; sie sind nicht verlängerbar.</w:t>
      </w:r>
    </w:p>
    <w:p w:rsidR="002700BE" w:rsidRPr="00400056" w:rsidRDefault="00133693" w:rsidP="002700BE">
      <w:pPr>
        <w:pStyle w:val="52Ziffere1"/>
      </w:pPr>
      <w:r w:rsidRPr="00400056">
        <w:tab/>
        <w:t>3.</w:t>
      </w:r>
      <w:r w:rsidRPr="00400056">
        <w:tab/>
        <w:t>Weist eine rechtzeitig überreichte Berufung Mängel auf, so hat der rechtskundige Referent der Nichtigkeitsabteilung dem Berufungswerber eine Frist zur Verbesserung zu setzen. Werden die Mängel innerhalb der Frist behoben, so gilt die Berufung als rechtzeitig eingebracht.</w:t>
      </w:r>
    </w:p>
    <w:p w:rsidR="00386E75" w:rsidRPr="0040711A" w:rsidRDefault="00133693" w:rsidP="002700BE">
      <w:pPr>
        <w:pStyle w:val="52Ziffere1"/>
      </w:pPr>
      <w:r w:rsidRPr="00400056">
        <w:tab/>
        <w:t>4.</w:t>
      </w:r>
      <w:r w:rsidRPr="00400056">
        <w:tab/>
        <w:t>Berufungsentscheidungen des Berufungsgerichts sind durch da</w:t>
      </w:r>
      <w:r>
        <w:t>s Berufungsgericht zuzustellen.</w:t>
      </w:r>
    </w:p>
    <w:p w:rsidR="002700BE" w:rsidRPr="00400056" w:rsidRDefault="00C5418F" w:rsidP="002700BE">
      <w:pPr>
        <w:pStyle w:val="45UeberschrPara"/>
      </w:pPr>
      <w:r w:rsidRPr="00400056">
        <w:t>Rekurs</w:t>
      </w:r>
    </w:p>
    <w:p w:rsidR="002700BE" w:rsidRPr="00400056" w:rsidRDefault="00C5418F" w:rsidP="002700BE">
      <w:pPr>
        <w:pStyle w:val="51Abs"/>
      </w:pPr>
      <w:r w:rsidRPr="00A23F68">
        <w:rPr>
          <w:rStyle w:val="991GldSymbol"/>
        </w:rPr>
        <w:t>§ 142.</w:t>
      </w:r>
      <w:r w:rsidRPr="00400056">
        <w:t xml:space="preserve"> (1) Gegen eine vorbereitende Verfügung des Referenten ist kein Rechtsmittel zulässig. Gegen die im Lauf des Vorverfahrens oder der Verhandlung gefassten Beschlüsse der Nichtigkeitsabteilung findet vorbehaltlich Abs. 2 ein abgesondertes Rechtsmittel nicht statt, sie können nur mit der Berufung angefochten werden, sofern sie auf die Endentscheidung einen Einfluss geübt haben.</w:t>
      </w:r>
    </w:p>
    <w:p w:rsidR="002700BE" w:rsidRPr="00400056" w:rsidRDefault="00C5418F" w:rsidP="002700BE">
      <w:pPr>
        <w:pStyle w:val="51Abs"/>
      </w:pPr>
      <w:r w:rsidRPr="00400056">
        <w:t>(2) Gegen Unterbrechungsbeschlüsse, Beschlüsse, mit denen eine Berufung zurückgewiesen wird, Beschlüsse gemäß § 130 Abs. 2 sowie Beschlüsse über Ansprüche nach dem Gebührenanspruchsgesetz ist der Rekurs an das Oberlandesgericht Wien zulässig. Beschlüsse des Berufungsgerichts können nach Maßgabe des § 519 ZPO beim Obersten Gerichtshof angefochten werden.</w:t>
      </w:r>
    </w:p>
    <w:p w:rsidR="002700BE" w:rsidRPr="00400056" w:rsidRDefault="00C5418F" w:rsidP="002700BE">
      <w:pPr>
        <w:pStyle w:val="51Abs"/>
      </w:pPr>
      <w:r w:rsidRPr="00400056">
        <w:t>(3) Für das Rekursverfahren gelten die Bestimmungen der ZPO sinngemäß mit folgenden Besonderheiten:</w:t>
      </w:r>
    </w:p>
    <w:p w:rsidR="002700BE" w:rsidRPr="00400056" w:rsidRDefault="00C5418F" w:rsidP="002700BE">
      <w:pPr>
        <w:pStyle w:val="52Ziffere1"/>
      </w:pPr>
      <w:r w:rsidRPr="00400056">
        <w:tab/>
        <w:t>1.</w:t>
      </w:r>
      <w:r w:rsidRPr="00400056">
        <w:tab/>
        <w:t>Verweise in der ZPO auf das Gericht erster Instanz gelten als Verweise auf die Nichtigkeitsabteilung.</w:t>
      </w:r>
    </w:p>
    <w:p w:rsidR="002700BE" w:rsidRPr="00400056" w:rsidRDefault="00C5418F" w:rsidP="002700BE">
      <w:pPr>
        <w:pStyle w:val="52Ziffere1"/>
      </w:pPr>
      <w:r w:rsidRPr="00400056">
        <w:tab/>
        <w:t>2.</w:t>
      </w:r>
      <w:r w:rsidRPr="00400056">
        <w:tab/>
        <w:t>Rekurse nach Abs. 2 erster Satz sind bei der Nichtigkeitsabteilung, Rekurse nach Abs. 2 zweiter Satz beim Berufungsgericht einzubringen.</w:t>
      </w:r>
    </w:p>
    <w:p w:rsidR="002700BE" w:rsidRPr="00400056" w:rsidRDefault="00C5418F" w:rsidP="002700BE">
      <w:pPr>
        <w:pStyle w:val="52Ziffere1"/>
      </w:pPr>
      <w:r w:rsidRPr="00400056">
        <w:tab/>
        <w:t>3.</w:t>
      </w:r>
      <w:r w:rsidRPr="00400056">
        <w:tab/>
        <w:t>Weist ein rechtzeitig überreichter Rekurs nach Abs. 2 erster Satz Mängel auf, so hat der rechtskundige Referent der Nichtigkeitsabteilung oder der Vorsitzende, wenn ihm die Beschlussfassung alleine zustand, dem Rekurswerber eine Frist zur Verbesserung zu setzen. Werden die Mängel innerhalb der Frist behoben, so gilt der Rekurs als rechtzeitig eingebracht.</w:t>
      </w:r>
    </w:p>
    <w:p w:rsidR="00262DE1" w:rsidRPr="00DD38EC" w:rsidRDefault="00C5418F" w:rsidP="002700BE">
      <w:pPr>
        <w:pStyle w:val="52Ziffere1"/>
      </w:pPr>
      <w:r w:rsidRPr="00400056">
        <w:lastRenderedPageBreak/>
        <w:tab/>
        <w:t>4.</w:t>
      </w:r>
      <w:r w:rsidRPr="00400056">
        <w:tab/>
        <w:t>Rekursentscheidungen des Rekursgerichts sind durch das Rekursgericht</w:t>
      </w:r>
      <w:r>
        <w:t xml:space="preserve"> zuzustellen.</w:t>
      </w:r>
    </w:p>
    <w:p w:rsidR="002700BE" w:rsidRPr="00400056" w:rsidRDefault="002532F0" w:rsidP="002700BE">
      <w:pPr>
        <w:pStyle w:val="45UeberschrPara"/>
      </w:pPr>
      <w:r w:rsidRPr="00400056">
        <w:t>Revision und Revisionsrekurs</w:t>
      </w:r>
    </w:p>
    <w:p w:rsidR="002700BE" w:rsidRPr="00400056" w:rsidRDefault="002532F0" w:rsidP="002700BE">
      <w:pPr>
        <w:pStyle w:val="51Abs"/>
      </w:pPr>
      <w:r w:rsidRPr="00A23F68">
        <w:rPr>
          <w:rStyle w:val="991GldSymbol"/>
        </w:rPr>
        <w:t>§ 143.</w:t>
      </w:r>
      <w:r w:rsidRPr="00400056">
        <w:t xml:space="preserve"> (1) Gegen Urteile des Berufungsgerichts ist die Revision nach Maßgabe des § 502 ZPO, gegen einen Beschluss des Rekursgerichts der Revisionsrekurs nach Maßgabe des § 528 ZPO zulässig.</w:t>
      </w:r>
    </w:p>
    <w:p w:rsidR="002700BE" w:rsidRPr="00400056" w:rsidRDefault="002532F0" w:rsidP="002700BE">
      <w:pPr>
        <w:pStyle w:val="51Abs"/>
      </w:pPr>
      <w:r w:rsidRPr="00400056">
        <w:t>(2) Für das Revisionsverfahren gelten die Bestimmungen der ZPO sinngemäß mit folgenden Besonderheiten:</w:t>
      </w:r>
    </w:p>
    <w:p w:rsidR="002700BE" w:rsidRPr="00400056" w:rsidRDefault="002532F0" w:rsidP="002700BE">
      <w:pPr>
        <w:pStyle w:val="52Ziffere1"/>
      </w:pPr>
      <w:r w:rsidRPr="00400056">
        <w:tab/>
        <w:t>1.</w:t>
      </w:r>
      <w:r w:rsidRPr="00400056">
        <w:tab/>
        <w:t>Die Revisionsfrist und die Frist für die Revisionsbeantwortung betragen zwei Monate; sie sind nicht verlängerbar.</w:t>
      </w:r>
    </w:p>
    <w:p w:rsidR="002700BE" w:rsidRPr="00400056" w:rsidRDefault="002532F0" w:rsidP="002700BE">
      <w:pPr>
        <w:pStyle w:val="52Ziffere1"/>
      </w:pPr>
      <w:r w:rsidRPr="00400056">
        <w:tab/>
        <w:t>2.</w:t>
      </w:r>
      <w:r w:rsidRPr="00400056">
        <w:tab/>
        <w:t>Die Revision ist beim Berufungsgericht einzubringen. Die Verweise auf das Prozessgericht erster Instanz gelten als Verweise auf das Berufungsgericht, mit Ausnahme jener, die sich auf die Zurückverweisung an die erste Instanz beziehen. Außer im Fall des § 507a Abs. 3 Z 2 ZPO ist auch die Revisionsbeantwortung beim Berufungsgericht einzubringen.</w:t>
      </w:r>
    </w:p>
    <w:p w:rsidR="000B10D0" w:rsidRPr="006F3BF8" w:rsidRDefault="002532F0" w:rsidP="002700BE">
      <w:pPr>
        <w:pStyle w:val="51Abs"/>
      </w:pPr>
      <w:r w:rsidRPr="00400056">
        <w:t xml:space="preserve">(3) Für das Revisionsrekursverfahren gelten die Bestimmungen der ZPO sinngemäß mit der Maßgabe, dass der Revisionsrekurs beim </w:t>
      </w:r>
      <w:r>
        <w:t>Rekursgericht einzubringen ist.</w:t>
      </w:r>
    </w:p>
    <w:p w:rsidR="002700BE" w:rsidRPr="008B4586" w:rsidRDefault="00385F23" w:rsidP="002700BE">
      <w:pPr>
        <w:pStyle w:val="41UeberschrG1"/>
      </w:pPr>
      <w:r w:rsidRPr="008B4586">
        <w:t>C. Gemeinsame Bestimmungen</w:t>
      </w:r>
    </w:p>
    <w:p w:rsidR="002700BE" w:rsidRPr="00400056" w:rsidRDefault="00385F23" w:rsidP="002700BE">
      <w:pPr>
        <w:pStyle w:val="45UeberschrPara"/>
      </w:pPr>
      <w:r w:rsidRPr="00400056">
        <w:t>Verfahrenshilfe</w:t>
      </w:r>
    </w:p>
    <w:p w:rsidR="00117E8B" w:rsidRPr="006F3BF8" w:rsidRDefault="00385F23" w:rsidP="002700BE">
      <w:pPr>
        <w:pStyle w:val="51Abs"/>
      </w:pPr>
      <w:r w:rsidRPr="00A23F68">
        <w:rPr>
          <w:rStyle w:val="991GldSymbol"/>
          <w:rFonts w:eastAsiaTheme="majorEastAsia"/>
        </w:rPr>
        <w:t>§ 144.</w:t>
      </w:r>
      <w:r w:rsidRPr="00400056">
        <w:t xml:space="preserve"> Verfahrenshilfe für ein Rechtsmittelverfahren nach diesem Hauptstück ist beim Patentamt zu beantragen. Über den Antrag auf Bewilligung der Verfahrenshilfe hat die Nichtigkeitsabteilung durch einen der Vorsitzenden durch Beschluss zu entscheiden. § 7 Abs. 2 AußStrG, die §§ 63, 64, 66 bis 73 ZPO und § 45 RAO, RGBl. Nr. 96/1868, sind mit der Maßgabe anzuwenden, dass Verweise auf das Gericht als Verweise auf die Nichtigkeitsabteilung gelten. Anstelle der Beigebung eines Rechtsanwaltes kann auch die Beigebung eines Patentanwaltes für das Rechtsmittelverfahren vor dem Oberlandesgericht Wien gewährt werden. Gegen den Beschluss kann Rekurs bin</w:t>
      </w:r>
      <w:r>
        <w:t>nen zwei Wochen erhoben werden.</w:t>
      </w:r>
    </w:p>
    <w:p w:rsidR="002700BE" w:rsidRPr="00400056" w:rsidRDefault="00E97E30" w:rsidP="002700BE">
      <w:pPr>
        <w:pStyle w:val="45UeberschrPara"/>
      </w:pPr>
      <w:r w:rsidRPr="00400056">
        <w:t>Zustellung, Vertretung, Eintritt in das Verfahren, Akteneinsicht</w:t>
      </w:r>
    </w:p>
    <w:p w:rsidR="002700BE" w:rsidRPr="00400056" w:rsidRDefault="00E97E30" w:rsidP="002700BE">
      <w:pPr>
        <w:pStyle w:val="51Abs"/>
      </w:pPr>
      <w:r w:rsidRPr="00A23F68">
        <w:rPr>
          <w:rStyle w:val="991GldSymbol"/>
        </w:rPr>
        <w:t>§ 145.</w:t>
      </w:r>
      <w:r w:rsidRPr="00400056">
        <w:t xml:space="preserve"> (1) Die Zustellung von Schriftstücken durch das Patentamt in einem Rechtsmittelverfahren nach diesem Hauptstück erfolgt nach den §§ 85 und 86.</w:t>
      </w:r>
    </w:p>
    <w:p w:rsidR="002700BE" w:rsidRPr="00400056" w:rsidRDefault="00E97E30" w:rsidP="002700BE">
      <w:pPr>
        <w:pStyle w:val="51Abs"/>
      </w:pPr>
      <w:r w:rsidRPr="00400056">
        <w:t>(2) Im Verfahren vor dem Oberlandesgericht Wien sind auch Patentanwälte und Notare vertretungsbefugt. Die Berufung auf die Bevollmächtigung ersetzt deren urkundlichen Nachweis.</w:t>
      </w:r>
    </w:p>
    <w:p w:rsidR="002700BE" w:rsidRPr="00400056" w:rsidRDefault="00E97E30" w:rsidP="002700BE">
      <w:pPr>
        <w:pStyle w:val="51Abs"/>
      </w:pPr>
      <w:r w:rsidRPr="00400056">
        <w:t>(3) In mehrseitigen Verfahren kann der Erwerber eines streitverfangenen Rechts auch ohne Zustimmung des Gegners in das Verfahren eintreten.</w:t>
      </w:r>
    </w:p>
    <w:p w:rsidR="003E27FB" w:rsidRDefault="00E97E30" w:rsidP="002700BE">
      <w:pPr>
        <w:pStyle w:val="51Abs"/>
      </w:pPr>
      <w:r w:rsidRPr="00400056">
        <w:t>(4) Auf die Akteneinsicht in Rechtsmittelverfahren nach diesem Hauptstück sind die §§ 81 und 81a sinngemäß anzuwenden.</w:t>
      </w:r>
    </w:p>
    <w:p w:rsidR="002700BE" w:rsidRPr="00400056" w:rsidRDefault="00127B14" w:rsidP="002700BE">
      <w:pPr>
        <w:pStyle w:val="45UeberschrPara"/>
      </w:pPr>
      <w:r w:rsidRPr="00400056">
        <w:t>Zusammensetzung der Senate</w:t>
      </w:r>
    </w:p>
    <w:p w:rsidR="002700BE" w:rsidRPr="00400056" w:rsidRDefault="00127B14" w:rsidP="002700BE">
      <w:pPr>
        <w:pStyle w:val="51Abs"/>
      </w:pPr>
      <w:r w:rsidRPr="00A23F68">
        <w:rPr>
          <w:rStyle w:val="991GldSymbol"/>
          <w:rFonts w:eastAsiaTheme="majorEastAsia"/>
        </w:rPr>
        <w:t>§ 146.</w:t>
      </w:r>
      <w:r w:rsidRPr="00400056">
        <w:t xml:space="preserve"> (1) § 8 Abs. 2 JN ist mit der Maßgabe anzuwenden, dass die Stelle des Laienrichters entweder durch fachmännische Laienrichter aus dem Handelsstand oder durch andere Personen mit besonderer Fachkunde, wie insbesondere Mitglieder des Patentamtes, die vom Bundesminister für Justiz auf Vorschlag des Bundesministers für Verkehr, Innovation und Technologie jeweils für eine Funktionsperiode von fünf Jahren bestellt werden, ausgeübt werden kann. Werden Mitglieder des Patentamtes oder sonstige Bundesbedienstete als Laienrichter bestellt, erbringen sie die Tätigkeit als fachmännische Laienrichter als dienstliche Aufgabe und sind in Ausübung ihres Amtes unabhängig und an keine Weisungen gebunden. Die §§ 19 bis 25 JN sind sinngemäß anzuwenden.</w:t>
      </w:r>
    </w:p>
    <w:p w:rsidR="002700BE" w:rsidRPr="00400056" w:rsidRDefault="00127B14" w:rsidP="002700BE">
      <w:pPr>
        <w:pStyle w:val="51Abs"/>
      </w:pPr>
      <w:r w:rsidRPr="00400056">
        <w:t>(2) Der Oberste Gerichtshof hat bei Rechtsmitteln gegen eine Entscheidung, der eine Entscheidung der Technischen Abteilung oder der Nichtigkeitsabteilung zugrunde liegt, in einem Senat zu entscheiden, der neben drei Richtern zwei Laienrichter nach Abs. 1 umfasst.</w:t>
      </w:r>
    </w:p>
    <w:p w:rsidR="002700BE" w:rsidRPr="00400056" w:rsidRDefault="00127B14" w:rsidP="002700BE">
      <w:pPr>
        <w:pStyle w:val="51Abs"/>
      </w:pPr>
      <w:r w:rsidRPr="00400056">
        <w:t>(3) Bei Verfahren über die Einräumung oder Aufhebung von Lizenzen gemäß § 36 Abs. 2 und 3 sind Abs. 1 und 2 mit der Maßgabe anzuwenden, dass den Senaten ein Mitglied anzugehören hat, das vom Bundesminister für Justiz auf Vorschlag des Bundesministers für Land- und Forstwirtschaft, Umwelt und Wasserwirtschaft ernannt worden ist.</w:t>
      </w:r>
    </w:p>
    <w:p w:rsidR="002700BE" w:rsidRDefault="00127B14" w:rsidP="002700BE">
      <w:pPr>
        <w:pStyle w:val="51Abs"/>
      </w:pPr>
      <w:r w:rsidRPr="00400056">
        <w:t xml:space="preserve">(4) Soweit nichts anderes bestimmt ist, sind die für fachmännische Laienrichter aus dem Handelsstand geltenden Bestimmungen sinngemäß anzuwenden. Der Vorsitzende hat ein Senatsmitglied zum Referenten zu </w:t>
      </w:r>
      <w:r>
        <w:t>bestellen.</w:t>
      </w:r>
    </w:p>
    <w:p w:rsidR="0099587D" w:rsidRPr="002700BE" w:rsidRDefault="00B1130C" w:rsidP="002700BE">
      <w:pPr>
        <w:pStyle w:val="41UeberschrG1"/>
      </w:pPr>
      <w:r w:rsidRPr="002700BE">
        <w:lastRenderedPageBreak/>
        <w:t>V. PATENTVERLETZUNGEN UND AUSKUNFTSPFLICHT</w:t>
      </w:r>
    </w:p>
    <w:p w:rsidR="0099587D" w:rsidRPr="00425AB8" w:rsidRDefault="00B1130C" w:rsidP="00425AB8">
      <w:pPr>
        <w:pStyle w:val="45UeberschrPara"/>
      </w:pPr>
      <w:r w:rsidRPr="00425AB8">
        <w:t>Unterlassungsanspruch</w:t>
      </w:r>
    </w:p>
    <w:p w:rsidR="00C51211" w:rsidRPr="00425AB8" w:rsidRDefault="00B1130C" w:rsidP="002967B8">
      <w:pPr>
        <w:pStyle w:val="51Abs"/>
      </w:pPr>
      <w:r w:rsidRPr="00425AB8">
        <w:rPr>
          <w:rStyle w:val="991GldSymbol"/>
        </w:rPr>
        <w:t>§ 147.</w:t>
      </w:r>
      <w:r w:rsidRPr="00425AB8">
        <w:t xml:space="preserve"> Wer in einer der ihm aus einem Patent zustehenden Befugnisse verletzt worden ist oder eine solche Verletzung zu besorgen hat, kann auf Unterlassung klagen.</w:t>
      </w:r>
    </w:p>
    <w:p w:rsidR="000C4E7C" w:rsidRPr="00DF55EF" w:rsidRDefault="00E371F8" w:rsidP="00DF55EF">
      <w:pPr>
        <w:pStyle w:val="45UeberschrPara"/>
      </w:pPr>
      <w:r w:rsidRPr="00DF55EF">
        <w:t>Beseitigungsanspruch</w:t>
      </w:r>
    </w:p>
    <w:p w:rsidR="000C4E7C" w:rsidRPr="00DF55EF" w:rsidRDefault="00E371F8" w:rsidP="000C4E7C">
      <w:pPr>
        <w:pStyle w:val="51Abs"/>
      </w:pPr>
      <w:r w:rsidRPr="00DF55EF">
        <w:rPr>
          <w:rStyle w:val="991GldSymbol"/>
        </w:rPr>
        <w:t>§ 148.</w:t>
      </w:r>
      <w:r w:rsidRPr="00DF55EF">
        <w:t xml:space="preserve"> (1) Der Patentverletzer ist zur Beseitigung des dem Gesetz widerstreitenden Zustandes verpflichtet.</w:t>
      </w:r>
    </w:p>
    <w:p w:rsidR="000C4E7C" w:rsidRPr="00DF55EF" w:rsidRDefault="00E371F8" w:rsidP="000C4E7C">
      <w:pPr>
        <w:pStyle w:val="51Abs"/>
      </w:pPr>
      <w:r w:rsidRPr="00DF55EF">
        <w:t>(2) Der Verletzte kann insbesondere verlangen, dass auf Kosten des Verletzers die patentverletzenden Gegenstände (Eingriffsgegenstände) vernichtet und die ausschließlich oder vorzugsweise zur Herstellung patentverletzender Gegenstände dienlichen Werkzeuge, Vorrichtungen und anderen Hilfsmittel (Eingriffsmittel) für diesen Zweck unbrauchbar gemacht werden, soweit dadurch nicht in dingliche Rechte Dritter eingegriffen wird.</w:t>
      </w:r>
    </w:p>
    <w:p w:rsidR="000C4E7C" w:rsidRPr="00DF55EF" w:rsidRDefault="00E371F8" w:rsidP="000C4E7C">
      <w:pPr>
        <w:pStyle w:val="51Abs"/>
      </w:pPr>
      <w:r w:rsidRPr="00DF55EF">
        <w:t>(3) Enthalten die im Abs. 2 bezeichneten Eingriffsgegenstände oder Eingriffsmittel Teile, deren unveränderter Bestand und deren Benutzung durch den Beklagten das Ausschließungsrecht des Klägers nicht verletzen, so hat das Gericht diese Teile in dem die Vernichtung oder Unbrauchbarmachung aussprechenden Urteil zu bezeichnen. Bei der Vollstreckung sind diese Teile, soweit es möglich ist, von der Vernichtung oder Unbrauchbarmachung auszunehmen, wenn der Verpflichtete die damit verbundenen Kosten im Voraus zahlt.</w:t>
      </w:r>
    </w:p>
    <w:p w:rsidR="000C4E7C" w:rsidRPr="00DF55EF" w:rsidRDefault="00E371F8" w:rsidP="000C4E7C">
      <w:pPr>
        <w:pStyle w:val="51Abs"/>
      </w:pPr>
      <w:r w:rsidRPr="00DF55EF">
        <w:t>(4) Zeigt sich im Exekutionsverfahren, dass die Unbrauchbarmachung von Eingriffsmitteln größere Kosten als ihre Vernichtung erfordern würde, und werden diese vom Verpflichteten nicht im voraus gezahlt, so hat das Exekutionsgericht nach Einvernahme der Parteien die Vernichtung dieser Eingriffsmittel anzuordnen.</w:t>
      </w:r>
    </w:p>
    <w:p w:rsidR="000C4E7C" w:rsidRPr="00DF55EF" w:rsidRDefault="00E371F8" w:rsidP="000C4E7C">
      <w:pPr>
        <w:pStyle w:val="51Abs"/>
      </w:pPr>
      <w:r w:rsidRPr="00DF55EF">
        <w:t>(5) Kann der gesetzwidrige Zustand auf eine andere als die im Abs. 2 bezeichnete, mit keiner oder mit einer geringeren Wertvernichtung verbundene Art, beseitigt werden, so kann der Verletzte nur Maßnahmen dieser Art begehren.</w:t>
      </w:r>
    </w:p>
    <w:p w:rsidR="000C4E7C" w:rsidRPr="00DF55EF" w:rsidRDefault="00E371F8" w:rsidP="000C4E7C">
      <w:pPr>
        <w:pStyle w:val="51Abs"/>
      </w:pPr>
      <w:r w:rsidRPr="00DF55EF">
        <w:t>(6) Statt der Vernichtung der Eingriffsgegenstände oder der Unbrauchbarmachung von Eingriffsmitteln kann der Verletzte verlangen, dass ihm die Eingriffsgegenstände oder Eingriffsmittel von ihrem Eigentümer gegen eine angemessene, die Herstellungskosten nicht übersteigende Entschädigung überlassen werden.</w:t>
      </w:r>
    </w:p>
    <w:p w:rsidR="004A1EF4" w:rsidRPr="00DF55EF" w:rsidRDefault="00E371F8" w:rsidP="000C4E7C">
      <w:pPr>
        <w:pStyle w:val="51Abs"/>
      </w:pPr>
      <w:r w:rsidRPr="00DF55EF">
        <w:t>(7) Der Exekution auf Beseitigung ist erforderlichenfalls ein Sachverständiger zur Bezeichnung der der Exekution zu unterziehenden Gegenstände beizuziehen.</w:t>
      </w:r>
    </w:p>
    <w:p w:rsidR="00277DD3" w:rsidRPr="00E00EE8" w:rsidRDefault="008D71AC" w:rsidP="00E00EE8">
      <w:pPr>
        <w:pStyle w:val="45UeberschrPara"/>
      </w:pPr>
      <w:r w:rsidRPr="00E00EE8">
        <w:t>Urteilsveröffentlichung</w:t>
      </w:r>
    </w:p>
    <w:p w:rsidR="00277DD3" w:rsidRPr="00E00EE8" w:rsidRDefault="008D71AC" w:rsidP="00277DD3">
      <w:pPr>
        <w:pStyle w:val="51Abs"/>
      </w:pPr>
      <w:r w:rsidRPr="00E00EE8">
        <w:rPr>
          <w:rStyle w:val="991GldSymbol"/>
        </w:rPr>
        <w:t>§ 149.</w:t>
      </w:r>
      <w:r w:rsidRPr="00E00EE8">
        <w:t xml:space="preserve"> (1) Wird auf Unterlassung oder Beseitigung geklagt, so hat das Gericht der obsiegenden Partei, wenn diese daran ein berechtigtes Interesse hat, auf Antrag die Befugnis zuzusprechen, das Urteil in einer nach § 409 Abs. 2 ZPO zu bestimmenden Frist auf Kosten des Gegners zu veröffentlichen. Umfang und Art der Veröffentlichung sind im Urteil zu bestimmen.</w:t>
      </w:r>
    </w:p>
    <w:p w:rsidR="00277DD3" w:rsidRPr="00E00EE8" w:rsidRDefault="008D71AC" w:rsidP="00277DD3">
      <w:pPr>
        <w:pStyle w:val="51Abs"/>
      </w:pPr>
      <w:r w:rsidRPr="00E00EE8">
        <w:t>(2) Die Veröffentlichung umfaßt den Urteilsspruch. Auf Antrag der obsiegenden Partei kann jedoch das Gericht einen vom Urteilsspruch nach Umfang oder Wortlaut abweichenden oder ihn ergänzenden Inhalt der Veröffentlichung bestimmen. Dieser Antrag ist spätestens vier Wochen nach Rechtskraft des Urteils zu stellen. Ist der Antrag erst nach Schluß der mündlichen Streitverhandlung gestellt worden, so hat hierüber das Gericht erster Instanz nach Rechtskraft des Urteils mit Beschluß zu entscheiden.</w:t>
      </w:r>
    </w:p>
    <w:p w:rsidR="003C6DB0" w:rsidRPr="00E00EE8" w:rsidRDefault="008D71AC" w:rsidP="00FE12DD">
      <w:pPr>
        <w:pStyle w:val="51Abs"/>
      </w:pPr>
      <w:r w:rsidRPr="00E00EE8">
        <w:t>(3) Das Prozeßgericht erster Instanz hat auf Antrag der obsiegenden Partei mit Beschluß die Kosten der Urteilsveröffentlichung festzusetzen und deren Ersatz dem Gegner aufzutragen.</w:t>
      </w:r>
    </w:p>
    <w:p w:rsidR="00382018" w:rsidRPr="00CD2C95" w:rsidRDefault="00C54E86" w:rsidP="00CD2C95">
      <w:pPr>
        <w:pStyle w:val="45UeberschrPara"/>
      </w:pPr>
      <w:r w:rsidRPr="00CD2C95">
        <w:t>Ansprüche in Geld</w:t>
      </w:r>
    </w:p>
    <w:p w:rsidR="00382018" w:rsidRPr="00CD2C95" w:rsidRDefault="00C54E86" w:rsidP="00382018">
      <w:pPr>
        <w:pStyle w:val="51Abs"/>
      </w:pPr>
      <w:r w:rsidRPr="00CD2C95">
        <w:rPr>
          <w:rStyle w:val="991GldSymbol"/>
        </w:rPr>
        <w:t>§ 150.</w:t>
      </w:r>
      <w:r w:rsidRPr="00CD2C95">
        <w:t xml:space="preserve"> (1) Der durch unbefugte Verwendung eines Patentes Verletzte hat gegen den Verletzer Anspruch auf ein angemessenes Entgelt.</w:t>
      </w:r>
    </w:p>
    <w:p w:rsidR="00382018" w:rsidRPr="00CD2C95" w:rsidRDefault="00C54E86" w:rsidP="00382018">
      <w:pPr>
        <w:pStyle w:val="51Abs"/>
      </w:pPr>
      <w:r w:rsidRPr="00CD2C95">
        <w:t>(2) Bei schuldhafter Patentverletzung kann der Verletzte an Stelle des angemessenen Entgeltes (Abs. 1)</w:t>
      </w:r>
    </w:p>
    <w:p w:rsidR="00382018" w:rsidRPr="00CD2C95" w:rsidRDefault="00C54E86" w:rsidP="00382018">
      <w:pPr>
        <w:pStyle w:val="53Literae1"/>
      </w:pPr>
      <w:r w:rsidRPr="00CD2C95">
        <w:tab/>
        <w:t>a)</w:t>
      </w:r>
      <w:r w:rsidRPr="00CD2C95">
        <w:tab/>
        <w:t>Schadenersatz einschließlich des ihm entgangenen Gewinnes oder</w:t>
      </w:r>
    </w:p>
    <w:p w:rsidR="00382018" w:rsidRPr="00CD2C95" w:rsidRDefault="00C54E86" w:rsidP="00382018">
      <w:pPr>
        <w:pStyle w:val="53Literae1"/>
      </w:pPr>
      <w:r w:rsidRPr="00CD2C95">
        <w:tab/>
        <w:t>b)</w:t>
      </w:r>
      <w:r w:rsidRPr="00CD2C95">
        <w:tab/>
        <w:t>die Herausgabe des Gewinnes, den der Verletzer durch die Patentverletzung erzielt hat,</w:t>
      </w:r>
    </w:p>
    <w:p w:rsidR="00382018" w:rsidRPr="00CD2C95" w:rsidRDefault="00C54E86" w:rsidP="00382018">
      <w:pPr>
        <w:pStyle w:val="55SchlussteilAbs"/>
      </w:pPr>
      <w:r w:rsidRPr="00CD2C95">
        <w:t>verlangen.</w:t>
      </w:r>
    </w:p>
    <w:p w:rsidR="00382018" w:rsidRPr="00CD2C95" w:rsidRDefault="00C54E86" w:rsidP="00382018">
      <w:pPr>
        <w:pStyle w:val="51Abs"/>
      </w:pPr>
      <w:r w:rsidRPr="00CD2C95">
        <w:lastRenderedPageBreak/>
        <w:t>(3) Unabhängig vom Nachweis eines Schadens kann der Verletzte das Doppelte des ihm nach Abs. 1 gebührenden Entgelts begehren, sofern die Patentverletzung auf grober Fahrlässigkeit oder Vorsatz beruht.</w:t>
      </w:r>
    </w:p>
    <w:p w:rsidR="00D524D9" w:rsidRPr="00CD2C95" w:rsidRDefault="00C54E86" w:rsidP="00382018">
      <w:pPr>
        <w:pStyle w:val="51Abs"/>
      </w:pPr>
      <w:r w:rsidRPr="00CD2C95">
        <w:t>(4) Der Verletzte hat auch Anspruch auf eine angemessene Entschädigung für die in keinem Vermögensschaden bestehenden Nachteile, die er durch die schuldhafte Patentverletzung erlitten hat, soweit dies in den besonderen Umständen des Falles begründet ist.</w:t>
      </w:r>
    </w:p>
    <w:p w:rsidR="00B94329" w:rsidRPr="00AD1D7A" w:rsidRDefault="00CC0153" w:rsidP="00AD1D7A">
      <w:pPr>
        <w:pStyle w:val="45UeberschrPara"/>
      </w:pPr>
      <w:r w:rsidRPr="00AD1D7A">
        <w:t>Rechnungslegung</w:t>
      </w:r>
    </w:p>
    <w:p w:rsidR="002B2F44" w:rsidRPr="00AD1D7A" w:rsidRDefault="00CC0153" w:rsidP="00BD2933">
      <w:pPr>
        <w:pStyle w:val="51Abs"/>
      </w:pPr>
      <w:r w:rsidRPr="00AD1D7A">
        <w:rPr>
          <w:rStyle w:val="991GldSymbol"/>
        </w:rPr>
        <w:t>§ 151.</w:t>
      </w:r>
      <w:r w:rsidRPr="00AD1D7A">
        <w:t xml:space="preserve"> Der Verletzer ist dem Verletzten zur Rechnungslegung und dazu verpflichtet, deren Richtigkeit durch einen Sachverständigen prüfen zu lassen. Wenn sich dabei ein höherer Betrag als aus der Rechnungslegung ergibt, sind die Kosten der Prüfung vom Verletzer zu tragen.</w:t>
      </w:r>
    </w:p>
    <w:p w:rsidR="00431325" w:rsidRPr="007B18C2" w:rsidRDefault="00073369" w:rsidP="007B18C2">
      <w:pPr>
        <w:pStyle w:val="45UeberschrPara"/>
      </w:pPr>
      <w:r w:rsidRPr="007B18C2">
        <w:t>Auskunft über Herkunft und Vertriebsweg</w:t>
      </w:r>
    </w:p>
    <w:p w:rsidR="00431325" w:rsidRPr="007B18C2" w:rsidRDefault="00073369" w:rsidP="00431325">
      <w:pPr>
        <w:pStyle w:val="51Abs"/>
      </w:pPr>
      <w:r w:rsidRPr="007B18C2">
        <w:rPr>
          <w:rStyle w:val="991GldSymbol"/>
        </w:rPr>
        <w:t>§ 151a.</w:t>
      </w:r>
      <w:r w:rsidRPr="007B18C2">
        <w:t xml:space="preserve"> (1) Wer in einer der ihm aus einem Patent zustehenden Befugnisse verletzt worden ist, kann Auskunft über den Ursprung und die Vertriebswege der rechtsverletzenden Waren und Dienstleistungen verlangen, sofern dies nicht unverhältnismäßig im Vergleich zur Schwere der Verletzung wäre und nicht gegen gesetzliche Verschwiegenheitspflichten verstoßen würde; zur Erteilung der Auskunft sind der Verletzer und die Personen verpflichtet, die gewerbsmäßig</w:t>
      </w:r>
    </w:p>
    <w:p w:rsidR="00431325" w:rsidRPr="007B18C2" w:rsidRDefault="00073369" w:rsidP="00431325">
      <w:pPr>
        <w:pStyle w:val="52Ziffere1"/>
      </w:pPr>
      <w:r w:rsidRPr="007B18C2">
        <w:tab/>
        <w:t>1.</w:t>
      </w:r>
      <w:r w:rsidRPr="007B18C2">
        <w:tab/>
        <w:t>rechtsverletzende Waren in ihrem Besitz gehabt,</w:t>
      </w:r>
    </w:p>
    <w:p w:rsidR="00431325" w:rsidRPr="007B18C2" w:rsidRDefault="00073369" w:rsidP="00431325">
      <w:pPr>
        <w:pStyle w:val="52Ziffere1"/>
      </w:pPr>
      <w:r w:rsidRPr="007B18C2">
        <w:tab/>
        <w:t>2.</w:t>
      </w:r>
      <w:r w:rsidRPr="007B18C2">
        <w:tab/>
        <w:t>rechtsverletzende Dienstleistungen in Anspruch genommen oder</w:t>
      </w:r>
    </w:p>
    <w:p w:rsidR="00431325" w:rsidRPr="007B18C2" w:rsidRDefault="00073369" w:rsidP="00431325">
      <w:pPr>
        <w:pStyle w:val="52Ziffere1"/>
      </w:pPr>
      <w:r w:rsidRPr="007B18C2">
        <w:tab/>
        <w:t>3.</w:t>
      </w:r>
      <w:r w:rsidRPr="007B18C2">
        <w:tab/>
        <w:t>für Rechtsverletzungen genutzte Dienstleistungen erbracht haben.</w:t>
      </w:r>
    </w:p>
    <w:p w:rsidR="00431325" w:rsidRPr="007B18C2" w:rsidRDefault="00073369" w:rsidP="00431325">
      <w:pPr>
        <w:pStyle w:val="51Abs"/>
      </w:pPr>
      <w:r w:rsidRPr="007B18C2">
        <w:t>(2) Die Pflicht zur Auskunftserteilung nach Abs. 1 umfasst, soweit angebracht,</w:t>
      </w:r>
    </w:p>
    <w:p w:rsidR="00431325" w:rsidRPr="007B18C2" w:rsidRDefault="00073369" w:rsidP="00431325">
      <w:pPr>
        <w:pStyle w:val="52Ziffere1"/>
      </w:pPr>
      <w:r w:rsidRPr="007B18C2">
        <w:tab/>
        <w:t>1.</w:t>
      </w:r>
      <w:r w:rsidRPr="007B18C2">
        <w:tab/>
        <w:t>die Namen und Anschriften der Hersteller, Vertreiber, Lieferanten und der anderen Vorbesitzer der Waren oder Dienstleistungen sowie der gewerblichen Abnehmer und Verkaufsstellen, für die sie bestimmt waren,</w:t>
      </w:r>
    </w:p>
    <w:p w:rsidR="00E814AF" w:rsidRPr="007B18C2" w:rsidRDefault="00073369" w:rsidP="00431325">
      <w:pPr>
        <w:pStyle w:val="52Ziffere1"/>
      </w:pPr>
      <w:r w:rsidRPr="007B18C2">
        <w:tab/>
        <w:t>2.</w:t>
      </w:r>
      <w:r w:rsidRPr="007B18C2">
        <w:tab/>
        <w:t>die Mengen der hergestellten, ausgelieferten, erhaltenen oder bestellten Waren und die Preise, die für die Waren oder Dienstleistungen bezahlt wurden.</w:t>
      </w:r>
    </w:p>
    <w:p w:rsidR="00690CFE" w:rsidRPr="00232660" w:rsidRDefault="00D8267C" w:rsidP="00232660">
      <w:pPr>
        <w:pStyle w:val="45UeberschrPara"/>
      </w:pPr>
      <w:r w:rsidRPr="00232660">
        <w:t>Einstweilige Verfügungen</w:t>
      </w:r>
    </w:p>
    <w:p w:rsidR="00690CFE" w:rsidRPr="00232660" w:rsidRDefault="00D8267C" w:rsidP="00690CFE">
      <w:pPr>
        <w:pStyle w:val="51Abs"/>
      </w:pPr>
      <w:r w:rsidRPr="00232660">
        <w:rPr>
          <w:rStyle w:val="991GldSymbol"/>
        </w:rPr>
        <w:t>§ 151b.</w:t>
      </w:r>
      <w:r w:rsidRPr="00232660">
        <w:t xml:space="preserve"> (1) Mit Beziehung auf Ansprüche auf Unterlassung, Beseitigung, angemessenes Entgelt, Schadenersatz und Herausgabe des Gewinns nach diesem Gesetz können einstweilige Verfügungen sowohl zur Sicherung des Anspruchs selbst als auch zur Sicherung von Beweismitteln erlassen werden.</w:t>
      </w:r>
    </w:p>
    <w:p w:rsidR="00690CFE" w:rsidRPr="00232660" w:rsidRDefault="00D8267C" w:rsidP="00690CFE">
      <w:pPr>
        <w:pStyle w:val="51Abs"/>
      </w:pPr>
      <w:r w:rsidRPr="00232660">
        <w:t>(2) Zur Sicherung von Ansprüchen auf angemessenes Entgelt, Schadenersatz und Herausgabe des Gewinns können im Fall von gewerbsmäßig begangenen Rechtsverletzungen einstweilige Verfügungen erlassen werden, wenn wahrscheinlich ist, dass die Erfüllung dieser Forderungen gefährdet ist.</w:t>
      </w:r>
    </w:p>
    <w:p w:rsidR="00690CFE" w:rsidRPr="00232660" w:rsidRDefault="00D8267C" w:rsidP="00690CFE">
      <w:pPr>
        <w:pStyle w:val="51Abs"/>
      </w:pPr>
      <w:r w:rsidRPr="00232660">
        <w:t>(3) Zur Sicherung von Unterlassungs- und Beseitigungsansprüchen können einstweilige Verfügungen erlassen werden, auch wenn die im § 381 der Exekutionsordnung bezeichneten Voraussetzungen nicht zutreffen.</w:t>
      </w:r>
    </w:p>
    <w:p w:rsidR="006843EF" w:rsidRPr="00232660" w:rsidRDefault="00D8267C" w:rsidP="00690CFE">
      <w:pPr>
        <w:pStyle w:val="51Abs"/>
      </w:pPr>
      <w:r w:rsidRPr="00232660">
        <w:t>(4) Einstweilige Verfügungen nach Abs. 1 sind auf Antrag der gefährdeten Partei ohne Anhörung des Gegners zu erlassen, wenn der gefährdeten Partei durch eine Verzögerung wahrscheinlich ein nicht wieder gut zu machender Schaden entstünde oder wenn die Gefahr besteht, dass Beweise vernichtet werden.</w:t>
      </w:r>
    </w:p>
    <w:p w:rsidR="003444E7" w:rsidRPr="00B7466E" w:rsidRDefault="00AA5C8F" w:rsidP="00B7466E">
      <w:pPr>
        <w:pStyle w:val="45UeberschrPara"/>
      </w:pPr>
      <w:r w:rsidRPr="00B7466E">
        <w:t>Unternehmerhaftung</w:t>
      </w:r>
    </w:p>
    <w:p w:rsidR="003444E7" w:rsidRPr="00B7466E" w:rsidRDefault="00AA5C8F" w:rsidP="003444E7">
      <w:pPr>
        <w:pStyle w:val="51Abs"/>
      </w:pPr>
      <w:r w:rsidRPr="00B7466E">
        <w:rPr>
          <w:rStyle w:val="991GldSymbol"/>
        </w:rPr>
        <w:t>§ 152.</w:t>
      </w:r>
      <w:r w:rsidRPr="00B7466E">
        <w:t xml:space="preserve"> (1) Der Inhaber eines Unternehmens kann auf Unterlassung (§ 147) geklagt werden, wenn eine Patentverletzung im Betrieb seines Unternehmens von einem Bediensteten oder Beauftragten begangen worden ist oder droht. Er ist zur Beseitigung (§ 148) verpflichtet, wenn er Eigentümer der Eingriffsgegenstände oder Eingriffsmittel ist.</w:t>
      </w:r>
    </w:p>
    <w:p w:rsidR="003444E7" w:rsidRPr="00B7466E" w:rsidRDefault="00AA5C8F" w:rsidP="003444E7">
      <w:pPr>
        <w:pStyle w:val="51Abs"/>
      </w:pPr>
      <w:r w:rsidRPr="00B7466E">
        <w:t>(2) Wird die einen Anspruch auf angemessenes Entgelt begründende Patentverletzung im Betrieb eines Unternehmens von einem Bediensteten oder Beauftragten begangen, so trifft die Pflicht zur Zahlung des Entgeltes (§ 150 Abs. 1), zur Rechnungslegung (§ 151) und zur Auskunft (§ 151a) nur den Inhaber des Unternehmens, es sei denn, dass dieser von der Patentverletzung weder wusste noch daraus einen Vorteil erlangt hat.</w:t>
      </w:r>
    </w:p>
    <w:p w:rsidR="00552800" w:rsidRPr="00B7466E" w:rsidRDefault="00AA5C8F" w:rsidP="003444E7">
      <w:pPr>
        <w:pStyle w:val="51Abs"/>
      </w:pPr>
      <w:r w:rsidRPr="00B7466E">
        <w:t>(3) Wird eine Patentverletzung im Betrieb eines Unternehmens von einem Bediensteten oder Beauftragten begangen, so haftet, unbeschadet der Haftung dieser Personen, der Inhaber des Unternehmens nach § 150 Abs. 2 bis 4, wenn ihm die Patentverletzung bekannt war oder bekannt sein musste.</w:t>
      </w:r>
    </w:p>
    <w:p w:rsidR="007802EA" w:rsidRPr="00692D1D" w:rsidRDefault="00CF4BCD" w:rsidP="00692D1D">
      <w:pPr>
        <w:pStyle w:val="45UeberschrPara"/>
      </w:pPr>
      <w:r w:rsidRPr="00692D1D">
        <w:lastRenderedPageBreak/>
        <w:t>Haftung mehrerer Verpflichteter</w:t>
      </w:r>
    </w:p>
    <w:p w:rsidR="001F2DBD" w:rsidRPr="00692D1D" w:rsidRDefault="00CF4BCD" w:rsidP="00D15F27">
      <w:pPr>
        <w:pStyle w:val="51Abs"/>
      </w:pPr>
      <w:r w:rsidRPr="00692D1D">
        <w:rPr>
          <w:rStyle w:val="991GldSymbol"/>
        </w:rPr>
        <w:t>§ 153.</w:t>
      </w:r>
      <w:r w:rsidRPr="00692D1D">
        <w:t xml:space="preserve"> Soweit derselbe Anspruch in Geld (§ 150) gegen mehrere Personen besteht, haften sie zur ungeteilten Hand.</w:t>
      </w:r>
    </w:p>
    <w:p w:rsidR="00D76115" w:rsidRPr="00F00380" w:rsidRDefault="00594EDE" w:rsidP="00F00380">
      <w:pPr>
        <w:pStyle w:val="45UeberschrPara"/>
      </w:pPr>
      <w:r w:rsidRPr="00F00380">
        <w:t>Verjährung</w:t>
      </w:r>
    </w:p>
    <w:p w:rsidR="002959DC" w:rsidRPr="00F00380" w:rsidRDefault="00594EDE" w:rsidP="00323F8D">
      <w:pPr>
        <w:pStyle w:val="51Abs"/>
      </w:pPr>
      <w:r w:rsidRPr="00F00380">
        <w:rPr>
          <w:rStyle w:val="991GldSymbol"/>
        </w:rPr>
        <w:t>§ 154.</w:t>
      </w:r>
      <w:r w:rsidRPr="00F00380">
        <w:t xml:space="preserve"> § 1489 ABGB gilt für alle Ansprüche in Geld (§ 150), den Anspruch auf Rechnungslegung (§ 151) und den Anspruch auf Auskunft (§ 151a). Die Verjährung aller dieser Ansprüche wird auch durch die Klage auf Rechnungslegung oder einen Feststellungsantrag (§ 163) unterbrochen.</w:t>
      </w:r>
    </w:p>
    <w:p w:rsidR="00B05864" w:rsidRPr="00181A21" w:rsidRDefault="002969A3" w:rsidP="00181A21">
      <w:pPr>
        <w:pStyle w:val="45UeberschrPara"/>
      </w:pPr>
      <w:r w:rsidRPr="00181A21">
        <w:t>Verfahrenspatente</w:t>
      </w:r>
    </w:p>
    <w:p w:rsidR="009C6776" w:rsidRPr="00181A21" w:rsidRDefault="002969A3" w:rsidP="00F4585F">
      <w:pPr>
        <w:pStyle w:val="51Abs"/>
      </w:pPr>
      <w:r w:rsidRPr="00181A21">
        <w:rPr>
          <w:rStyle w:val="991GldSymbol"/>
        </w:rPr>
        <w:t>§ 155.</w:t>
      </w:r>
      <w:r w:rsidRPr="00181A21">
        <w:t xml:space="preserve"> Bei einem Patent für ein Verfahren zur Herstellung eines neuen Erzeugnisses gilt bis zum Beweis des Gegenteiles jedes Erzeugnis von gleicher Beschaffenheit als nach dem patentierten Verfahren hergestellt.</w:t>
      </w:r>
    </w:p>
    <w:p w:rsidR="001814AD" w:rsidRPr="00CE2555" w:rsidRDefault="00086DF2" w:rsidP="00CE2555">
      <w:pPr>
        <w:pStyle w:val="45UeberschrPara"/>
      </w:pPr>
      <w:r w:rsidRPr="00CE2555">
        <w:t>Vorfragen</w:t>
      </w:r>
    </w:p>
    <w:p w:rsidR="001814AD" w:rsidRPr="00CE2555" w:rsidRDefault="00086DF2" w:rsidP="001814AD">
      <w:pPr>
        <w:pStyle w:val="51Abs"/>
      </w:pPr>
      <w:r w:rsidRPr="00CE2555">
        <w:rPr>
          <w:rStyle w:val="991GldSymbol"/>
        </w:rPr>
        <w:t>§ 156.</w:t>
      </w:r>
      <w:r w:rsidRPr="00CE2555">
        <w:t xml:space="preserve"> (1) Die Gültigkeit oder Wirksamkeit eines Patentes, auf das die Verletzungsklage gestützt wird, kann vorbehaltlich des Abs. 3 vom Gericht als Vorfrage selbständig beurteilt werden.</w:t>
      </w:r>
    </w:p>
    <w:p w:rsidR="001814AD" w:rsidRPr="00CE2555" w:rsidRDefault="00086DF2" w:rsidP="001814AD">
      <w:pPr>
        <w:pStyle w:val="51Abs"/>
      </w:pPr>
      <w:r w:rsidRPr="00CE2555">
        <w:t>(2) Das Gericht erster Instanz hat dem Patentamt von jedem Urteil, in dem die Gültigkeit oder Wirksamkeit eines Patentes beurteilt worden ist, eine mit der Bestätigung der Rechtskraft versehene Ausfertigung zum Anschluß an die Erteilungsakten zu übermitteln. Auf ein solches Urteil ist im Patentregister hinzuweisen.</w:t>
      </w:r>
    </w:p>
    <w:p w:rsidR="001814AD" w:rsidRPr="00CE2555" w:rsidRDefault="00086DF2" w:rsidP="001814AD">
      <w:pPr>
        <w:pStyle w:val="51Abs"/>
      </w:pPr>
      <w:r w:rsidRPr="00CE2555">
        <w:t>(3) Hängt ein Urteil davon ab, ob das Patent nichtig (§ 48) ist, so hat das Gericht diese Frage vorerst selbständig zu prüfen. Das Patentamt erstellt auf Ersuchen des Gerichts ein schriftliches Gutachten, ob aufgrund der im gerichtlichen Verfahren vorgelegten Schriftstücke die Nichtigerklärung des Patentes wahrscheinlich ist. Hält das Gericht die Nichtigkeit des Patentes aufgrund des Beweisverfahrens für wahrscheinlich, so hat es das Verfahren zu unterbrechen. Wenn der Beklagte nicht binnen einem Monat ab Zustellung des Unterbrechungsbeschlusses nachweist, dass er beim Patentamt einen Nichtigkeitsantrag eingebracht hat, dass ein Nichtigerklärungsverfahren zwischen den Streitteilen bereits anhängig ist oder dass er sich einem solchen Verfahren als Nebenintervenient angeschlossen hat, hat das Gericht das Verfahren auf Antrag des Klägers fortzusetzen. In diesem Fall hat das Gericht ohne Rücksicht auf den Einwand der Nichtigkeit zu entscheiden. Eine hierüber vor dem Schluss der mündlichen Verhandlung ergehende Entscheidung der Nichtigkeitsabteilung ist jedoch zu berücksichtigen.</w:t>
      </w:r>
    </w:p>
    <w:p w:rsidR="001814AD" w:rsidRPr="00CE2555" w:rsidRDefault="00086DF2" w:rsidP="001814AD">
      <w:pPr>
        <w:pStyle w:val="51Abs"/>
      </w:pPr>
      <w:r w:rsidRPr="00CE2555">
        <w:t>(4) Ist ein Verfahren über eine Verletzungsklage gemäß Abs. 3 unterbrochen worden, kann der Beklagte anstelle des Nachweises, dass er einen Nichtigkeitsantrag eingebracht hat, dass ein Nichtigerklärungsverfahren zwischen den Streitteilen bereits anhängig ist oder dass er sich einem solchen Verfahren als Nebenintervenient angeschlossen hat, den Nachweis erbringen, dass er gegen das Patent einen Einspruch erhoben hat.</w:t>
      </w:r>
    </w:p>
    <w:p w:rsidR="002700BE" w:rsidRDefault="00086DF2" w:rsidP="002700BE">
      <w:pPr>
        <w:pStyle w:val="51Abs"/>
      </w:pPr>
      <w:r w:rsidRPr="00CE2555">
        <w:t>(5) Ist das Gerichtsverfahren wegen eines beim Patentamt anhängigen Verfahrens unterbrochen worden, so hat das Gericht nach Rechtskraft der Entscheidung über die Vorfrage das Verfahren auf Antrag einer Partei fortzusetzen und ihm die Vorfragenentscheidung zugrunde zu legen.</w:t>
      </w:r>
    </w:p>
    <w:p w:rsidR="00190961" w:rsidRPr="00CE2555" w:rsidRDefault="00086DF2" w:rsidP="002700BE">
      <w:pPr>
        <w:pStyle w:val="51Abs"/>
      </w:pPr>
      <w:r w:rsidRPr="00400056">
        <w:t>(6) Ist die Gültigkeit oder Wirksamkeit eines Patentes vom Patentamt oder den Rechtsmittelinstanzen anders beurteilt worden als vom Gericht im Verletzungsstreit, so kann darauf eine Wiederaufnahmsklage (§ 530 Abs. 1 ZPO) gestützt werden; es sind für die Zuständigkeit der § 532 Abs. 2 ZPO und für die Unterbrechung des Rechtsmittelverfahrens der § 544 Abs. 1 ZPO sinngemäß anzuwenden; die Klagefrist (§ 534 Abs. 1 ZPO) ist von dem Tag an zu berechnen, an dem die Entscheidung über die Gültigkeit oder Wirksamkeit des Patente</w:t>
      </w:r>
      <w:r>
        <w:t>s in Rechtskraft erwachsen ist.</w:t>
      </w:r>
    </w:p>
    <w:p w:rsidR="002476A1" w:rsidRPr="00BC1321" w:rsidRDefault="00B911DF" w:rsidP="00BC1321">
      <w:pPr>
        <w:pStyle w:val="45UeberschrPara"/>
      </w:pPr>
      <w:r w:rsidRPr="00400056">
        <w:t>Behandlung präjudizieller Verfahren</w:t>
      </w:r>
    </w:p>
    <w:p w:rsidR="002476A1" w:rsidRPr="00BC1321" w:rsidRDefault="00B911DF" w:rsidP="002476A1">
      <w:pPr>
        <w:pStyle w:val="51Abs"/>
      </w:pPr>
      <w:r w:rsidRPr="00BC1321">
        <w:rPr>
          <w:rStyle w:val="991GldSymbol"/>
        </w:rPr>
        <w:t>§ 157.</w:t>
      </w:r>
      <w:r w:rsidRPr="00BC1321">
        <w:t xml:space="preserve"> (1) Wird in einem Nichtigerklärungsverfahren ein Unterbrechungsbeschluss (§ 156) vorgelegt, so gelten für das Verfahren ab der Vorlage folgende Besonderheiten:</w:t>
      </w:r>
    </w:p>
    <w:p w:rsidR="002476A1" w:rsidRPr="00BC1321" w:rsidRDefault="00B911DF" w:rsidP="002476A1">
      <w:pPr>
        <w:pStyle w:val="52Ziffere1"/>
      </w:pPr>
      <w:r w:rsidRPr="00BC1321">
        <w:tab/>
        <w:t>1.</w:t>
      </w:r>
      <w:r w:rsidRPr="00BC1321">
        <w:tab/>
        <w:t>Das Verfahren ist beschleunigt zu behandeln.</w:t>
      </w:r>
    </w:p>
    <w:p w:rsidR="00C72878" w:rsidRPr="003B30F8" w:rsidRDefault="00B911DF" w:rsidP="00C72878">
      <w:pPr>
        <w:pStyle w:val="52Ziffere1"/>
      </w:pPr>
      <w:r w:rsidRPr="003B30F8">
        <w:tab/>
        <w:t>2.</w:t>
      </w:r>
      <w:r w:rsidRPr="003B30F8">
        <w:tab/>
        <w:t>Demjenigen, der den Unterbrechungsbeschluss vorlegt, ist von der Eingangsstelle sofort auf einer Hal</w:t>
      </w:r>
      <w:r w:rsidRPr="007739CE">
        <w:t>b</w:t>
      </w:r>
      <w:r w:rsidRPr="003B30F8">
        <w:t>schrift zu bestätigen, dass er ein Verfahren vor</w:t>
      </w:r>
      <w:r w:rsidRPr="00C72878">
        <w:rPr>
          <w:rStyle w:val="993Fett"/>
        </w:rPr>
        <w:t xml:space="preserve"> </w:t>
      </w:r>
      <w:r w:rsidRPr="003B30F8">
        <w:t>der Nichtigkeitsabteilung anhängig gemacht, sich einem anhängigen Verfahren als Nebenintervenient angeschlossen oder zu einem anhäng</w:t>
      </w:r>
      <w:r w:rsidRPr="007739CE">
        <w:t>i</w:t>
      </w:r>
      <w:r w:rsidRPr="003B30F8">
        <w:t>gen Verfahren einen Unterbr</w:t>
      </w:r>
      <w:r>
        <w:t>echungsbeschluss vorgelegt hat.</w:t>
      </w:r>
    </w:p>
    <w:p w:rsidR="002476A1" w:rsidRPr="00BC1321" w:rsidRDefault="00B911DF" w:rsidP="002476A1">
      <w:pPr>
        <w:pStyle w:val="52Ziffere1"/>
      </w:pPr>
      <w:r w:rsidRPr="00BC1321">
        <w:tab/>
        <w:t>3.</w:t>
      </w:r>
      <w:r w:rsidRPr="00BC1321">
        <w:tab/>
        <w:t>Die Gegenschrift (§ 115 Abs. 2) ist innerhalb der unerstreckbaren Frist von einem Monat einzubringen.</w:t>
      </w:r>
    </w:p>
    <w:p w:rsidR="002476A1" w:rsidRPr="00BC1321" w:rsidRDefault="00B911DF" w:rsidP="002476A1">
      <w:pPr>
        <w:pStyle w:val="52Ziffere1"/>
      </w:pPr>
      <w:r w:rsidRPr="00BC1321">
        <w:lastRenderedPageBreak/>
        <w:tab/>
        <w:t>4.</w:t>
      </w:r>
      <w:r w:rsidRPr="00BC1321">
        <w:tab/>
        <w:t>Beweise über Behauptungen, die nicht spätestens zwei Wochen vor der mündlichen Verhandlung dem Patentamt vorgebracht und dem Gegner mitgeteilt worden sind, dürfen nur aufgenommen werden, wenn der Gegner nicht widerspricht.</w:t>
      </w:r>
    </w:p>
    <w:p w:rsidR="002700BE" w:rsidRPr="00400056" w:rsidRDefault="00B911DF" w:rsidP="002700BE">
      <w:pPr>
        <w:pStyle w:val="52Ziffere1"/>
      </w:pPr>
      <w:r w:rsidRPr="00400056">
        <w:tab/>
        <w:t>5.</w:t>
      </w:r>
      <w:r w:rsidRPr="00400056">
        <w:tab/>
        <w:t>Die Fristen für die Berufung, die Berufungsbeantwortung, die Revision und die Revisionsbeantwortung betragen eine</w:t>
      </w:r>
      <w:r>
        <w:t>n Monat und sind unerstreckbar.</w:t>
      </w:r>
    </w:p>
    <w:p w:rsidR="00DB356F" w:rsidRPr="00BC1321" w:rsidRDefault="00B911DF" w:rsidP="002476A1">
      <w:pPr>
        <w:pStyle w:val="51Abs"/>
      </w:pPr>
      <w:r w:rsidRPr="00BC1321">
        <w:t>(2) Wird in einem Verfahren über einen Einspruch ein Unterbrechungsbeschluss (§ 156) vorgelegt, ist Abs. 1 sinngemäß anzuwenden.</w:t>
      </w:r>
    </w:p>
    <w:p w:rsidR="008672CA" w:rsidRPr="002B5EF1" w:rsidRDefault="00F80A07" w:rsidP="002B5EF1">
      <w:pPr>
        <w:pStyle w:val="45UeberschrPara"/>
      </w:pPr>
      <w:r w:rsidRPr="002B5EF1">
        <w:t>Einstweiliger Schutz</w:t>
      </w:r>
    </w:p>
    <w:p w:rsidR="00FE5984" w:rsidRPr="002B5EF1" w:rsidRDefault="00F80A07" w:rsidP="000B3179">
      <w:pPr>
        <w:pStyle w:val="51Abs"/>
      </w:pPr>
      <w:r w:rsidRPr="002B5EF1">
        <w:rPr>
          <w:rStyle w:val="991GldSymbol"/>
        </w:rPr>
        <w:t>§ 158.</w:t>
      </w:r>
      <w:r w:rsidRPr="002B5EF1">
        <w:t xml:space="preserve"> Wird vor der Bekanntmachung der Erteilung des Patentes (§ 101c Abs. 2) ein Anspruch gemäß § 101 Abs. 5 gerichtlich geltend gemacht und hängt das Urteil davon ab, ob dieser Anspruch zu Recht besteht, kann das Gericht das Verfahren bis zur Bekanntmachung der Erteilung unterbrechen. Das unterbrochene Verfahren ist nach der Bekanntmachung der Erteilung auf Antrag oder von Amts wegen fortzusetzen.</w:t>
      </w:r>
    </w:p>
    <w:p w:rsidR="009452EB" w:rsidRPr="00A63C14" w:rsidRDefault="0072002B" w:rsidP="00A63C14">
      <w:pPr>
        <w:pStyle w:val="45UeberschrPara"/>
      </w:pPr>
      <w:r w:rsidRPr="00A63C14">
        <w:t>Strafbare Patentverletzung</w:t>
      </w:r>
    </w:p>
    <w:p w:rsidR="009452EB" w:rsidRPr="00A63C14" w:rsidRDefault="0072002B" w:rsidP="009452EB">
      <w:pPr>
        <w:pStyle w:val="51Abs"/>
      </w:pPr>
      <w:r w:rsidRPr="00A63C14">
        <w:rPr>
          <w:rStyle w:val="991GldSymbol"/>
        </w:rPr>
        <w:t>§ 159.</w:t>
      </w:r>
      <w:r w:rsidRPr="00A63C14">
        <w:t xml:space="preserve"> (1) Wer ein Patent verletzt, ist vom Gericht mit Geldstrafe bis zu 360 Tagessätzen zu bestrafen. Wer die Tat gewerbsmäßig begeht, ist mit Freiheitsstrafe bis zu zwei Jahren zu bestrafen.</w:t>
      </w:r>
    </w:p>
    <w:p w:rsidR="009452EB" w:rsidRPr="00A63C14" w:rsidRDefault="0072002B" w:rsidP="009452EB">
      <w:pPr>
        <w:pStyle w:val="51Abs"/>
      </w:pPr>
      <w:r w:rsidRPr="00A63C14">
        <w:t>(2) Ebenso ist der Inhaber oder Leiter eines Unternehmens zu bestrafen, der eine im Betrieb des Unternehmens von einem Bediensteten oder Beauftragten begangene Patentverletzung nicht verhindert.</w:t>
      </w:r>
    </w:p>
    <w:p w:rsidR="009452EB" w:rsidRPr="00A63C14" w:rsidRDefault="0072002B" w:rsidP="009452EB">
      <w:pPr>
        <w:pStyle w:val="51Abs"/>
      </w:pPr>
      <w:r w:rsidRPr="00A63C14">
        <w:t>(3) Ist der Inhaber des Unternehmens nach Abs. 2 eine Gesellschaft, eine Genossenschaft, ein Verein oder ein anderes, nicht zu den physischen Personen gehöriges Rechtssubjekt, so ist Abs. 2 auf die Organe anzuwenden, wenn sie sich einer solchen Unterlassung schuldig gemacht haben.</w:t>
      </w:r>
    </w:p>
    <w:p w:rsidR="009452EB" w:rsidRPr="00A63C14" w:rsidRDefault="0072002B" w:rsidP="009452EB">
      <w:pPr>
        <w:pStyle w:val="51Abs"/>
      </w:pPr>
      <w:r w:rsidRPr="00A63C14">
        <w:t>(4) Abs. 1 ist auf Bedienstete oder Beauftragte nicht anzuwenden, die die Handlung im Auftrag ihres Dienstgebers oder Auftraggebers vorgenommen haben, sofern ihnen wegen ihrer wirtschaftlichen Abhängigkeit nicht zugemutet werden konnte, die Vornahme dieser Handlungen abzulehnen.</w:t>
      </w:r>
    </w:p>
    <w:p w:rsidR="00635DD9" w:rsidRPr="00A63C14" w:rsidRDefault="0072002B" w:rsidP="009452EB">
      <w:pPr>
        <w:pStyle w:val="51Abs"/>
      </w:pPr>
      <w:r w:rsidRPr="00A63C14">
        <w:t>(5) Die Verfolgung erfolgt nur auf Verlangen des Verletzten.</w:t>
      </w:r>
    </w:p>
    <w:p w:rsidR="007063F4" w:rsidRPr="005E5A92" w:rsidRDefault="00ED5815" w:rsidP="005E5A92">
      <w:pPr>
        <w:pStyle w:val="45UeberschrPara"/>
      </w:pPr>
      <w:r w:rsidRPr="005E5A92">
        <w:t>Privatrechtliche Ansprüche</w:t>
      </w:r>
    </w:p>
    <w:p w:rsidR="00D55CA6" w:rsidRPr="005E5A92" w:rsidRDefault="00ED5815" w:rsidP="00B22A46">
      <w:pPr>
        <w:pStyle w:val="51Abs"/>
      </w:pPr>
      <w:r w:rsidRPr="00A23F68">
        <w:rPr>
          <w:rStyle w:val="991GldSymbol"/>
        </w:rPr>
        <w:t>§ 160.</w:t>
      </w:r>
      <w:r w:rsidRPr="00400056">
        <w:t xml:space="preserve"> Für die Geltendmachung der Ansprüche nach § 150 gelten die Bestimmungen des 17. Hauptstückes der Strafprozessordnung 1975 (StPO), BGBl. Nr. 631/1975. Gegen den Ausspruch über den Entschädigungsanspruch steht</w:t>
      </w:r>
      <w:r>
        <w:t xml:space="preserve"> beiden Teilen die Berufung zu.</w:t>
      </w:r>
    </w:p>
    <w:p w:rsidR="00480763" w:rsidRPr="00876A11" w:rsidRDefault="002373C9" w:rsidP="00876A11">
      <w:pPr>
        <w:pStyle w:val="45UeberschrPara"/>
      </w:pPr>
      <w:r w:rsidRPr="00876A11">
        <w:t>Besonderheiten der Strafverfolgung</w:t>
      </w:r>
    </w:p>
    <w:p w:rsidR="00561B94" w:rsidRPr="00876A11" w:rsidRDefault="002373C9" w:rsidP="008F095D">
      <w:pPr>
        <w:pStyle w:val="51Abs"/>
      </w:pPr>
      <w:r w:rsidRPr="00876A11">
        <w:rPr>
          <w:rStyle w:val="991GldSymbol"/>
        </w:rPr>
        <w:t>§ 161.</w:t>
      </w:r>
      <w:r w:rsidRPr="00876A11">
        <w:t xml:space="preserve"> Für das Strafverfahren gelten § 119 Abs. 2 und die §§ 148, 149 und 157 sinngemäß. Ebenso ist § 156 sinngemäß anzuwenden, jedoch mit der Maßgabe, dass der Lauf der Monatsfrist des § 156 Abs. 3 mit der Zustellung einer Aufforderung des Strafgerichtes an den Beschuldigten beginnt, zu bescheinigen, dass er beim Patentamt einen Nichtigkeitsantrag eingebracht hat, dass ein Nichtigerklärungsverfahren zwischen den Streitteilen bereits anhängig ist, dass er sich einem solchen Verfahren als Nebenintervenient angeschlossen oder einen Einspruch eingelegt hat. Bringt der Beschuldigte den Nichtigkeitsantrag oder den Einspruch nicht rechtzeitig ein, so hat das Gericht, wenn es die Nichtigkeit des Patentes für wahrscheinlich hält, den Nichtigkeitsantrag oder den Einspruch von Amts wegen zu stellen. Parteien in diesem Verfahren sind das antragstellende Gericht, der Privatankläger und der Beschuldigte. Die in diesem Verfahren erwachsenden Kosten sind Kosten des Strafverfahrens.</w:t>
      </w:r>
    </w:p>
    <w:p w:rsidR="00E13875" w:rsidRPr="00010F7D" w:rsidRDefault="008E3330" w:rsidP="00010F7D">
      <w:pPr>
        <w:pStyle w:val="45UeberschrPara"/>
      </w:pPr>
      <w:r w:rsidRPr="00010F7D">
        <w:t>Zuständigkeit</w:t>
      </w:r>
    </w:p>
    <w:p w:rsidR="002700BE" w:rsidRPr="00400056" w:rsidRDefault="008E3330" w:rsidP="002700BE">
      <w:pPr>
        <w:pStyle w:val="51Abs"/>
      </w:pPr>
      <w:r w:rsidRPr="00010F7D">
        <w:rPr>
          <w:rStyle w:val="991GldSymbol"/>
        </w:rPr>
        <w:t>§ 162.</w:t>
      </w:r>
      <w:r w:rsidRPr="00010F7D">
        <w:t xml:space="preserve"> </w:t>
      </w:r>
      <w:r w:rsidRPr="00400056">
        <w:t>(1) Für Klagen und einstweilige Verfügungen nach diesem Bundesgesetz ist ausschließlich das Handelsgericht Wien zuständig. Ohne Rücksicht auf den Streitwert hat der Senat (§ 7 Abs. 2 erster Satz JN) zu entscheiden. Das gilt auch für einstweilige Verfügungen. Für die Senatszusammensetzung in erster und zweiter Instanz ist § 146 Abs. 1, in dritter Instanz ist § 146 Abs. 2</w:t>
      </w:r>
      <w:r>
        <w:t xml:space="preserve"> anzuwenden.</w:t>
      </w:r>
    </w:p>
    <w:p w:rsidR="008A3FF5" w:rsidRPr="00010F7D" w:rsidRDefault="008E3330" w:rsidP="00E13875">
      <w:pPr>
        <w:pStyle w:val="51Abs"/>
      </w:pPr>
      <w:r w:rsidRPr="00010F7D">
        <w:t>(2) Die Gerichtsbarkeit in Strafsachen nach diesem Bundesgesetz steht dem Landesgericht für Strafsachen Wien zu.</w:t>
      </w:r>
    </w:p>
    <w:p w:rsidR="009D532F" w:rsidRPr="00CE25C7" w:rsidRDefault="00AE53C6" w:rsidP="00CE25C7">
      <w:pPr>
        <w:pStyle w:val="45UeberschrPara"/>
      </w:pPr>
      <w:r w:rsidRPr="00CE25C7">
        <w:t>Feststellungsanträge</w:t>
      </w:r>
    </w:p>
    <w:p w:rsidR="009D532F" w:rsidRPr="00CE25C7" w:rsidRDefault="00AE53C6" w:rsidP="009D532F">
      <w:pPr>
        <w:pStyle w:val="51Abs"/>
      </w:pPr>
      <w:r w:rsidRPr="00CE25C7">
        <w:rPr>
          <w:rStyle w:val="991GldSymbol"/>
        </w:rPr>
        <w:t>§ 163.</w:t>
      </w:r>
      <w:r w:rsidRPr="00CE25C7">
        <w:t xml:space="preserve"> (1) Wer einen Gegenstand betriebsmäßig herstellt, in Verkehr bringt, feilhält oder gebraucht, ein Verfahren betriebsmäßig anwendet oder solche Maßnahmen beabsichtigt, kann gegen den Inhaber eines Patentes oder den ausschließlichen Lizenznehmer beim Patentamt die Feststellung beantragen, daß der Gegenstand oder das Verfahren weder ganz noch teilweise unter das Patent fällt.</w:t>
      </w:r>
    </w:p>
    <w:p w:rsidR="009D532F" w:rsidRPr="00CE25C7" w:rsidRDefault="00AE53C6" w:rsidP="009D532F">
      <w:pPr>
        <w:pStyle w:val="51Abs"/>
      </w:pPr>
      <w:r w:rsidRPr="00CE25C7">
        <w:lastRenderedPageBreak/>
        <w:t>(2) Der Inhaber eines Patentes oder der ausschließliche Lizenznehmer kann gegen jemanden, der einen Gegenstand betriebsmäßig herstellt, in Verkehr bringt, feilhält oder gebraucht, ein Verfahren betriebsmäßig anwendet oder solche Maßnahmen beabsichtigt, beim Patentamt die Feststellung beantragen, daß der Gegenstand oder das Verfahren ganz oder teilweise unter das Patent fällt.</w:t>
      </w:r>
    </w:p>
    <w:p w:rsidR="009D532F" w:rsidRPr="00CE25C7" w:rsidRDefault="00AE53C6" w:rsidP="009D532F">
      <w:pPr>
        <w:pStyle w:val="51Abs"/>
      </w:pPr>
      <w:r w:rsidRPr="00CE25C7">
        <w:t>(3) Anträge gemäß Abs. 1 und 2 sind zurückzuweisen, wenn der Antragsgegner nachweist, daß bei Gericht zwischen denselben Parteien eine vor Überreichung des Feststellungsantrages eingebrachte Verletzungsklage, die denselben Gegenstand oder dasselbe Verfahren betrifft, anhängig ist.</w:t>
      </w:r>
    </w:p>
    <w:p w:rsidR="009D532F" w:rsidRPr="00CE25C7" w:rsidRDefault="00AE53C6" w:rsidP="009D532F">
      <w:pPr>
        <w:pStyle w:val="51Abs"/>
      </w:pPr>
      <w:r w:rsidRPr="00CE25C7">
        <w:t>(4) Der Feststellungsantrag kann sich nur auf ein Patent samt dessen Zusatzpatenten beziehen. Dem Antrag sind eine genaue und deutliche Beschreibung des Gegenstandes oder Verfahrens und erforderlichenfalls Zeichnungen in vier Ausfertigungen anzuschließen. Eine Ausfertigung dieser Beschreibung, gegebenenfalls samt Zeichnungen, ist der Endentscheidung anzuheften.</w:t>
      </w:r>
    </w:p>
    <w:p w:rsidR="009D532F" w:rsidRPr="00CE25C7" w:rsidRDefault="00AE53C6" w:rsidP="009D532F">
      <w:pPr>
        <w:pStyle w:val="51Abs"/>
      </w:pPr>
      <w:r w:rsidRPr="00CE25C7">
        <w:t>(5) Bei der Beurteilung des Schutzbereiches des Patentes, das Gegenstand des Feststellungsverfahrens ist, hat das Patentamt den Inhalt der Erteilungsakten und den von den Parteien nachgewiesenen Stand der Technik zu berücksichtigen.</w:t>
      </w:r>
    </w:p>
    <w:p w:rsidR="009D532F" w:rsidRPr="00CE25C7" w:rsidRDefault="00AE53C6" w:rsidP="009D532F">
      <w:pPr>
        <w:pStyle w:val="51Abs"/>
      </w:pPr>
      <w:r w:rsidRPr="00CE25C7">
        <w:t>(6) Die Verfahrenskosten sind vom Antragsteller zu tragen, wenn der Antragsgegner durch sein Verhalten zur Antragstellung nicht Anlaß gegeben und den Anspruch innerhalb der ihm für die Gegenschrift gesetzten Frist anerkannt hat.</w:t>
      </w:r>
    </w:p>
    <w:p w:rsidR="001E49AA" w:rsidRPr="00CE25C7" w:rsidRDefault="00AE53C6" w:rsidP="009D532F">
      <w:pPr>
        <w:pStyle w:val="51Abs"/>
      </w:pPr>
      <w:r w:rsidRPr="00CE25C7">
        <w:t>(7) Im übrigen gelten für das Feststellungsverfahren die Bestimmungen des Anfechtungsverfahrens.</w:t>
      </w:r>
    </w:p>
    <w:p w:rsidR="00C41F4F" w:rsidRPr="0080311C" w:rsidRDefault="00C52493" w:rsidP="0080311C">
      <w:pPr>
        <w:pStyle w:val="45UeberschrPara"/>
      </w:pPr>
      <w:r w:rsidRPr="0080311C">
        <w:t>Auskunftspflicht über Patentschutz</w:t>
      </w:r>
    </w:p>
    <w:p w:rsidR="00C41F4F" w:rsidRPr="0080311C" w:rsidRDefault="00C52493" w:rsidP="007F0745">
      <w:pPr>
        <w:pStyle w:val="51Abs"/>
      </w:pPr>
      <w:r w:rsidRPr="0080311C">
        <w:rPr>
          <w:rStyle w:val="991GldSymbol"/>
        </w:rPr>
        <w:t>§ 165.</w:t>
      </w:r>
      <w:r w:rsidRPr="0080311C">
        <w:t xml:space="preserve"> Wer Gegenstände in einer Weise bezeichnet, die geeignet ist, den Eindruck zu erwecken, daß sie Patentschutz genießen, hat auf Verlangen Auskunft darüber zu geben, auf welches Schutzrecht sich die Bezeichnung stützt.</w:t>
      </w:r>
    </w:p>
    <w:p w:rsidR="006838D5" w:rsidRPr="00034D26" w:rsidRDefault="00C52493" w:rsidP="00C41F4F">
      <w:pPr>
        <w:pStyle w:val="83ErlText"/>
        <w:rPr>
          <w:i/>
        </w:rPr>
      </w:pPr>
      <w:r w:rsidRPr="00034D26">
        <w:rPr>
          <w:i/>
        </w:rPr>
        <w:t>(BGBl. Nr. 78/1969, Art. I Z 51)</w:t>
      </w:r>
    </w:p>
    <w:p w:rsidR="00C72878" w:rsidRPr="003B30F8" w:rsidRDefault="00A655E5" w:rsidP="00C72878">
      <w:pPr>
        <w:pStyle w:val="41UeberschrG1"/>
      </w:pPr>
      <w:r w:rsidRPr="003B30F8">
        <w:t>V</w:t>
      </w:r>
      <w:r>
        <w:t>I</w:t>
      </w:r>
      <w:r w:rsidRPr="003B30F8">
        <w:t>. BIOPATENT MONITORING KOMITEE</w:t>
      </w:r>
    </w:p>
    <w:p w:rsidR="00C72878" w:rsidRDefault="00A655E5" w:rsidP="00C72878">
      <w:pPr>
        <w:pStyle w:val="51Abs"/>
      </w:pPr>
      <w:r w:rsidRPr="003B30F8">
        <w:rPr>
          <w:rStyle w:val="991GldSymbol"/>
        </w:rPr>
        <w:t>§ 166.</w:t>
      </w:r>
      <w:r w:rsidRPr="003B30F8">
        <w:t xml:space="preserve"> (1) Das Biopatent Monitoring Komitee beobachtet und bewertet die Auswirkungen der U</w:t>
      </w:r>
      <w:r w:rsidRPr="007739CE">
        <w:t>m</w:t>
      </w:r>
      <w:r w:rsidRPr="003B30F8">
        <w:t>setzung der Richtlinie 98/44/EG des Europäischen Parlaments und des Rates vom 6. Juli 1998</w:t>
      </w:r>
      <w:r>
        <w:t xml:space="preserve"> </w:t>
      </w:r>
      <w:r w:rsidRPr="006403CC">
        <w:t>über den rechtlichen Schutz biotechnologischer Erfindungen, ABl. Nr. L 213 vom 30. Juli 1998, S.13, in österreichisches Recht im Hinblick auf relevante mit Schutzwirkung für die Republik Österreich erteilte nationale Patente und Gebrauchsmuster</w:t>
      </w:r>
      <w:r>
        <w:t>.</w:t>
      </w:r>
    </w:p>
    <w:p w:rsidR="00C72878" w:rsidRPr="003B30F8" w:rsidRDefault="00A655E5" w:rsidP="00C72878">
      <w:pPr>
        <w:pStyle w:val="51Abs"/>
      </w:pPr>
      <w:r w:rsidRPr="003B30F8">
        <w:t xml:space="preserve">(2) Dem Biopatent Monitoring Komitee kommen insbesondere die sich aus der Entschließung des Nationalrats vom 16. April 1998, </w:t>
      </w:r>
      <w:r w:rsidRPr="007739CE">
        <w:t>107/E (XX. GP),</w:t>
      </w:r>
      <w:r w:rsidRPr="003B30F8">
        <w:t xml:space="preserve"> ergebenden Aufgaben zu:</w:t>
      </w:r>
    </w:p>
    <w:p w:rsidR="00C72878" w:rsidRPr="003B30F8" w:rsidRDefault="00A655E5" w:rsidP="00C72878">
      <w:pPr>
        <w:pStyle w:val="52Ziffere1"/>
      </w:pPr>
      <w:r w:rsidRPr="003B30F8">
        <w:tab/>
        <w:t>1.</w:t>
      </w:r>
      <w:r w:rsidRPr="003B30F8">
        <w:tab/>
        <w:t>Überprüfung der Auswirkungen der in Umsetzung der Richtlinie erlassenen österreichischen Rechtsvorschriften auf Menschenrechte, Tiere, Pflanzen und ökologische Systeme sowie auf den Konsumentenschutz, die Landwirtschaft und die Entwicklungsländer;</w:t>
      </w:r>
    </w:p>
    <w:p w:rsidR="00C72878" w:rsidRPr="003B30F8" w:rsidRDefault="00A655E5" w:rsidP="00C72878">
      <w:pPr>
        <w:pStyle w:val="52Ziffere1"/>
      </w:pPr>
      <w:r w:rsidRPr="003B30F8">
        <w:tab/>
        <w:t>2.</w:t>
      </w:r>
      <w:r w:rsidRPr="003B30F8">
        <w:tab/>
      </w:r>
      <w:r w:rsidRPr="00EC1587">
        <w:t>Überprüfung der nationalen Erteilungs- und Spruchpraxis</w:t>
      </w:r>
      <w:r w:rsidRPr="003B30F8">
        <w:t>, insbesondere hinsichtlich § 1 Abs. 3 Z 2 und 3, § 2 Abs. 2 Satz 1 sowie §§ 36 und 37;</w:t>
      </w:r>
    </w:p>
    <w:p w:rsidR="00C72878" w:rsidRPr="003B30F8" w:rsidRDefault="00A655E5" w:rsidP="00C72878">
      <w:pPr>
        <w:pStyle w:val="52Ziffere1"/>
      </w:pPr>
      <w:r w:rsidRPr="003B30F8">
        <w:tab/>
        <w:t>3.</w:t>
      </w:r>
      <w:r w:rsidRPr="003B30F8">
        <w:tab/>
        <w:t>Überprüfung, ob die in Umsetzung der Richtlinie erlassenen österreichischen Rechtsvorschriften folgenden Grundsätzen gerecht werden:</w:t>
      </w:r>
    </w:p>
    <w:p w:rsidR="00C72878" w:rsidRPr="003B30F8" w:rsidRDefault="00A655E5" w:rsidP="00C72878">
      <w:pPr>
        <w:pStyle w:val="53Literae2"/>
      </w:pPr>
      <w:r w:rsidRPr="003B30F8">
        <w:tab/>
        <w:t>a)</w:t>
      </w:r>
      <w:r w:rsidRPr="003B30F8">
        <w:tab/>
        <w:t>kein Patentschutz für Verfahren zum Klonen von Menschen und zur Veränderung der mensch</w:t>
      </w:r>
      <w:r w:rsidRPr="003B30F8">
        <w:softHyphen/>
        <w:t>lichen Keimbahn;</w:t>
      </w:r>
    </w:p>
    <w:p w:rsidR="00C72878" w:rsidRPr="003B30F8" w:rsidRDefault="00A655E5" w:rsidP="00C72878">
      <w:pPr>
        <w:pStyle w:val="53Literae2"/>
      </w:pPr>
      <w:r w:rsidRPr="003B30F8">
        <w:tab/>
        <w:t>b)</w:t>
      </w:r>
      <w:r w:rsidRPr="003B30F8">
        <w:tab/>
        <w:t>kein Patentschutz für Verfahren, in denen menschliche Embryonen verwendet werden, und für Embryonen selbst;</w:t>
      </w:r>
    </w:p>
    <w:p w:rsidR="00C72878" w:rsidRPr="003B30F8" w:rsidRDefault="00A655E5" w:rsidP="00C72878">
      <w:pPr>
        <w:pStyle w:val="53Literae2"/>
      </w:pPr>
      <w:r w:rsidRPr="003B30F8">
        <w:tab/>
        <w:t>c)</w:t>
      </w:r>
      <w:r w:rsidRPr="003B30F8">
        <w:tab/>
        <w:t xml:space="preserve">keine weitere Einschränkung der </w:t>
      </w:r>
      <w:r>
        <w:t>„</w:t>
      </w:r>
      <w:r w:rsidRPr="003B30F8">
        <w:t>Tierschutzklausel</w:t>
      </w:r>
      <w:r>
        <w:t>“</w:t>
      </w:r>
      <w:r w:rsidRPr="003B30F8">
        <w:t xml:space="preserve"> gemäß Art. 6 Abs. 2 lit. d der Richtl</w:t>
      </w:r>
      <w:r w:rsidRPr="007739CE">
        <w:t>i</w:t>
      </w:r>
      <w:r w:rsidRPr="003B30F8">
        <w:t>nie;</w:t>
      </w:r>
    </w:p>
    <w:p w:rsidR="00C72878" w:rsidRPr="003B30F8" w:rsidRDefault="00A655E5" w:rsidP="00C72878">
      <w:pPr>
        <w:pStyle w:val="53Literae2"/>
      </w:pPr>
      <w:r w:rsidRPr="003B30F8">
        <w:tab/>
        <w:t>d)</w:t>
      </w:r>
      <w:r w:rsidRPr="003B30F8">
        <w:tab/>
        <w:t>Gewährung des Viehzüchter- und Landwirteprivilegs gemäß Art. 11 der Richtlinie;</w:t>
      </w:r>
    </w:p>
    <w:p w:rsidR="00C72878" w:rsidRPr="003B30F8" w:rsidRDefault="00A655E5" w:rsidP="00C72878">
      <w:pPr>
        <w:pStyle w:val="53Literae2"/>
      </w:pPr>
      <w:r w:rsidRPr="003B30F8">
        <w:tab/>
        <w:t>e)</w:t>
      </w:r>
      <w:r w:rsidRPr="003B30F8">
        <w:tab/>
        <w:t>Wahrung der Verpflichtungen aus dem Übereinkommen über die biologische Vielfalt, BGBl. Nr. 213/1995.</w:t>
      </w:r>
    </w:p>
    <w:p w:rsidR="00C72878" w:rsidRPr="003B30F8" w:rsidRDefault="00A655E5" w:rsidP="00C72878">
      <w:pPr>
        <w:pStyle w:val="52Ziffere1"/>
      </w:pPr>
      <w:r w:rsidRPr="003B30F8">
        <w:tab/>
        <w:t>4.</w:t>
      </w:r>
      <w:r w:rsidRPr="003B30F8">
        <w:tab/>
        <w:t>Beobachtung der forschungs- und wirtschaftspolitischen Konsequenzen, insbesondere auch auf kleine und mittlere Unternehmen.</w:t>
      </w:r>
    </w:p>
    <w:p w:rsidR="00E70B35" w:rsidRDefault="00A655E5">
      <w:pPr>
        <w:pStyle w:val="51Abs"/>
      </w:pPr>
      <w:r w:rsidRPr="003B30F8">
        <w:t>(3) Der Bundesminister für Verkehr, Innovation und Technologie hat in Abständen von drei Jahren dem Nationalrat einen Bericht über die Beobachtungen und Bewertungen des Biopatent Monitoring K</w:t>
      </w:r>
      <w:r w:rsidRPr="007739CE">
        <w:t>o</w:t>
      </w:r>
      <w:r w:rsidRPr="003B30F8">
        <w:t>mitees zu übermitteln. Der erste Bericht ist spätestens am 30. Juni 2012 zu übermitteln.</w:t>
      </w:r>
    </w:p>
    <w:p w:rsidR="00C72878" w:rsidRPr="003B30F8" w:rsidRDefault="00F46FC8" w:rsidP="00C72878">
      <w:pPr>
        <w:pStyle w:val="51Abs"/>
      </w:pPr>
      <w:r w:rsidRPr="003B30F8">
        <w:rPr>
          <w:rStyle w:val="991GldSymbol"/>
        </w:rPr>
        <w:t>§ 167.</w:t>
      </w:r>
      <w:r w:rsidRPr="003B30F8">
        <w:t xml:space="preserve"> (1) Dem Biopatent Monitoring Komitee gehören folgende Mitglieder an:</w:t>
      </w:r>
    </w:p>
    <w:p w:rsidR="00C72878" w:rsidRPr="003B30F8" w:rsidRDefault="00F46FC8" w:rsidP="00C72878">
      <w:pPr>
        <w:pStyle w:val="52Ziffere1"/>
      </w:pPr>
      <w:r w:rsidRPr="003B30F8">
        <w:tab/>
        <w:t>1.</w:t>
      </w:r>
      <w:r w:rsidRPr="003B30F8">
        <w:tab/>
        <w:t>ein Vertreter des Bundeskanzleramts;</w:t>
      </w:r>
    </w:p>
    <w:p w:rsidR="00C72878" w:rsidRPr="003B30F8" w:rsidRDefault="00F46FC8" w:rsidP="00C72878">
      <w:pPr>
        <w:pStyle w:val="52Ziffere1"/>
      </w:pPr>
      <w:r w:rsidRPr="003B30F8">
        <w:lastRenderedPageBreak/>
        <w:tab/>
        <w:t>2.</w:t>
      </w:r>
      <w:r w:rsidRPr="003B30F8">
        <w:tab/>
        <w:t>ein Vertreter des Bundesministers für Gesundheit;</w:t>
      </w:r>
    </w:p>
    <w:p w:rsidR="00C72878" w:rsidRPr="003B30F8" w:rsidRDefault="00F46FC8" w:rsidP="00C72878">
      <w:pPr>
        <w:pStyle w:val="52Ziffere1"/>
      </w:pPr>
      <w:r w:rsidRPr="003B30F8">
        <w:tab/>
        <w:t>3.</w:t>
      </w:r>
      <w:r w:rsidRPr="003B30F8">
        <w:tab/>
        <w:t>ein Vertreter des Bundesministers für Land- und Forstwirtschaft, Umwelt und Wasserwirtschaft;</w:t>
      </w:r>
    </w:p>
    <w:p w:rsidR="00C72878" w:rsidRPr="003B30F8" w:rsidRDefault="00F46FC8" w:rsidP="00C72878">
      <w:pPr>
        <w:pStyle w:val="52Ziffere1"/>
      </w:pPr>
      <w:r w:rsidRPr="003B30F8">
        <w:tab/>
        <w:t>4.</w:t>
      </w:r>
      <w:r w:rsidRPr="003B30F8">
        <w:tab/>
        <w:t>ein Vertreter des Bundesministers für Verkehr, Innovation und Technologie;</w:t>
      </w:r>
    </w:p>
    <w:p w:rsidR="00C72878" w:rsidRPr="003B30F8" w:rsidRDefault="00F46FC8" w:rsidP="00C72878">
      <w:pPr>
        <w:pStyle w:val="52Ziffere1"/>
      </w:pPr>
      <w:r w:rsidRPr="003B30F8">
        <w:tab/>
        <w:t>5.</w:t>
      </w:r>
      <w:r w:rsidRPr="003B30F8">
        <w:tab/>
        <w:t>ein Vertreter des Bundesministers für Wirtschaft, Familie und Jugend;</w:t>
      </w:r>
    </w:p>
    <w:p w:rsidR="00C72878" w:rsidRPr="003B30F8" w:rsidRDefault="00F46FC8" w:rsidP="00C72878">
      <w:pPr>
        <w:pStyle w:val="52Ziffere1"/>
      </w:pPr>
      <w:r w:rsidRPr="003B30F8">
        <w:tab/>
        <w:t>6.</w:t>
      </w:r>
      <w:r w:rsidRPr="003B30F8">
        <w:tab/>
        <w:t>ein Vertreter des Bundesministers für Wissenschaft und Forschung;</w:t>
      </w:r>
    </w:p>
    <w:p w:rsidR="00C72878" w:rsidRPr="003B30F8" w:rsidRDefault="00F46FC8" w:rsidP="00C72878">
      <w:pPr>
        <w:pStyle w:val="52Ziffere1"/>
      </w:pPr>
      <w:r w:rsidRPr="003B30F8">
        <w:tab/>
        <w:t>7.</w:t>
      </w:r>
      <w:r w:rsidRPr="003B30F8">
        <w:tab/>
        <w:t>ein Vertreter der Bioethikkommission;</w:t>
      </w:r>
    </w:p>
    <w:p w:rsidR="00C72878" w:rsidRPr="003B30F8" w:rsidRDefault="00F46FC8" w:rsidP="00C72878">
      <w:pPr>
        <w:pStyle w:val="52Ziffere1"/>
      </w:pPr>
      <w:r w:rsidRPr="003B30F8">
        <w:tab/>
        <w:t>8.</w:t>
      </w:r>
      <w:r w:rsidRPr="003B30F8">
        <w:tab/>
        <w:t>ein Vertreter der Wirtschaftskammer Österreich;</w:t>
      </w:r>
    </w:p>
    <w:p w:rsidR="00C72878" w:rsidRPr="003B30F8" w:rsidRDefault="00F46FC8" w:rsidP="00C72878">
      <w:pPr>
        <w:pStyle w:val="52Ziffere1"/>
      </w:pPr>
      <w:r w:rsidRPr="003B30F8">
        <w:tab/>
      </w:r>
      <w:r>
        <w:t>9</w:t>
      </w:r>
      <w:r w:rsidRPr="003B30F8">
        <w:t>.</w:t>
      </w:r>
      <w:r w:rsidRPr="003B30F8">
        <w:tab/>
        <w:t>ein Vertreter der Landwirtschaftskammer Österreich;</w:t>
      </w:r>
    </w:p>
    <w:p w:rsidR="00C72878" w:rsidRPr="003B30F8" w:rsidRDefault="00F46FC8" w:rsidP="00C72878">
      <w:pPr>
        <w:pStyle w:val="52Ziffere1"/>
      </w:pPr>
      <w:r w:rsidRPr="003B30F8">
        <w:tab/>
        <w:t>1</w:t>
      </w:r>
      <w:r>
        <w:t>0</w:t>
      </w:r>
      <w:r w:rsidRPr="003B30F8">
        <w:t>.</w:t>
      </w:r>
      <w:r w:rsidRPr="003B30F8">
        <w:tab/>
        <w:t>ein Vertreter des Österreichischen Gewerkschaftsbundes;</w:t>
      </w:r>
    </w:p>
    <w:p w:rsidR="00C72878" w:rsidRPr="003B30F8" w:rsidRDefault="00F46FC8" w:rsidP="00C72878">
      <w:pPr>
        <w:pStyle w:val="52Ziffere1"/>
      </w:pPr>
      <w:r w:rsidRPr="003B30F8">
        <w:tab/>
        <w:t>1</w:t>
      </w:r>
      <w:r>
        <w:t>1</w:t>
      </w:r>
      <w:r w:rsidRPr="003B30F8">
        <w:t>.</w:t>
      </w:r>
      <w:r w:rsidRPr="003B30F8">
        <w:tab/>
        <w:t>ein Vertreter der Österreichischen Patentanwaltskammer;</w:t>
      </w:r>
    </w:p>
    <w:p w:rsidR="00C72878" w:rsidRPr="003B30F8" w:rsidRDefault="00F46FC8" w:rsidP="00C72878">
      <w:pPr>
        <w:pStyle w:val="52Ziffere1"/>
      </w:pPr>
      <w:r w:rsidRPr="003B30F8">
        <w:tab/>
        <w:t>1</w:t>
      </w:r>
      <w:r>
        <w:t>2</w:t>
      </w:r>
      <w:r w:rsidRPr="003B30F8">
        <w:t>.</w:t>
      </w:r>
      <w:r w:rsidRPr="003B30F8">
        <w:tab/>
        <w:t>ein Vertreter des Österreichischen Rechtsanwaltskammertages;</w:t>
      </w:r>
    </w:p>
    <w:p w:rsidR="00C72878" w:rsidRPr="003B30F8" w:rsidRDefault="00F46FC8" w:rsidP="00C72878">
      <w:pPr>
        <w:pStyle w:val="52Ziffere1"/>
      </w:pPr>
      <w:r w:rsidRPr="003B30F8">
        <w:tab/>
        <w:t>1</w:t>
      </w:r>
      <w:r>
        <w:t>3</w:t>
      </w:r>
      <w:r w:rsidRPr="003B30F8">
        <w:t>.</w:t>
      </w:r>
      <w:r w:rsidRPr="003B30F8">
        <w:tab/>
        <w:t>ein Vertreter der Vereinigung der Österreichischen Industrie;</w:t>
      </w:r>
    </w:p>
    <w:p w:rsidR="00C72878" w:rsidRPr="003B30F8" w:rsidRDefault="00F46FC8" w:rsidP="00C72878">
      <w:pPr>
        <w:pStyle w:val="52Ziffere1"/>
      </w:pPr>
      <w:r w:rsidRPr="003B30F8">
        <w:tab/>
        <w:t>1</w:t>
      </w:r>
      <w:r>
        <w:t>4</w:t>
      </w:r>
      <w:r w:rsidRPr="003B30F8">
        <w:t>.</w:t>
      </w:r>
      <w:r w:rsidRPr="003B30F8">
        <w:tab/>
        <w:t>ein Vertreter der Österreichischen Vereinigung für gewerblichen Rechtsschutz und Urheberrecht;</w:t>
      </w:r>
    </w:p>
    <w:p w:rsidR="00C72878" w:rsidRPr="003B30F8" w:rsidRDefault="00F46FC8" w:rsidP="00C72878">
      <w:pPr>
        <w:pStyle w:val="52Ziffere1"/>
      </w:pPr>
      <w:r w:rsidRPr="003B30F8">
        <w:tab/>
        <w:t>1</w:t>
      </w:r>
      <w:r>
        <w:t>5</w:t>
      </w:r>
      <w:r w:rsidRPr="003B30F8">
        <w:t>.</w:t>
      </w:r>
      <w:r w:rsidRPr="003B30F8">
        <w:tab/>
        <w:t>ein Vertreter des Rings der Industrie-Patentingenieure Österreichs;</w:t>
      </w:r>
    </w:p>
    <w:p w:rsidR="00C72878" w:rsidRPr="003B30F8" w:rsidRDefault="00F46FC8" w:rsidP="00C72878">
      <w:pPr>
        <w:pStyle w:val="52Ziffere1"/>
      </w:pPr>
      <w:r w:rsidRPr="003B30F8">
        <w:tab/>
        <w:t>1</w:t>
      </w:r>
      <w:r>
        <w:t>6</w:t>
      </w:r>
      <w:r w:rsidRPr="003B30F8">
        <w:t>.</w:t>
      </w:r>
      <w:r w:rsidRPr="003B30F8">
        <w:tab/>
        <w:t>ein Vertreter des Vereins für Konsumenteninformation;</w:t>
      </w:r>
    </w:p>
    <w:p w:rsidR="00C72878" w:rsidRPr="003B30F8" w:rsidRDefault="00F46FC8" w:rsidP="00C72878">
      <w:pPr>
        <w:pStyle w:val="52Ziffere1"/>
      </w:pPr>
      <w:r w:rsidRPr="003B30F8">
        <w:tab/>
        <w:t>1</w:t>
      </w:r>
      <w:r>
        <w:t>7</w:t>
      </w:r>
      <w:r w:rsidRPr="003B30F8">
        <w:t>.</w:t>
      </w:r>
      <w:r w:rsidRPr="003B30F8">
        <w:tab/>
        <w:t>ein Vertreter der Umweltbundesamt GmbH;</w:t>
      </w:r>
    </w:p>
    <w:p w:rsidR="00C72878" w:rsidRPr="003B30F8" w:rsidRDefault="00F46FC8" w:rsidP="00C72878">
      <w:pPr>
        <w:pStyle w:val="52Ziffere1"/>
      </w:pPr>
      <w:r w:rsidRPr="003B30F8">
        <w:tab/>
        <w:t>1</w:t>
      </w:r>
      <w:r>
        <w:t>8</w:t>
      </w:r>
      <w:r w:rsidRPr="003B30F8">
        <w:t>.</w:t>
      </w:r>
      <w:r w:rsidRPr="003B30F8">
        <w:tab/>
        <w:t xml:space="preserve">ein Vertreter des Ökobüro </w:t>
      </w:r>
      <w:r w:rsidRPr="001C3D8A">
        <w:rPr>
          <w:color w:val="auto"/>
        </w:rPr>
        <w:t>–</w:t>
      </w:r>
      <w:r w:rsidRPr="003B30F8">
        <w:t xml:space="preserve"> Koordinationsstelle österreichischer Umweltorganisationen.</w:t>
      </w:r>
    </w:p>
    <w:p w:rsidR="00C72878" w:rsidRPr="003B30F8" w:rsidRDefault="00F46FC8" w:rsidP="00C72878">
      <w:pPr>
        <w:pStyle w:val="51Abs"/>
      </w:pPr>
      <w:r w:rsidRPr="003B30F8">
        <w:t>(2) Das Komitee soll für den Dialog mit interessierten Bürgerinnen und Bürgern offen sein.</w:t>
      </w:r>
    </w:p>
    <w:p w:rsidR="00C72878" w:rsidRPr="003B30F8" w:rsidRDefault="00F46FC8" w:rsidP="00C72878">
      <w:pPr>
        <w:pStyle w:val="51Abs"/>
      </w:pPr>
      <w:r w:rsidRPr="003B30F8">
        <w:t>(3) Der Vorsitzende des Biopatent Monitoring Komitees und ein allfälliger Stellvertreter werden von den Mitgliedern des Komitees gewählt. Das Komitee ist beschlussfähig, wenn mindestens die Hälfte seiner Mitglieder anwesend ist. Die Beschlüsse werden mit einfacher Stimmenmehrheit gefasst, bei Stimmengleichheit entscheidet die Stimme des Vorsitzenden.</w:t>
      </w:r>
    </w:p>
    <w:p w:rsidR="00C72878" w:rsidRPr="003B30F8" w:rsidRDefault="00F46FC8" w:rsidP="00C72878">
      <w:pPr>
        <w:pStyle w:val="51Abs"/>
      </w:pPr>
      <w:r w:rsidRPr="003B30F8">
        <w:t>(4) Das Komitee hat sich eine Geschäftsordnung zu geben und kann auch Arbeitsgruppen bilden. In Erfüllung seiner Aufgaben ist das Komitee berechtigt, Experten und sonstige Auskunftspersonen beiz</w:t>
      </w:r>
      <w:r w:rsidRPr="007739CE">
        <w:t>u</w:t>
      </w:r>
      <w:r w:rsidRPr="003B30F8">
        <w:t>ziehen und an diese entgeltliche Aufträge zu vergeben.</w:t>
      </w:r>
    </w:p>
    <w:p w:rsidR="00C72878" w:rsidRPr="003B30F8" w:rsidRDefault="00F46FC8" w:rsidP="00C72878">
      <w:pPr>
        <w:pStyle w:val="51Abs"/>
      </w:pPr>
      <w:r w:rsidRPr="003B30F8">
        <w:t>(5) Dem Vorsitzenden des Komitees obliegt die Vertretung des Komitees nach außen. Die Tätigkeit der Mitglieder des Komitees ist ein unbesoldetes Ehrenamt.</w:t>
      </w:r>
    </w:p>
    <w:p w:rsidR="00E70B35" w:rsidRDefault="00F46FC8">
      <w:pPr>
        <w:pStyle w:val="51Abs"/>
      </w:pPr>
      <w:r w:rsidRPr="003B30F8">
        <w:t>(6) Die beim Patentamt eingerichtete Geschäftsstelle unterstützt das Komitee, seinen Vorsitzenden und allfällig eingerichtete Arbeitsgruppen bei der Erfüllung ihrer Aufgaben. Die Geschäftsstelle hat für jedes Kalenderjahr einen Voranschlag und einen Rechnungsabschluss zu erstellen.</w:t>
      </w:r>
    </w:p>
    <w:p w:rsidR="00F4722F" w:rsidRPr="00F4722F" w:rsidRDefault="00126DDB" w:rsidP="00F4722F">
      <w:pPr>
        <w:pStyle w:val="41UeberschrG1"/>
      </w:pPr>
      <w:r w:rsidRPr="00F4722F">
        <w:t>VI</w:t>
      </w:r>
      <w:r>
        <w:t>I</w:t>
      </w:r>
      <w:r w:rsidRPr="00F4722F">
        <w:t>. ÜBERGANGS- UND SCHLUSSBESTIMMUNGEN</w:t>
      </w:r>
    </w:p>
    <w:p w:rsidR="00406346" w:rsidRPr="00145E10" w:rsidRDefault="00126DDB" w:rsidP="00145E10">
      <w:pPr>
        <w:pStyle w:val="45UeberschrPara"/>
      </w:pPr>
      <w:r w:rsidRPr="00145E10">
        <w:t>Übergangsbestimmungen</w:t>
      </w:r>
    </w:p>
    <w:p w:rsidR="00406346" w:rsidRPr="00145E10" w:rsidRDefault="00126DDB" w:rsidP="00406346">
      <w:pPr>
        <w:pStyle w:val="51Abs"/>
      </w:pPr>
      <w:r w:rsidRPr="00145E10">
        <w:rPr>
          <w:rStyle w:val="991GldSymbol"/>
        </w:rPr>
        <w:t>§ 173.</w:t>
      </w:r>
      <w:r w:rsidRPr="00145E10">
        <w:t xml:space="preserve"> (1) Für Patente und Patentanmeldungen, deren Anmeldetag vor dem 1. Jänner 1994 liegt, ist bei der Beurteilung der Patentierbarkeit § 2 Z 2, bei der Beurteilung der Neuheit § 3, als Nichtigerklärungsgrund § 48 Abs. 1 Z 2 sowie als Einspruchsgrund § 102 Abs. 2 Z 2 jeweils in der vor dem In-Kraft-Treten des Bundesgesetzes BGBl. Nr. 634/1994 geltenden Fassung weiter anzuwenden.</w:t>
      </w:r>
    </w:p>
    <w:p w:rsidR="00406346" w:rsidRPr="00145E10" w:rsidRDefault="00126DDB" w:rsidP="00406346">
      <w:pPr>
        <w:pStyle w:val="51Abs"/>
      </w:pPr>
      <w:r w:rsidRPr="00145E10">
        <w:t>(2) Für die Dauer und das Erlöschen von Patenten, die auf vor dem 1. Dezember 1984 eingereichten Patentanmeldungen beruhen, ist Artikel VI der Patentrechts-Novelle 1984, BGBl. Nr. 234/1984, weiter anzuwenden, wobei jedoch die Dauer dieser Patente mindestens 20 Jahre ab dem Anmeldetag beträgt. Auf Rechte, die vor dem 1. Jänner 1996 von der Heeres- oder Monopolverwaltung auf Grund der §§ 24 und 25 in Anspruch genommen wurden, sind die §§ 24, 25 und 173 Z 3 in der vor dem 1. Jänner 1996 geltenden Fassung weiter anzuwenden.</w:t>
      </w:r>
    </w:p>
    <w:p w:rsidR="008373D1" w:rsidRPr="00145E10" w:rsidRDefault="00126DDB" w:rsidP="00406346">
      <w:pPr>
        <w:pStyle w:val="51Abs"/>
      </w:pPr>
      <w:r w:rsidRPr="00145E10">
        <w:t>(3) Vorbehaltlich Abs. 1 ist für Patente und Patentanmeldungen, deren Anmeldetag vor dem In-Kraft-Treten des Bundesgesetzes BGBl. I. Nr. 81/2007 liegt, § 3 Abs. 2 Z 4 in der vor dem In-Kraft-Treten des genannten Bundesgesetzes geltenden Fassung weiter anzuwenden. § 3 Abs. 3 zweiter Satz ist auf alle bei In-Kraft-Treten des Bundesgesetzes BGBl. I Nr. 81/2007 anhängigen Patentanmeldungen anzuwenden, soweit eine Entscheidung über die Erteilung des Patentes noch nicht ergangen ist.</w:t>
      </w:r>
    </w:p>
    <w:p w:rsidR="00320DE6" w:rsidRPr="004666FF" w:rsidRDefault="007A7723" w:rsidP="00320DE6">
      <w:pPr>
        <w:pStyle w:val="51Abs"/>
      </w:pPr>
      <w:r w:rsidRPr="004666FF">
        <w:rPr>
          <w:rStyle w:val="991GldSymbol"/>
        </w:rPr>
        <w:t>§ 174.</w:t>
      </w:r>
      <w:r w:rsidRPr="004666FF">
        <w:t xml:space="preserve"> (1) Für Patente und Patentanmeldungen, hinsichtlich der der Bekanntmachungsbeschluss vor dem In-Kraft-Treten des Bundesgesetzes BGBl. I Nr. 149/2004 gefasst wird, sind § 4 Abs. 3, § 5 Abs. 1, § 20 Abs. 3, § 28 Abs. 2, §§ 31, 32, 45 Abs. 1, § 52 Abs. 1, § 57 Abs. 1, § 60 Abs. 3 lit. a bis c, § 62 Abs. 3 und 4, § 80 Abs. 1, § 81 Abs. 2 und 3, § 91 Abs. 3, §§ 92a, 92b, 101, 102, 103 bis 109, 111, 127 Abs. 1 und 4, §§ 128, 129 Abs. 3, § 156 Abs. 4 und 5, §§ 157, 158 und 171 Abs. 1, 3 und 5 in der vor dem In-Kraft-Treten des genannten Bundesgesetzes geltenden Fassung weiter anzuwenden.</w:t>
      </w:r>
    </w:p>
    <w:p w:rsidR="00320DE6" w:rsidRPr="004666FF" w:rsidRDefault="007A7723" w:rsidP="00320DE6">
      <w:pPr>
        <w:pStyle w:val="51Abs"/>
      </w:pPr>
      <w:r w:rsidRPr="004666FF">
        <w:lastRenderedPageBreak/>
        <w:t>(2) Für Patente und Patentanmeldungen gemäß Abs. 1 gilt § 81a in der Fassung des Bundesgesetzes BGBl. I Nr. 149/2004 mit der Maßgabe, dass an die Stelle der Veröffentlichung der Anmeldung die Bekanntmachung der Anmeldung tritt.</w:t>
      </w:r>
    </w:p>
    <w:p w:rsidR="00320DE6" w:rsidRPr="004666FF" w:rsidRDefault="007A7723" w:rsidP="00320DE6">
      <w:pPr>
        <w:pStyle w:val="51Abs"/>
      </w:pPr>
      <w:r w:rsidRPr="004666FF">
        <w:t>(3) Für Patentanmeldungen, die am Tag des In-Kraft-Tretens des Bundesgesetzes BGBl. I Nr. 149/2004 als zurückgenommen gelten, hinsichtlich der aber vor diesem Tag die Frist von vier Monaten gemäß § 99 Abs. 5 in der vor dem In-Kraft-Treten des genannten Bundesgesetzes geltenden Fassung noch nicht abgelaufen ist, tritt die Rechtsfolge, dass die Anmeldung als zurückgenommen gilt, außer Kraft, wenn die im § 99 Abs. 5 in der vor dem In-Kraft-Treten des genannten Bundesgesetzes geltenden Fassung vorgeschriebenen Erfordernisse erfüllt werden.</w:t>
      </w:r>
    </w:p>
    <w:p w:rsidR="00320DE6" w:rsidRPr="004666FF" w:rsidRDefault="007A7723" w:rsidP="00320DE6">
      <w:pPr>
        <w:pStyle w:val="51Abs"/>
      </w:pPr>
      <w:r w:rsidRPr="004666FF">
        <w:t>(4) Für Patentanmeldungen, hinsichtlich der die im § 99 Abs. 4 in der vor dem In-Kraft-Treten des Bundesgesetzes BGBl. I Nr. 149/2004 geltenden Fassung vorgesehene Frist von zwei Wochen nach der Zustellung des abweisenden Beschlusses vor dem Tag des In-Kraft-Tretens des genannten Bundesgesetzes noch nicht abgelaufen ist, kann die Äußerung noch bis zum Ablauf der Frist nachgeholt werden.</w:t>
      </w:r>
    </w:p>
    <w:p w:rsidR="00320DE6" w:rsidRPr="004666FF" w:rsidRDefault="007A7723" w:rsidP="00320DE6">
      <w:pPr>
        <w:pStyle w:val="51Abs"/>
      </w:pPr>
      <w:r w:rsidRPr="004666FF">
        <w:t>(5) Patentanmeldungen, hinsichtlich der der Bekanntmachungsbeschluss vor dem In-Kraft-Treten des Bundesgesetzes BGBl. I Nr. 149/2004 nicht gefasst wird, sind nach den nach dem In-Kraft-Treten des genannten Bundesgesetzes geltenden Verfahrensbestimmungen fortzuführen. Die Rechtsfolge des § 99 Abs. 5 in der vor dem In-Kraft-Treten des genannten Bundesgesetzes geltenden Fassung tritt nicht ein, wenn die Frist zur Äußerung auf den Vorbescheid am Tag des In-Kraft-Tretens des genannten Bundesgesetzes noch nicht abgelaufen ist. Diese Patentanmeldungen sind, wenn innerhalb der im § 101 Abs. 1 in der Fassung des genannten Bundesgesetzes angeführten Frist eine Veröffentlichung nicht mehr erfolgen kann, auch noch nach Ablauf dieser Frist zu veröffentlichen.</w:t>
      </w:r>
    </w:p>
    <w:p w:rsidR="00320DE6" w:rsidRPr="004666FF" w:rsidRDefault="007A7723" w:rsidP="00320DE6">
      <w:pPr>
        <w:pStyle w:val="51Abs"/>
      </w:pPr>
      <w:r w:rsidRPr="004666FF">
        <w:t>(6) Für die im Abs. 5 genannten Patentanmeldungen kann, wenn die im § 87a Abs. 3 Z 1 in der Fassung des Bundesgesetzes BGBl. I Nr. 149/2004 vorgesehene Frist am Tag des In-Kraft-Tretens des genannten Bundesgesetzes bereits verstrichen ist, die Nachreichung der im § 87a Abs. 2 Z 3 genannten Angaben noch bis zum Abschluss der technischen Vorarbeiten für die Veröffentlichung erfolgen.</w:t>
      </w:r>
    </w:p>
    <w:p w:rsidR="00320DE6" w:rsidRPr="004666FF" w:rsidRDefault="007A7723" w:rsidP="00320DE6">
      <w:pPr>
        <w:pStyle w:val="51Abs"/>
      </w:pPr>
      <w:r w:rsidRPr="004666FF">
        <w:t>(7) Für die im Abs. 5 genannten Patentanmeldungen, hinsichtlich der eine Frist zur gesonderten Anmeldung gemäß § 92a Abs. 1, 2, 3 oder 4 in der vor dem In-Kraft-Treten des Bundesgesetzes BGBl. I Nr. 149/2004 geltenden Fassung gesetzt wurde, gilt diese Frist als nicht gesetzt und kann die gesonderte Anmeldung noch bis zum Ablauf der im § 92a in der Fassung des genannten Bundesgesetzes vorgesehenen Fristen eingereicht werden.</w:t>
      </w:r>
    </w:p>
    <w:p w:rsidR="0039237F" w:rsidRPr="004666FF" w:rsidRDefault="007A7723" w:rsidP="00320DE6">
      <w:pPr>
        <w:pStyle w:val="51Abs"/>
      </w:pPr>
      <w:r w:rsidRPr="004666FF">
        <w:t>(8) § 92b letzter Satz in der Fassung des Bundesgesetzes BGBl. I Nr. 149/2004 ist für Umwandlungsanträge, die vor dem In-Kraft-Treten des genannten Bundesgesetzes eingereicht werden, nicht anzuwenden.</w:t>
      </w:r>
    </w:p>
    <w:p w:rsidR="00342C24" w:rsidRPr="004E23C9" w:rsidRDefault="00270129" w:rsidP="00342C24">
      <w:pPr>
        <w:pStyle w:val="51Abs"/>
      </w:pPr>
      <w:r w:rsidRPr="004E23C9">
        <w:rPr>
          <w:rStyle w:val="991GldSymbol"/>
        </w:rPr>
        <w:t>§ 175.</w:t>
      </w:r>
      <w:r w:rsidRPr="004E23C9">
        <w:t xml:space="preserve"> (1) Auf vor dem In-Kraft-Treten des Bundesgesetzes BGBl. I Nr. 149/2004 eingereichte Aberkennungsanträge ist § 49 Abs. 5 bis 7 in der vor dem In-Kraft-Treten des genannten Bundesgesetzes geltenden Fassung weiter anzuwenden.</w:t>
      </w:r>
    </w:p>
    <w:p w:rsidR="00342C24" w:rsidRPr="004E23C9" w:rsidRDefault="00270129" w:rsidP="00342C24">
      <w:pPr>
        <w:pStyle w:val="51Abs"/>
      </w:pPr>
      <w:r w:rsidRPr="004E23C9">
        <w:t>(2) Die §§ 145a und 145b in der Fassung des Bundesgesetzes BGBl. I Nr. 149/2004 sind anzuwenden, wenn die Entscheidung der Beschwerdeabteilung nach dem vor dem In-Kraft-Treten des genannten Bundesgesetzes liegenden Tag gefasst wird.</w:t>
      </w:r>
    </w:p>
    <w:p w:rsidR="00342C24" w:rsidRPr="004E23C9" w:rsidRDefault="00270129" w:rsidP="00342C24">
      <w:pPr>
        <w:pStyle w:val="51Abs"/>
      </w:pPr>
      <w:r w:rsidRPr="004E23C9">
        <w:t>(3) Auf vor dem In-Kraft-Treten des Bundesgesetzes BGBl. I Nr. 149/2004 eingebrachte Klagen sind § 150 Abs. 3, § 156 Abs. 3 bis 5 und § 161 in der vor dem In-Kraft-Treten des genannten Bundesgesetzes geltenden Fassung weiter anzuwenden.</w:t>
      </w:r>
    </w:p>
    <w:p w:rsidR="009232C2" w:rsidRPr="004E23C9" w:rsidRDefault="00270129" w:rsidP="00342C24">
      <w:pPr>
        <w:pStyle w:val="51Abs"/>
      </w:pPr>
      <w:r w:rsidRPr="004E23C9">
        <w:t>(4) Eine schriftliche Vollmacht gemäß § 21 Abs. 1 in der Fassung des Bundesgesetzes BGBl. I Nr. 149/2004 kann nur dann als Bezugsvollmacht herangezogen werden, wenn sie nach dem In-Kraft-Treten des genannten Bundesgesetzes dem Patentamt vorgelegt wird.</w:t>
      </w:r>
    </w:p>
    <w:p w:rsidR="000E2244" w:rsidRPr="00F2100F" w:rsidRDefault="00591306" w:rsidP="000E2244">
      <w:pPr>
        <w:pStyle w:val="51Abs"/>
      </w:pPr>
      <w:r w:rsidRPr="00F2100F">
        <w:rPr>
          <w:rStyle w:val="991GldSymbol"/>
        </w:rPr>
        <w:t>§ 176.</w:t>
      </w:r>
      <w:r w:rsidRPr="00F2100F">
        <w:t xml:space="preserve"> (1) Für Patentanmeldungen, die vor dem In-Kraft-Treten des Bundesgesetzes BGBl. I Nr. 149/2004 eingereicht werden, ist § 94 Abs. 2 in der vor dem In-Kraft-Treten des genannten Bundesgesetzes geltenden Fassung weiter anzuwenden.</w:t>
      </w:r>
    </w:p>
    <w:p w:rsidR="000E2244" w:rsidRPr="00F2100F" w:rsidRDefault="00591306" w:rsidP="000E2244">
      <w:pPr>
        <w:pStyle w:val="51Abs"/>
      </w:pPr>
      <w:r w:rsidRPr="00F2100F">
        <w:t>(2) Für Anträge, die vor dem In-Kraft-Treten des Bundesgesetzes BGBl. I Nr. 149/2004 eingereicht werden, sind § 95 Abs. 2, § 132 Abs. 1, 3 und 4, § 168 Abs. 1, 2 und 3 erster, vierter und fünfter Satz in der vor dem In-Kraft-Treten des genannten Bundesgesetzes geltenden Fassung weiter anzuwenden.</w:t>
      </w:r>
    </w:p>
    <w:p w:rsidR="00A05D85" w:rsidRPr="00F2100F" w:rsidRDefault="00591306" w:rsidP="000E2244">
      <w:pPr>
        <w:pStyle w:val="51Abs"/>
      </w:pPr>
      <w:r w:rsidRPr="00F2100F">
        <w:t xml:space="preserve">(3) Für Jahresgebühren, deren Fälligkeitstag vor dem In-Kraft-Treten des Bundesgesetzes BGBl. I Nr. 149/2004 liegt, ist § 166 Abs. 2 bis 10 in der vor dem In-Kraft-Treten des genannten Bundesgesetzes geltenden Fassung weiter anzuwenden. Dies gilt auch für Jahresgebühren, deren Fälligkeitstag nach dem </w:t>
      </w:r>
      <w:r w:rsidRPr="00F2100F">
        <w:lastRenderedPageBreak/>
        <w:t>In-Kraft-Treten des genannten Bundesgesetzes liegt, die aber vor dem In-Kraft-Treten des genannten Bundesgesetzes bereits ordnungsgemäß gezahlt werden.</w:t>
      </w:r>
    </w:p>
    <w:p w:rsidR="00D66B3F" w:rsidRPr="00063804" w:rsidRDefault="009D1F69" w:rsidP="00D66B3F">
      <w:pPr>
        <w:pStyle w:val="51Abs"/>
      </w:pPr>
      <w:r w:rsidRPr="00063804">
        <w:rPr>
          <w:rStyle w:val="991GldSymbol"/>
        </w:rPr>
        <w:t>§ 176a.</w:t>
      </w:r>
      <w:r w:rsidRPr="00063804">
        <w:t xml:space="preserve"> (1) Bis zum In-Kraft-Treten des § 101 in der Fassung des Bundesgesetzes BGBl. I Nr. 149/2004 (Patentrechts- und Gebührennovelle 2004) ist</w:t>
      </w:r>
    </w:p>
    <w:p w:rsidR="00D66B3F" w:rsidRPr="00063804" w:rsidRDefault="009D1F69" w:rsidP="00D66B3F">
      <w:pPr>
        <w:pStyle w:val="52Ziffere1"/>
      </w:pPr>
      <w:r w:rsidRPr="00063804">
        <w:tab/>
        <w:t>1.</w:t>
      </w:r>
      <w:r w:rsidRPr="00063804">
        <w:tab/>
        <w:t xml:space="preserve">§ 81a in der Fassung des Bundesgesetzes BGBl. I Nr. 42/2005 (Biotechnologie-Richtlinie </w:t>
      </w:r>
      <w:r w:rsidRPr="001C3D8A">
        <w:rPr>
          <w:color w:val="auto"/>
        </w:rPr>
        <w:t>–</w:t>
      </w:r>
      <w:r w:rsidRPr="00063804">
        <w:t xml:space="preserve"> Umsetzungsnovelle) mit der Maßgabe anzuwenden, dass an die Stelle der Veröffentlichung die Bekanntmachung tritt,</w:t>
      </w:r>
    </w:p>
    <w:p w:rsidR="00D66B3F" w:rsidRPr="00063804" w:rsidRDefault="009D1F69" w:rsidP="00D66B3F">
      <w:pPr>
        <w:pStyle w:val="52Ziffere1"/>
      </w:pPr>
      <w:r w:rsidRPr="00063804">
        <w:tab/>
        <w:t>2.</w:t>
      </w:r>
      <w:r w:rsidRPr="00063804">
        <w:tab/>
        <w:t xml:space="preserve">§ 87a Abs. 3 Z 1 in der Fassung des Bundesgesetzes BGBl. I Nr. 42/2005 (Biotechnologie-Richtlinie </w:t>
      </w:r>
      <w:r w:rsidRPr="001C3D8A">
        <w:rPr>
          <w:color w:val="auto"/>
        </w:rPr>
        <w:t>–</w:t>
      </w:r>
      <w:r w:rsidRPr="00063804">
        <w:t xml:space="preserve"> Umsetzungsnovelle) mit der Maßgabe anzuwenden, dass die Nachreichung der im § 87a Abs. 2 Z 3 genannten Angaben noch bis zu Fassung des Bekanntmachungsbeschlusses erfolgen kann,</w:t>
      </w:r>
    </w:p>
    <w:p w:rsidR="00D66B3F" w:rsidRPr="00063804" w:rsidRDefault="009D1F69" w:rsidP="00D66B3F">
      <w:pPr>
        <w:pStyle w:val="52Ziffere1"/>
      </w:pPr>
      <w:r w:rsidRPr="00063804">
        <w:tab/>
        <w:t>3.</w:t>
      </w:r>
      <w:r w:rsidRPr="00063804">
        <w:tab/>
        <w:t xml:space="preserve">§ 87a Abs. 3 Z 2 in der Fassung des Bundesgesetzes BGBl. I Nr. 42/2005 (Biotechnologie-Richtlinie </w:t>
      </w:r>
      <w:r w:rsidRPr="001C3D8A">
        <w:rPr>
          <w:color w:val="auto"/>
        </w:rPr>
        <w:t>–</w:t>
      </w:r>
      <w:r w:rsidRPr="00063804">
        <w:t xml:space="preserve"> Umsetzungsnovelle) nicht anzuwenden.</w:t>
      </w:r>
    </w:p>
    <w:p w:rsidR="0095322D" w:rsidRPr="00063804" w:rsidRDefault="009D1F69" w:rsidP="00D66B3F">
      <w:pPr>
        <w:pStyle w:val="51Abs"/>
      </w:pPr>
      <w:r w:rsidRPr="00063804">
        <w:t xml:space="preserve">(2) Bis zum Inkrafttreten des § 48 in der Fassung des Bundesgesetzes BGBl. I Nr. 42/2005 (Biotechnologie-Richtlinie </w:t>
      </w:r>
      <w:r w:rsidRPr="001C3D8A">
        <w:rPr>
          <w:color w:val="auto"/>
        </w:rPr>
        <w:t>–</w:t>
      </w:r>
      <w:r w:rsidRPr="00063804">
        <w:t xml:space="preserve"> Umsetzungsnovelle) ist § 48 in der vor dem In-Kraft-Treten des genannten Gesetzes geltenden Fassung mit der Maßgabe anzuwenden, dass an die Stelle des Begriffes „Mikroorganismus“ der Begriff „biologisches Material“ tritt.</w:t>
      </w:r>
    </w:p>
    <w:p w:rsidR="008A4961" w:rsidRPr="00400056" w:rsidRDefault="00B14594" w:rsidP="008A4961">
      <w:pPr>
        <w:pStyle w:val="51Abs"/>
      </w:pPr>
      <w:r w:rsidRPr="00A23F68">
        <w:rPr>
          <w:rStyle w:val="991GldSymbol"/>
          <w:rFonts w:eastAsiaTheme="majorEastAsia"/>
        </w:rPr>
        <w:t>§ 176b.</w:t>
      </w:r>
      <w:r w:rsidRPr="00400056">
        <w:t xml:space="preserve"> (1) Die Zuständigkeit zur Weiterführung der mit Ablauf des 31. Dezember 2013 anhängigen Verfahren geht hinsichtlich jener</w:t>
      </w:r>
    </w:p>
    <w:p w:rsidR="008A4961" w:rsidRPr="00400056" w:rsidRDefault="00B14594" w:rsidP="008A4961">
      <w:pPr>
        <w:pStyle w:val="52Ziffere1"/>
      </w:pPr>
      <w:r w:rsidRPr="00400056">
        <w:tab/>
        <w:t>1.</w:t>
      </w:r>
      <w:r w:rsidRPr="00400056">
        <w:tab/>
        <w:t>der Rechtsmittelabteilung und des Obersten Patent- und Markensenates als zweite Instanz auf das Oberlandesgericht Wien und</w:t>
      </w:r>
    </w:p>
    <w:p w:rsidR="008A4961" w:rsidRPr="00400056" w:rsidRDefault="00B14594" w:rsidP="008A4961">
      <w:pPr>
        <w:pStyle w:val="52Ziffere1"/>
      </w:pPr>
      <w:r w:rsidRPr="00400056">
        <w:tab/>
        <w:t>2.</w:t>
      </w:r>
      <w:r w:rsidRPr="00400056">
        <w:tab/>
        <w:t>des Obersten Patent- und Markensenates als dritte Instanz auf den Obersten Gerichtshof über, wobei die Voraussetzungen des § 62 AußStrG nicht anzuwenden sind.</w:t>
      </w:r>
    </w:p>
    <w:p w:rsidR="008A4961" w:rsidRPr="00400056" w:rsidRDefault="00B14594" w:rsidP="008A4961">
      <w:pPr>
        <w:pStyle w:val="51Abs"/>
      </w:pPr>
      <w:r w:rsidRPr="00400056">
        <w:t>(2) Ist eine Entscheidung der Technischen Abteilung oder der Rechtsabteilung, gegen die eine Beschwerde zulässig ist, vor Ablauf des 31. Dezember 2013 gefasst worden und wurde gegen diese Entscheidung nicht bereits bis zum Ablauf dieses Tages Beschwerde erhoben, so kann gegen die Entscheidung innerhalb der offenen Frist Rekurs erhoben werden. Eine gegen eine solche Entscheidung bis zum Ablauf des 31. Dezember 2013 erhobene Beschwerde gilt als rechtzeitig erhobener Rekurs.</w:t>
      </w:r>
    </w:p>
    <w:p w:rsidR="008A4961" w:rsidRPr="00400056" w:rsidRDefault="00B14594" w:rsidP="008A4961">
      <w:pPr>
        <w:pStyle w:val="51Abs"/>
      </w:pPr>
      <w:r w:rsidRPr="00400056">
        <w:t>(3) Ist eine Entscheidung der Nichtigkeitsabteilung, gegen die eine Berufung zulässig ist, vor Ablauf des 31. Dezember 2013 gefasst worden und wurde gegen diese Entscheidung nicht bereits bis zum Ablauf dieses Tages Berufung erhoben, so kann gegen die Entscheidung innerhalb von zwei Monaten ab deren Zustellung Berufung oder Rekurs erhoben werden. Eine gegen eine solche Entscheidung bis zum Ablauf des 31. Dezember 2013 erhobene Berufung gilt als rechtzeitig erhobene Berufung oder als rechtzeitig erhobener Rekurs, wenn das nach dem 31. Dezember 2013 zulässige Rechtsmittel der Rekurs ist.</w:t>
      </w:r>
    </w:p>
    <w:p w:rsidR="008A4961" w:rsidRPr="00400056" w:rsidRDefault="00B14594" w:rsidP="008A4961">
      <w:pPr>
        <w:pStyle w:val="51Abs"/>
      </w:pPr>
      <w:r w:rsidRPr="00400056">
        <w:t>(4) Für Berufungen gegen Entscheidungen der Nichtigkeitsabteilung, die vor Ablauf des 31. Dezember 2013 eingereicht werden, ist § 482 ZPO nicht anzuwenden.</w:t>
      </w:r>
    </w:p>
    <w:p w:rsidR="008A4961" w:rsidRPr="00400056" w:rsidRDefault="00B14594" w:rsidP="008A4961">
      <w:pPr>
        <w:pStyle w:val="51Abs"/>
      </w:pPr>
      <w:r w:rsidRPr="00400056">
        <w:t>(5) Ist eine Entscheidung der Rechtsmittelabteilung, gegen die eine Beschwerde an den Obersten Patent- und Markensenat zulässig ist, vor Ablauf des 31. Dezember 2013 gefasst worden und wurde gegen diese Entscheidung nicht bereits bis zum Ablauf dieses Tages Beschwerde erhoben, so kann gegen die Entscheidung innerhalb der offenen Frist Revisionsrekurs (§ 140 Abs. 2) erhoben werden. Der Revisionsrekurs ist ohne die Voraussetzungen des § 62 AußStrG zulässig und beim Oberlandesgericht Wien einzubringen. Eine gegen eine Entscheidung der Rechtsmittelabteilung bis zum Ablauf des 31. Dezember 2013 erhobene Beschwerde gilt als rechtzeitig erhobener Revisionsrekurs.</w:t>
      </w:r>
    </w:p>
    <w:p w:rsidR="008A4961" w:rsidRPr="00400056" w:rsidRDefault="00B14594" w:rsidP="008A4961">
      <w:pPr>
        <w:pStyle w:val="51Abs"/>
      </w:pPr>
      <w:r w:rsidRPr="00400056">
        <w:t>(6) Gegen Entscheidungen des Obersten Patent- und Markensenates, die vor Ablauf des 31. Dezember 2013 gefasst worden sind, kann eine Beschwerde gemäß Art. 144 Abs. 1 B-VG an den Verfassungsgerichtshof erhoben werden. In den Verfahren vor dem Verfassungsgerichtshof treten an die Stelle des Obersten Patent- und Markensenates, sofern er in zweiter Instanz entschieden hat, das Oberlandesgericht Wien, sofern er in dritter Instanz entschieden hat, der Oberste Gerichtshof. Gegebenenfalls ist das Verfahren vor dem jeweiligen Gericht fortzusetzen.</w:t>
      </w:r>
    </w:p>
    <w:p w:rsidR="008A4961" w:rsidRPr="00400056" w:rsidRDefault="00B14594" w:rsidP="008A4961">
      <w:pPr>
        <w:pStyle w:val="51Abs"/>
      </w:pPr>
      <w:r w:rsidRPr="00400056">
        <w:t>(7) Für Wiedereinsetzungsverfahren, die mit Ablauf des 31. Dezember 2013 in Rechtsmittelverfahren anhängig sind, sind die §§ 129 bis 136 weiter anzuwenden.</w:t>
      </w:r>
    </w:p>
    <w:p w:rsidR="008A4961" w:rsidRDefault="00B14594" w:rsidP="008A4961">
      <w:pPr>
        <w:pStyle w:val="51Abs"/>
      </w:pPr>
      <w:r w:rsidRPr="00400056">
        <w:t>(8) Ist die angefochtene Entscheidung, hinsichtlich der die Wiederaufnahme gemäß § 127 begehrt wird, vor dem Ablauf des 31. Dezember 2013 durch die Rechtsmittelabteilung oder durch den Obersten Patent- und Markensenat gefasst worden, ist das Oberlandesgericht Wien zur Entscheidung über das Wie</w:t>
      </w:r>
      <w:r>
        <w:t>deraufnahmebegehren zuständig.</w:t>
      </w:r>
    </w:p>
    <w:p w:rsidR="00701FEC" w:rsidRPr="00D47BF0" w:rsidRDefault="00262991" w:rsidP="00701FEC">
      <w:pPr>
        <w:pStyle w:val="51Abs"/>
      </w:pPr>
      <w:r w:rsidRPr="004D3125">
        <w:rPr>
          <w:rStyle w:val="991GldSymbol"/>
        </w:rPr>
        <w:lastRenderedPageBreak/>
        <w:t>§ 176c.</w:t>
      </w:r>
      <w:r w:rsidRPr="00D47BF0">
        <w:t xml:space="preserve"> (1) Arbeitnehmerinnen und Arbeitnehmer, die in einem Arbeitsverhältnis zum Patentamt im Rahmen seiner Teilrechtsfähigkeit gemäß § 58b stehen und nicht gleichzeitig Mitarbeiterinnen oder Mitarbeiter des Patentamts im Rahmen eines Dienstverhältnisses zum Bund sind, sind berechtigt, mit dem Außerkrafttreten des § 58b in ein vertragliches Dienstverhältnis zum Bund (Bundesministerium für Verkehr, Innovation und Technologie </w:t>
      </w:r>
      <w:r w:rsidRPr="006915A9">
        <w:rPr>
          <w:color w:val="auto"/>
        </w:rPr>
        <w:t>–</w:t>
      </w:r>
      <w:r w:rsidRPr="00D47BF0">
        <w:t xml:space="preserve"> Patentamt) zu wechseln. Diese haben die Erklärung der Bereitschaft zum Wechsel spätestens sieben Monate vor dem Außerkrafttreten des § 58b schriftlich gegenüber dem Patentamt abzugeben. Die Erklärung ist rechtsunwirksam, wenn ihr die Arbeitnehmerin oder der Arbeitnehmer eine Bedingung beigefügt hat. Das Arbeitsverhältnis jener Arbeitnehmerinnen und Arbeitnehmer, die die Erklärung nicht rechtzeitig abgeben, oder die nicht ausschließlich in einem Arbeitsverhältnis zum Patentamt im Rahmen seiner Teilrechtsfähigkeit stehen, ist nach den für dieses Arbeitsverhältnis maßgeblichen Bestimmungen zu beenden.</w:t>
      </w:r>
    </w:p>
    <w:p w:rsidR="00701FEC" w:rsidRPr="00D47BF0" w:rsidRDefault="00262991" w:rsidP="00701FEC">
      <w:pPr>
        <w:pStyle w:val="51Abs"/>
      </w:pPr>
      <w:r w:rsidRPr="00D47BF0">
        <w:t>(2) Für jene Arbeitnehmerinnen und Arbeitnehmer, die eine Erklärung zum Wechsel in ein vertragliches Dienstverhältnis zum Bund gemäß Abs. 1 abgeben, aber kein solches Dienstverhältnis eingehen, endet das Arbeitsverhältnis zum Patentamt im Rahmen der Teilrechtsfähigkeit mit dem Außerkrafttreten des § 58b unter Wahrung der arbeitsrechtlichen Ansprüche.</w:t>
      </w:r>
    </w:p>
    <w:p w:rsidR="00701FEC" w:rsidRPr="00D47BF0" w:rsidRDefault="00262991" w:rsidP="00701FEC">
      <w:pPr>
        <w:pStyle w:val="51Abs"/>
      </w:pPr>
      <w:r w:rsidRPr="00D47BF0">
        <w:t>(3) Die vertraglichen Dienstverhältnisse zum Bund gemäß Abs. 1 sind so abzuschließen, dass sie mit dem Außerkrafttreten des § 58b beginnen. Anlässlich des Wechsels in ein Dienstverhältnis zum Bund besteht kein Anspruch auf Zahlung einer Abfertigung. Für die Dienstnehmer und Dienstnehmerinnen gelten die Bestimmungen des Dienst- und Besoldungsrechtes für Vertragsbedienstete des Bundes. Die im vorangegangenen Arbeitsverhältnis zum Patentamt im Rahmen seiner Teilrechtsfähigkeit verbrachte Dienstzeit ist jedoch für alle zeitabhängigen Rechte zu berücksichtigen. Auf Dienstnehmerinnen und Dienstnehmer, die vor dem Wechsel eine Anwartschaft auf eine Abfertigung nach dem Angestelltengesetz erworben haben, ist § 84 VBG anzuwenden.</w:t>
      </w:r>
    </w:p>
    <w:p w:rsidR="00701FEC" w:rsidRPr="00D47BF0" w:rsidRDefault="00262991" w:rsidP="00701FEC">
      <w:pPr>
        <w:pStyle w:val="51Abs"/>
      </w:pPr>
      <w:r w:rsidRPr="00D47BF0">
        <w:t>(4) Der Bund übernimmt mit dem Außerkrafttreten der §§ 58a und 58b das Vermögen sowie sonstige Rechte und Verbindlichkeiten, die das Patentamt im Rahmen seiner Teilrechtsfähigkeit nach Maßgabe der gesetzlichen Bestimmungen erworben oder begründet hat. Der Bund haftet nur bis zum Ausmaß des übernommenen Vermögens.</w:t>
      </w:r>
    </w:p>
    <w:p w:rsidR="00701FEC" w:rsidRPr="00D47BF0" w:rsidRDefault="00262991" w:rsidP="00701FEC">
      <w:pPr>
        <w:pStyle w:val="51Abs"/>
      </w:pPr>
      <w:r w:rsidRPr="00D47BF0">
        <w:t>(5) Zivilrechtliche Vertragsverhältnisse zwischen dem Bund und dem Patentamt im Rahmen seiner Teilrechtsfähigkeit erlöschen mit dem Außerkrafttreten des § 58b.</w:t>
      </w:r>
    </w:p>
    <w:p w:rsidR="00701FEC" w:rsidRPr="00D47BF0" w:rsidRDefault="00262991" w:rsidP="00701FEC">
      <w:pPr>
        <w:pStyle w:val="51Abs"/>
      </w:pPr>
      <w:r w:rsidRPr="00D47BF0">
        <w:t>(6) Mit Beginn des vierten auf das Außerkrafttreten des § 58b folgenden Monats hat die Präsidentin oder der Präsident des Patentamts der Bundesministerin oder dem Bundesminister für Verkehr, Innovation und Technologie einen Rechnungsabschluss über die Gebarung im Rahmen der Teilrechtsfähigkeit vorzulegen.</w:t>
      </w:r>
    </w:p>
    <w:p w:rsidR="00701FEC" w:rsidRDefault="00262991" w:rsidP="00701FEC">
      <w:pPr>
        <w:pStyle w:val="51Abs"/>
      </w:pPr>
      <w:r w:rsidRPr="00D47BF0">
        <w:t>(7) Alle Vorgänge gemäß diesem Bundesgesetz im Zusammenhang mit der Auflösung des teilrechtsfähigen Bereichs des Patentamts, der Vermögensübertragung bzw. der Einräumung von Rechten, Forderungen und Verbindlichkeiten vom teilrechtsfähigen Bereich des Patentamts an den Bund sind von allen bundesgesetzlich geregelten Gebühren, Abgaben und Steuern mit Ausnahme der Umsatzsteuer befreit.</w:t>
      </w:r>
    </w:p>
    <w:p w:rsidR="00E771E9" w:rsidRPr="000404CF" w:rsidRDefault="00047062" w:rsidP="000404CF">
      <w:pPr>
        <w:pStyle w:val="45UeberschrPara"/>
      </w:pPr>
      <w:r w:rsidRPr="000404CF">
        <w:t>Schlussbestimmungen</w:t>
      </w:r>
    </w:p>
    <w:p w:rsidR="00E02A67" w:rsidRPr="000404CF" w:rsidRDefault="00047062" w:rsidP="0002619D">
      <w:pPr>
        <w:pStyle w:val="51Abs"/>
      </w:pPr>
      <w:r w:rsidRPr="000404CF">
        <w:rPr>
          <w:rStyle w:val="991GldSymbol"/>
        </w:rPr>
        <w:t>§ 177.</w:t>
      </w:r>
      <w:r w:rsidRPr="000404CF">
        <w:t xml:space="preserve"> Soweit in diesem Bundesgesetz auf Bestimmungen anderer Bundesgesetze verwiesen wird, sind diese, sofern nichts anderes bestimmt wird, in ihrer jeweils geltenden Fassung anzuwenden.</w:t>
      </w:r>
    </w:p>
    <w:p w:rsidR="00631F69" w:rsidRPr="00271389" w:rsidRDefault="00D811F2" w:rsidP="00AC020C">
      <w:pPr>
        <w:pStyle w:val="51Abs"/>
      </w:pPr>
      <w:r w:rsidRPr="00271389">
        <w:rPr>
          <w:rStyle w:val="991GldSymbol"/>
        </w:rPr>
        <w:t>§ 178.</w:t>
      </w:r>
      <w:r w:rsidRPr="00271389">
        <w:t xml:space="preserve"> Bei allen in diesem Bundesgesetz verwendeten personenbezogenen Bezeichnungen gilt die gewählte Form für beide Geschlechter.</w:t>
      </w:r>
    </w:p>
    <w:p w:rsidR="00D255C7" w:rsidRPr="0021258E" w:rsidRDefault="00A44C2B" w:rsidP="002300C8">
      <w:pPr>
        <w:pStyle w:val="51Abs"/>
      </w:pPr>
      <w:r w:rsidRPr="0021258E">
        <w:rPr>
          <w:rStyle w:val="991GldSymbol"/>
        </w:rPr>
        <w:t>§ 179.</w:t>
      </w:r>
      <w:r w:rsidRPr="0021258E">
        <w:t xml:space="preserve"> Mit der Vollziehung dieses Bundesgesetzes sind betraut:</w:t>
      </w:r>
    </w:p>
    <w:p w:rsidR="00D255C7" w:rsidRPr="0021258E" w:rsidRDefault="00A44C2B" w:rsidP="00D255C7">
      <w:pPr>
        <w:pStyle w:val="52Ziffere1"/>
      </w:pPr>
      <w:r w:rsidRPr="0021258E">
        <w:tab/>
        <w:t>1.</w:t>
      </w:r>
      <w:r w:rsidRPr="0021258E">
        <w:tab/>
        <w:t>hinsichtlich § 51 die Bundesregierung,</w:t>
      </w:r>
    </w:p>
    <w:p w:rsidR="00D255C7" w:rsidRPr="0021258E" w:rsidRDefault="00A44C2B" w:rsidP="00D255C7">
      <w:pPr>
        <w:pStyle w:val="52Ziffere1"/>
      </w:pPr>
      <w:r w:rsidRPr="0021258E">
        <w:tab/>
        <w:t>2.</w:t>
      </w:r>
      <w:r w:rsidRPr="0021258E">
        <w:tab/>
        <w:t>hinsichtlich § 49 Abs. 4, §§ 147 bis 156, 158 bis 162 und 165 der Bundesminister für Justiz,</w:t>
      </w:r>
    </w:p>
    <w:p w:rsidR="008A4961" w:rsidRPr="00400056" w:rsidRDefault="00A44C2B" w:rsidP="008A4961">
      <w:pPr>
        <w:pStyle w:val="52Ziffere1"/>
      </w:pPr>
      <w:r w:rsidRPr="00400056">
        <w:tab/>
        <w:t>3.</w:t>
      </w:r>
      <w:r w:rsidRPr="00400056">
        <w:tab/>
        <w:t>hinsichtlich § 126 und der §§ 138 bis 146 der Bundesminister für Verkehr, Innovation und Technologie und der Bundesminister für Justiz,</w:t>
      </w:r>
    </w:p>
    <w:p w:rsidR="00C72878" w:rsidRDefault="00A44C2B" w:rsidP="00D255C7">
      <w:pPr>
        <w:pStyle w:val="52Ziffere1"/>
      </w:pPr>
      <w:r w:rsidRPr="0021258E">
        <w:tab/>
        <w:t>4.</w:t>
      </w:r>
      <w:r w:rsidRPr="0021258E">
        <w:tab/>
        <w:t>hinsichtlich § 57 Abs. 2 der Bundesminister für Verkehr, Innovation und Technologie im Einvernehmen mit dem Bundesminister für auswärtige Angelegenheiten,</w:t>
      </w:r>
    </w:p>
    <w:p w:rsidR="00C72878" w:rsidRPr="005258CB" w:rsidRDefault="00A44C2B" w:rsidP="00C72878">
      <w:pPr>
        <w:pStyle w:val="52Ziffere1"/>
      </w:pPr>
      <w:r w:rsidRPr="005258CB">
        <w:tab/>
        <w:t>5.</w:t>
      </w:r>
      <w:r w:rsidRPr="005258CB">
        <w:tab/>
        <w:t>hinsichtlich § 58b Abs. 6 der Bundesminister für Verkehr, Innovation und Technologie im Einvernehmen mit dem Bundesminister für Wirtschaft, Familie und Jugend,</w:t>
      </w:r>
    </w:p>
    <w:p w:rsidR="00232FC5" w:rsidRPr="0021258E" w:rsidRDefault="00A44C2B" w:rsidP="00D255C7">
      <w:pPr>
        <w:pStyle w:val="52Ziffere1"/>
      </w:pPr>
      <w:r w:rsidRPr="005258CB">
        <w:tab/>
        <w:t>6.</w:t>
      </w:r>
      <w:r w:rsidRPr="005258CB">
        <w:tab/>
        <w:t>hinsichtlich aller übrigen Bestimmungen dieses Bundesgesetzes der Bundesminister für Verke</w:t>
      </w:r>
      <w:r>
        <w:t>hr, Innovation und Technologie.</w:t>
      </w:r>
    </w:p>
    <w:p w:rsidR="00D66544" w:rsidRPr="00732C42" w:rsidRDefault="00751AE7" w:rsidP="00D66544">
      <w:pPr>
        <w:pStyle w:val="51Abs"/>
      </w:pPr>
      <w:r w:rsidRPr="00732C42">
        <w:rPr>
          <w:rStyle w:val="991GldSymbol"/>
        </w:rPr>
        <w:lastRenderedPageBreak/>
        <w:t>§ 180.</w:t>
      </w:r>
      <w:r w:rsidRPr="00732C42">
        <w:t xml:space="preserve"> (1) Die §§ 21, 60 Abs. 4 und 5, § 64 Abs. 3 und 4, §§ 68, 78 Abs. 1, §§ 79, 89 Abs. 1, §§ 90, 94 Abs. 2, § 99 Abs. 5, § 166 Abs. 3 und 4, §§ 168, 169, 171 Abs. 2, die Überschrift des § 172a, § 172a, die Überschrift des VI. Abschnittes sowie § 173 in der Fassung des Bundesgesetzes BGBl. Nr. 418/1992 treten mit Beginn des vierten auf die Kundmachung des Bundesgesetzes BGBl. Nr. 418/1992 folgenden Monats in Kraft.</w:t>
      </w:r>
    </w:p>
    <w:p w:rsidR="00D66544" w:rsidRPr="00732C42" w:rsidRDefault="00751AE7" w:rsidP="00D66544">
      <w:pPr>
        <w:pStyle w:val="51Abs"/>
      </w:pPr>
      <w:r w:rsidRPr="00732C42">
        <w:t>(2) § 167 tritt mit Ende des dritten auf die Kundmachung des Bundesgesetzes BGBl. Nr. 418/1992 folgenden Monats außer Kraft.</w:t>
      </w:r>
    </w:p>
    <w:p w:rsidR="00D66544" w:rsidRPr="00732C42" w:rsidRDefault="00751AE7" w:rsidP="00D66544">
      <w:pPr>
        <w:pStyle w:val="51Abs"/>
      </w:pPr>
      <w:r w:rsidRPr="00732C42">
        <w:t>(3) § 4 Abs. 3, § 21, § 48 Abs. 1 Z 2, § 50, § 77, § 81 Abs. 3, § 90, § 91a Abs. 1, die Überschrift des § 92b, § 92b, § 102 Abs. 2 Z 2 und 4 sowie § 102 Abs. 5 in der Fassung des Bundesgesetzes BGBl. Nr. 212/1994 treten mit 1. April 1994 in Kraft.</w:t>
      </w:r>
    </w:p>
    <w:p w:rsidR="00D66544" w:rsidRPr="00732C42" w:rsidRDefault="00751AE7" w:rsidP="00D66544">
      <w:pPr>
        <w:pStyle w:val="51Abs"/>
      </w:pPr>
      <w:r w:rsidRPr="00732C42">
        <w:t>(4) Die §§ 22 und 28 Abs. 1, §§ 36, 37 und 47 Abs. 1, § 80 Abs. 1, § 81 Abs. 7, § 110 und 112 Abs. 2, § 137 Abs. 2, §§ 155 und 166 Abs. 3, § 173 Z 2 bis 7 sowie § 173a in der Fassung des Bundesgesetzes BGBl. Nr. 181/1996 treten mit 1. Jänner 1996 in Kraft.</w:t>
      </w:r>
    </w:p>
    <w:p w:rsidR="00D66544" w:rsidRPr="00732C42" w:rsidRDefault="00751AE7" w:rsidP="00D66544">
      <w:pPr>
        <w:pStyle w:val="51Abs"/>
      </w:pPr>
      <w:r w:rsidRPr="00732C42">
        <w:t>(5) Die §§ 24, 25, die Überschrift des § 29, § 29, die Überschrift des § 38, §§ 38 bis 42 und 47 Abs. 3, § 110 Abs. 2, die Überschrift des § 164 sowie §§ 164, 172 und § 173 Z 3 treten mit Ablauf des 31. Dezembers 1995 außer Kraft.</w:t>
      </w:r>
    </w:p>
    <w:p w:rsidR="00D66544" w:rsidRPr="00732C42" w:rsidRDefault="00751AE7" w:rsidP="00D66544">
      <w:pPr>
        <w:pStyle w:val="51Abs"/>
      </w:pPr>
      <w:r w:rsidRPr="00732C42">
        <w:t>(6) § 3 Abs. 2, § 58 Abs. 2, §§ 58a und 60 Abs. 3 lit. d, § 61 Abs. 6, § 62 Abs. 4 Z 3 bis 5, § 64 Abs. 3 bis 5, § 70 Abs. 5, § 81 Abs. 4, §§ 93a, 93b und 94 Abs. 1, § 95 Abs. 1, § 166 Abs. 1, §§ 172b und 172c sowie § 173 Z 2 in der Fassung des Bundesgesetzes BGBl. I Nr. 175/1998 treten mit Beginn des zweiten auf die Kundmachung des Bundesgesetzes BGBl. I Nr. 175/1998 folgenden Monats in Kraft. Zugleich treten § 62 Abs. 4 Z 3 in der bisher geltenden Fassung und § 110 samt Überschrift außer Kraft.</w:t>
      </w:r>
    </w:p>
    <w:p w:rsidR="00D66544" w:rsidRPr="00732C42" w:rsidRDefault="00751AE7" w:rsidP="00D66544">
      <w:pPr>
        <w:pStyle w:val="51Abs"/>
      </w:pPr>
      <w:r w:rsidRPr="00732C42">
        <w:t>(7) § 36 Abs. 4 in der Fassung des Bundesgesetzes BGBl. I Nr. 175/1998 tritt mit 1. Jänner 1996 in Kraft.</w:t>
      </w:r>
    </w:p>
    <w:p w:rsidR="00D66544" w:rsidRPr="00732C42" w:rsidRDefault="00751AE7" w:rsidP="00D66544">
      <w:pPr>
        <w:pStyle w:val="51Abs"/>
      </w:pPr>
      <w:r w:rsidRPr="00732C42">
        <w:t>(8) § 78 Abs. 1, § 82 Abs. 2, §§ 83, 120 Abs. 5, § 166 Abs. 1, 3 und 4 und § 168 Abs. 1, 3 und 4 in der Fassung des Bundesgesetzes BGBl. I Nr. 143/2001 treten mit 1. Jänner 2002 in Kraft.</w:t>
      </w:r>
    </w:p>
    <w:p w:rsidR="00D66544" w:rsidRPr="00732C42" w:rsidRDefault="00751AE7" w:rsidP="00D66544">
      <w:pPr>
        <w:pStyle w:val="51Abs"/>
      </w:pPr>
      <w:r w:rsidRPr="00732C42">
        <w:t>(9) § 3 Abs. 4, § 5 Abs. 1, § 7 Abs. 1, § 20 Abs. 3 und 5, § 21 Abs. 1 und 2, § 22 Abs. 3 bis 5, §§ 22a, 28 Abs. 2, §§ 31, 32, 43 Abs. 5, § 45 Abs. 1, § 48 Abs. 1 Z 1, 3 und 4, § 48 Abs. 3, § 49 Abs. 5 bis 7, §§ 50, 52 Abs. 1, § 57 Abs. 1, §§ 57b, 58b Abs. 3, § 60 Abs. 3, § 62 Abs. 3 und 4, §§ 62a, 63 Abs. 2, § 64 Abs. 2, 4 und 5, §§ 68, 69, 70 Abs. 2 und 5, die Überschrift des § 71, §§ 71, 72 Abs. 2, § 73 Abs. 4, 8 und 9, § 74 Abs. 1, 4, 10 und 11, § 76 Abs. 2 bis 4, § 78 Abs. 2 und 3, § 79 Abs. 1, § 80 Abs. 1 und 2, § 81 Abs. 2 und 3, §§ 81a, 82 Abs. 2 und 5, §§ 83, 84 Abs. 1, § 87 Abs. 1, § 87a Abs. 2 und 3, § 91 Abs. 3, §§ 91a, 92a, 92b, 93 Abs. 1, §§ 94, 95 Abs. 2, die Überschrift des § 99, §§ 99, 100, die Überschrift des § 101, §§ 101, 101a, die Überschrift des § 101b, § 101b, die Überschrift des § 101c, § 101c, die Überschrift des § 101d, §§ 101d, 102, 103 Abs. 2 bis 6, §§ 104, 105, die Überschrift des § 107, § 107, die Überschrift des § 108, §§ 108, 112 Abs. 2, § 114 Abs. 3, § 115 Abs. 2, die Überschrift des § 115a, §§ 115a, 120 Abs. 4 und 5, § 122 Abs. 1, §§ 125, 127 Abs. 1 und 4, § 128, die Überschrift des § 128a, §§ 128a, 129 Abs. 2 Z 2, § 129 Abs. 3, § 137 Abs. 2, § 138 Abs. 2, § 139 Abs. 2 und 3, §§ 141, 142 Abs. 1 Z 1, die Überschrift des § 145a, § 145a, die Überschrift des § 145b, §§ 145b, 148, 150 Abs. 3 und 4, die Überschrift des § 151a, §§ 151a, 152 Abs. 2 und 3, §§ 154, 156 Abs. 3 bis 6, die Überschrift des § 157, § 157, die Überschrift des § 158, §§ 158, 159, 160, 161, die Überschrift des VI. Abschnittes, die Überschrift des § 173, §§ 173 bis 176, die Überschrift des § 177 und §§ 177 bis 179 in der Fassung des Bundesgesetzes BGBl. I Nr. 149/2004 treten mit Beginn des siebenten auf die Kundmachung des genannten Bundesgesetzes folgenden Monats in Kraft. Zugleich treten § 4 Abs. 3, § 49 Abs. 6, § 76 Abs. 5, § 90, die Überschrift des § 106, § 106, die Überschrift des § 109, § 109, die Überschrift des § 111, § 111, § 129 Abs. 2 Z 3, § 132, der V. Abschnitt, §§ 172b, 172c und 173a in der bisher geltenden Fassung außer Kraft.</w:t>
      </w:r>
    </w:p>
    <w:p w:rsidR="00D66544" w:rsidRPr="00732C42" w:rsidRDefault="00751AE7" w:rsidP="00D66544">
      <w:pPr>
        <w:pStyle w:val="51Abs"/>
      </w:pPr>
      <w:r w:rsidRPr="00732C42">
        <w:t>(10) § 21 Abs. 4 und 5, §§ 58, 58a Abs. 4, § 60 Abs. 1 und 2, §§ 61, 72 Abs. 1, § 74 Abs. 3, § 75 Abs. 1, § 115 Abs. 1, § 119 Abs. 3 und § 181 in der Fassung des Bundesgesetzes BGBl. I Nr. 149/2004 treten mit Beginn des auf die Kundmachung des genannten Bundesgesetzes folgenden Tages in Kraft. Zugleich treten §§ 59 und 60 Abs. 4 und 5 in der bisher geltenden Fassung außer Kraft.</w:t>
      </w:r>
    </w:p>
    <w:p w:rsidR="00D66544" w:rsidRPr="00732C42" w:rsidRDefault="00751AE7" w:rsidP="00D66544">
      <w:pPr>
        <w:pStyle w:val="51Abs"/>
      </w:pPr>
      <w:r w:rsidRPr="00732C42">
        <w:t xml:space="preserve">(11) § 1 Abs. 2 bis 4, §§ 2, 3 Abs. 3, §§ 22b, 22c, 36 Abs. 2 bis 5, § 37, die Überschrift des § 38, §§ 38, 47 Abs. 1, die Überschrift des § 81a, §§ 81a, 87a Abs. 2 und 3, §§ 89a, 102 Abs. 2 Z 4 und § 182 in der Fassung des Bundesgesetzes BGBl. I Nr. 42/2005 (Biotechnologie-Richtlinie </w:t>
      </w:r>
      <w:r w:rsidRPr="001C3D8A">
        <w:rPr>
          <w:color w:val="auto"/>
        </w:rPr>
        <w:t>–</w:t>
      </w:r>
      <w:r w:rsidRPr="00732C42">
        <w:t xml:space="preserve"> Umsetzungsnovelle) treten mit Beginn des auf die Kundmachung des genannten Bundesgesetzes folgenden Tages in Kraft. Zugleich treten § 36 Abs. 4 bis 7 und die Überschrift vor § 37 in der bisher geltenden Fassung sowie § 81a, § 87a Abs. 2 und 3 und § 102 Abs. 2 Z 4 in der Fassung des Bundesgesetzes BGBl. I Nr. 149/2004 (Patentrechts- und Gebührennovelle 2004) außer Kraft.</w:t>
      </w:r>
    </w:p>
    <w:p w:rsidR="00D66544" w:rsidRPr="00732C42" w:rsidRDefault="00751AE7" w:rsidP="00D66544">
      <w:pPr>
        <w:pStyle w:val="51Abs"/>
      </w:pPr>
      <w:r w:rsidRPr="00732C42">
        <w:lastRenderedPageBreak/>
        <w:t xml:space="preserve">(12) § 48 Abs. 1 Z 4 und § 48 Abs. 3 in der Fassung des Bundesgesetzes BGBl. I Nr. 42/2005 (Biotechnologie-Richtlinie </w:t>
      </w:r>
      <w:r w:rsidRPr="001C3D8A">
        <w:rPr>
          <w:color w:val="auto"/>
        </w:rPr>
        <w:t>–</w:t>
      </w:r>
      <w:r w:rsidRPr="00732C42">
        <w:t xml:space="preserve"> Umsetzungsnovelle) treten mit dem Inkrafttreten des § 101 in der Fassung des Bundesgesetzes BGBl. I Nr. 149/2005 (Patentrechts- und Gebührennovelle 2004) </w:t>
      </w:r>
      <w:r w:rsidRPr="00034D26">
        <w:rPr>
          <w:i/>
        </w:rPr>
        <w:t>(Anm.: richtig: BGBl. I Nr. 149/2004)</w:t>
      </w:r>
      <w:r w:rsidRPr="00732C42">
        <w:t xml:space="preserve"> in Kraft. Zugleich treten § 48 Abs. 1 Z 4 und § 48 Abs. 3 in der Fassung des Bundesgesetzes BGBl. I Nr. 149/2004 (Patentrechts- und Gebührennovelle 2004) außer Kraft.</w:t>
      </w:r>
    </w:p>
    <w:p w:rsidR="006E29E6" w:rsidRPr="00732C42" w:rsidRDefault="00751AE7" w:rsidP="00D66544">
      <w:pPr>
        <w:pStyle w:val="51Abs"/>
      </w:pPr>
      <w:r w:rsidRPr="00732C42">
        <w:t>(13) § 159 Abs. 3 in der Fassung des Bundesgesetzes BGBl. Nr. 151/2005 tritt mit 1. Jänner 2006 in Kraft.</w:t>
      </w:r>
    </w:p>
    <w:p w:rsidR="002522C6" w:rsidRPr="00C53C30" w:rsidRDefault="004736D8" w:rsidP="002522C6">
      <w:pPr>
        <w:pStyle w:val="51Abs"/>
      </w:pPr>
      <w:r w:rsidRPr="00C53C30">
        <w:rPr>
          <w:rStyle w:val="991GldSymbol"/>
        </w:rPr>
        <w:t>§ 180a.</w:t>
      </w:r>
      <w:r w:rsidRPr="00C53C30">
        <w:t xml:space="preserve"> (1) § 22 Abs. 1, §§ 57a, 60 Abs. 3, § 61 Abs. 3, § 62 Abs. 2 und 7, § 81 Abs. 4, die Überschriften vor § 111a, § 111a Abs. 3 und § 181a in der Fassung des Bundesgesetzes BGBl. I Nr. 130/2005 treten mit Beginn des auf die Kundmachung des genannten Bundesgesetzes folgenden Tages in Kraft.</w:t>
      </w:r>
    </w:p>
    <w:p w:rsidR="002522C6" w:rsidRPr="00C53C30" w:rsidRDefault="004736D8" w:rsidP="002522C6">
      <w:pPr>
        <w:pStyle w:val="51Abs"/>
      </w:pPr>
      <w:r w:rsidRPr="00C53C30">
        <w:t>(2) § 64 Abs. 4, § 67 Abs. 1, § 75 Abs. 2, § 79 Abs. 2, §§ 92 und 95 Abs. 3 in der Fassung des Bundesgesetzes BGBl. I Nr. 130/2005 treten mit 1. Jänner 2006 in Kraft.</w:t>
      </w:r>
    </w:p>
    <w:p w:rsidR="002522C6" w:rsidRPr="00C53C30" w:rsidRDefault="004736D8" w:rsidP="002522C6">
      <w:pPr>
        <w:pStyle w:val="51Abs"/>
      </w:pPr>
      <w:r w:rsidRPr="00C53C30">
        <w:t xml:space="preserve">(3) Die Verordnung des Bundesministeriums für Handel und Wiederaufbau vom 2. Oktober 1965 über die Beschaffenheit und das Tragen des Amtskleides der Mitglieder des Obersten Patent- und Markensenates, BGBl. Nr. 293/1965, die Verordnung des Bundesministers für wirtschaftliche Angelegenheiten betreffend die Durchführung des Patentgesetzes 1970, des Patentverträge-Einführungsgesetzes, des Schutzzertifikatsgesetzes 1996, des Gebrauchsmustergesetzes, des Halbleiterschutzgesetzes, des Markenschutzgesetzes 1970 und des Musterschutzgesetzes 1990 (Patent-, Gebrauchsmuster-, Marken- und Musterverordnung </w:t>
      </w:r>
      <w:r w:rsidRPr="001C3D8A">
        <w:rPr>
          <w:color w:val="auto"/>
        </w:rPr>
        <w:t>–</w:t>
      </w:r>
      <w:r w:rsidRPr="00C53C30">
        <w:t xml:space="preserve"> PGMMV), BGBl. Nr. 226/1994, und die Verordnung des Bundesministers für wirtschaftliche Angelegenheiten über die Herausgabe amtlicher Publikationen des Patentamtes, BGBl. II Nr. 237/1997, treten mit 31. Dezember 2005 außer Kraft.</w:t>
      </w:r>
    </w:p>
    <w:p w:rsidR="002522C6" w:rsidRPr="00C53C30" w:rsidRDefault="004736D8" w:rsidP="002522C6">
      <w:pPr>
        <w:pStyle w:val="51Abs"/>
      </w:pPr>
      <w:r w:rsidRPr="00C53C30">
        <w:t>(4) § 151a, die Überschrift des § 151b, §§ 151b und 183 in der Fassung des Bundesgesetzes BGBl. I Nr. 96/2006 treten mit Beginn des auf die Kundmachung des genannten Bundesgesetzes folgenden Tages in Kraft.</w:t>
      </w:r>
    </w:p>
    <w:p w:rsidR="002522C6" w:rsidRPr="00C53C30" w:rsidRDefault="004736D8" w:rsidP="002522C6">
      <w:pPr>
        <w:pStyle w:val="51Abs"/>
      </w:pPr>
      <w:r w:rsidRPr="00C53C30">
        <w:t>(5) § 1 Abs. 1, § 3 Abs. 2 und 3, §§ 22a, 60 Abs. 3 Z 1 und § 173 Abs. 3 in der Fassung des Bundesgesetzes BGBl. I Nr. 81/2007 treten mit dem In-Kraft-Treten der revidierten Fassung des Europäischen Patentübereinkommens in Kraft.</w:t>
      </w:r>
    </w:p>
    <w:p w:rsidR="005B6FA4" w:rsidRDefault="004736D8" w:rsidP="002522C6">
      <w:pPr>
        <w:pStyle w:val="51Abs"/>
      </w:pPr>
      <w:r w:rsidRPr="00C53C30">
        <w:t>(6) § 21 Abs. 4 in der Fassung des Bundesgesetzes BGBl. I Nr. 81/2007 tritt mit Beginn des auf die Kundmachung des genannten Bundesgesetzes folgenden Tages in Kraft.</w:t>
      </w:r>
    </w:p>
    <w:p w:rsidR="005B6FA4" w:rsidRPr="007937C5" w:rsidRDefault="004736D8" w:rsidP="005B6FA4">
      <w:pPr>
        <w:pStyle w:val="51Abs"/>
      </w:pPr>
      <w:r w:rsidRPr="007937C5">
        <w:t>(7) § 54 Abs. 2, § 58b Abs. 6, § 74 Abs. 9, § 157 Abs. 1 Z 2, §§ 178a und 179 Z 5 und 6 in der Fassung des Bundesgesetzes BGBl. I Nr. </w:t>
      </w:r>
      <w:r>
        <w:t>126</w:t>
      </w:r>
      <w:r w:rsidRPr="007937C5">
        <w:t>/2009 treten mit 1. Jänner 2010 in Kraft.</w:t>
      </w:r>
    </w:p>
    <w:p w:rsidR="007A47C0" w:rsidRPr="00C53C30" w:rsidRDefault="004736D8" w:rsidP="005B6FA4">
      <w:pPr>
        <w:pStyle w:val="51Abs"/>
      </w:pPr>
      <w:r w:rsidRPr="007937C5">
        <w:t>(8) § 58 Abs. 1, § 58a Abs. 1 und 2, § 58b Abs. 3 und 5, § 60 Abs. 3 Z 1, § 62 Abs. 1, § 64 Abs. 2 zweiter Satz und Abschnitt V in der Fassung des Bundesgesetzes BGBl. I Nr. </w:t>
      </w:r>
      <w:r>
        <w:t>126</w:t>
      </w:r>
      <w:r w:rsidRPr="007937C5">
        <w:t>/2009 treten mit Beginn des auf die Kundmachung des genannten Bundesgesetzes folgenden Tages in Kraft.</w:t>
      </w:r>
    </w:p>
    <w:p w:rsidR="008A4961" w:rsidRDefault="00DC0557">
      <w:pPr>
        <w:pStyle w:val="51Abs"/>
      </w:pPr>
      <w:r w:rsidRPr="00645BAF">
        <w:rPr>
          <w:rStyle w:val="991GldSymbol"/>
        </w:rPr>
        <w:t>§ 180b.</w:t>
      </w:r>
      <w:r w:rsidRPr="00180AF0">
        <w:t xml:space="preserve"> </w:t>
      </w:r>
      <w:r>
        <w:t xml:space="preserve">(1) </w:t>
      </w:r>
      <w:r w:rsidRPr="00180AF0">
        <w:t>§ 76 Abs. 1 Z 2 in der Fassung des Bundesgesetzes BGBl. I Nr. </w:t>
      </w:r>
      <w:r>
        <w:t>135</w:t>
      </w:r>
      <w:r w:rsidRPr="00180AF0">
        <w:t>/2009 tri</w:t>
      </w:r>
      <w:r>
        <w:t>tt mit 1. Jänner 2010 in Kraft.</w:t>
      </w:r>
    </w:p>
    <w:p w:rsidR="00997633" w:rsidRDefault="00DC0557">
      <w:pPr>
        <w:pStyle w:val="51Abs"/>
      </w:pPr>
      <w:r w:rsidRPr="00400056">
        <w:t>(2) § 21 Abs. 1, 4 und 6, § 37 Abs. 5, § 60 Abs. 3 Z 2 und 3, § 61 Abs. 2, 3 und 6, § 62 Abs. 8, §§ 63, 66, 67, 76, 77, 82 Abs. 4, §§ 83, 84 Abs. 3, §§ 85, 95 Abs. 3, § 103 Abs. 5, § 111a Abs. 5, § 114a Abs. 1, § 115 Abs. 3 und 4, § 119 Abs. 1 und 3, § 125 Abs. 1, §§ 126, 127 Abs. 4, § 129 Abs. 2, § 130 Abs. 2, § 137, die Überschrift des IV. Hauptstücks, §§ 138 bis 146 samt Überschriften, die Umbenennung des bisherigen IV. Hauptstücks, § 156 Abs. 6, die Überschrift des § 157, § 157 Abs. 1 Z 5, §§ 160, 162 Abs. 1, die Umbenennung des bisherigen V. und VI. Hauptstücks, §§ 176b und 179 Z 3 in der Fassung des Bundesgesetzes, BGBl. I Nr. </w:t>
      </w:r>
      <w:r>
        <w:t>126</w:t>
      </w:r>
      <w:r w:rsidRPr="00400056">
        <w:t>/2013, treten mit 1. Jänner 2014 in Kraft. Zugleich treten § 60 Abs. 3 Z 4, §§ 70 bis 75 samt Überschriften und § 178a in der bisher</w:t>
      </w:r>
      <w:r>
        <w:t xml:space="preserve"> geltenden Fassung außer Kraft.</w:t>
      </w:r>
    </w:p>
    <w:p w:rsidR="000D52A8" w:rsidRDefault="00DC0557">
      <w:pPr>
        <w:pStyle w:val="51Abs"/>
      </w:pPr>
      <w:r w:rsidRPr="0042035E">
        <w:t>(3) § 2 Abs. 3, § 43 Abs. 6 und 7, § 62 Abs. 8, § 80 Abs. 4, § 91a erster Satz, §§ 92, 101 Abs. 2 letzter Satz und § 111a Abs. 4 in der Fassung des Bundesgesetzes BGBl. I Nr. </w:t>
      </w:r>
      <w:r>
        <w:t>124</w:t>
      </w:r>
      <w:r w:rsidRPr="0042035E">
        <w:t>/2017 treten mit Beginn des auf die Kundmachung des genannten Bundesges</w:t>
      </w:r>
      <w:r>
        <w:t>etzes folgenden Tages in Kraft.</w:t>
      </w:r>
    </w:p>
    <w:p w:rsidR="00E70B35" w:rsidRDefault="00DC0557">
      <w:pPr>
        <w:pStyle w:val="51Abs"/>
      </w:pPr>
      <w:r w:rsidRPr="00E429EA">
        <w:t>(4) Die Überschrift des § 81 und § 81 Abs. 8 in der Fassung des 2. Materien-Datenschutz-Anpassungsgesetzes, BGBl. I Nr. 37/2018, treten mit 25. Mai 2018 in Kraft.</w:t>
      </w:r>
    </w:p>
    <w:p w:rsidR="00701FEC" w:rsidRPr="00D47BF0" w:rsidRDefault="003718B1" w:rsidP="00701FEC">
      <w:pPr>
        <w:pStyle w:val="51Abs"/>
      </w:pPr>
      <w:r w:rsidRPr="004D3125">
        <w:rPr>
          <w:rStyle w:val="991GldSymbol"/>
        </w:rPr>
        <w:t>§ 180c.</w:t>
      </w:r>
      <w:r w:rsidRPr="00D47BF0">
        <w:t xml:space="preserve"> (1) § 58 Abs. 3 in der Fassung des Bundesgesetzes BGBl. I Nr. </w:t>
      </w:r>
      <w:r>
        <w:t>71</w:t>
      </w:r>
      <w:r w:rsidRPr="00D47BF0">
        <w:t>/2016 tritt mit Beginn des zehnten auf die Kundmachung des genannten Bundesgesetzes folgenden Monats in Kraft. Gleichzeitig treten § 58a und § 58b außer Kraft. § 2 Abs. 2 erster Satz, § 57b letzter Satz, die Überschrift zu § 58, § 58 Abs. 1 erster Satz und § 176c treten mit Beginn des auf die Kundmachung des genannten Bundesgesetzes folgenden Tages in Kraft.</w:t>
      </w:r>
    </w:p>
    <w:p w:rsidR="00701FEC" w:rsidRDefault="003718B1" w:rsidP="00701FEC">
      <w:pPr>
        <w:pStyle w:val="51Abs"/>
      </w:pPr>
      <w:r w:rsidRPr="00D47BF0">
        <w:lastRenderedPageBreak/>
        <w:t>(2) Die Verordnung des Präsidenten des Patentamts über die im Rahmen der Teilrechtsfähigkeit des Patentamts zu erbringenden Service- und Informationsleistungen (Teilrechtsfähigkeitsverordnung 2010 – TRFV 2010), PBl. 2010, Nr. 2, Anhang, tritt mit Beginn des zehnten auf die Kundmachung des genannten Bundesgesetzes folgenden Monats außer Kraft.</w:t>
      </w:r>
    </w:p>
    <w:p w:rsidR="00082C0E" w:rsidRPr="00101A0C" w:rsidRDefault="00DE5D27" w:rsidP="00F65D91">
      <w:pPr>
        <w:pStyle w:val="51Abs"/>
      </w:pPr>
      <w:r w:rsidRPr="00101A0C">
        <w:rPr>
          <w:rStyle w:val="991GldSymbol"/>
        </w:rPr>
        <w:t>§ 181.</w:t>
      </w:r>
      <w:r w:rsidRPr="00101A0C">
        <w:t xml:space="preserve"> Verordnungen auf Grund dieses Bundesgesetzes in seiner jeweiligen Fassung dürfen bereits von dem Tag an erlassen werden, der der Kundmachung des durchzuführenden Bundesgesetzes folgt; sie dürfen jedoch nicht vor den durchzuführenden Gesetzesbestimmungen in Kraft treten.</w:t>
      </w:r>
    </w:p>
    <w:p w:rsidR="00552868" w:rsidRPr="00E86548" w:rsidRDefault="00E800BD" w:rsidP="00552868">
      <w:pPr>
        <w:pStyle w:val="51Abs"/>
      </w:pPr>
      <w:r w:rsidRPr="00E86548">
        <w:rPr>
          <w:rStyle w:val="991GldSymbol"/>
        </w:rPr>
        <w:t>§ 181a.</w:t>
      </w:r>
      <w:r w:rsidRPr="00E86548">
        <w:t xml:space="preserve"> (1) Durch dieses Bundesgesetz wird Art. 10 Abs. 6 der Richtlinie 2001/83/EG zur Schaffung eines Gemeinschaftskodexes für Humanarzneimittel, zuletzt geändert durch die Richtlinie 2004/27/EG des Europäischen Parlaments und des Rates vom 31. März 2004 zur Änderung der Richtlinie 2001/83/EG, ABl. Nr. L 136 vom 30. April 2004 S. 34, umgesetzt.</w:t>
      </w:r>
    </w:p>
    <w:p w:rsidR="006F3F06" w:rsidRPr="00E86548" w:rsidRDefault="00E800BD" w:rsidP="00552868">
      <w:pPr>
        <w:pStyle w:val="51Abs"/>
      </w:pPr>
      <w:r w:rsidRPr="00E86548">
        <w:t>(2) Durch dieses Bundesgesetz wird Art. 13 Abs. 6 der Richtlinie 2001/82/EG zur Schaffung eines Gemeinschaftskodexes für Tierarzneimittel, zuletzt geändert durch die Richtlinie 2004/28/EG des Europäischen Parlaments und des Rates vom 31. März 2004 zur Änderung der Richtlinie 2001/82/EG, ABl. Nr. L 136 vom 30. April 2004 S. 58, umgesetzt.</w:t>
      </w:r>
    </w:p>
    <w:p w:rsidR="001C1C56" w:rsidRPr="0035242A" w:rsidRDefault="008E1E1D" w:rsidP="00573B01">
      <w:pPr>
        <w:pStyle w:val="51Abs"/>
      </w:pPr>
      <w:r w:rsidRPr="0035242A">
        <w:rPr>
          <w:rStyle w:val="991GldSymbol"/>
        </w:rPr>
        <w:t>§ 182.</w:t>
      </w:r>
      <w:r w:rsidRPr="0035242A">
        <w:t xml:space="preserve"> Durch dieses Bundesgesetz wird die Richtlinie 98/44/EG des Europäischen Parlaments und des Rates vom 6. Juli 1998 über den rechtlichen Schutz biotechnologischer Erfindungen, ABl. Nr. L 213 vom 30. Juli 1998 S. 13, umgesetzt.</w:t>
      </w:r>
    </w:p>
    <w:p w:rsidR="00614235" w:rsidRPr="00F563D8" w:rsidRDefault="009225C2" w:rsidP="00EA3F51">
      <w:pPr>
        <w:pStyle w:val="51Abs"/>
      </w:pPr>
      <w:r w:rsidRPr="00F563D8">
        <w:rPr>
          <w:rStyle w:val="991GldSymbol"/>
        </w:rPr>
        <w:t>§ 183.</w:t>
      </w:r>
      <w:r w:rsidRPr="00F563D8">
        <w:t xml:space="preserve"> Mit diesem Bundesgesetz wird das Patentgesetz an die Richtlinie 2004/48/EG des Europäischen Parlaments und des Rates zur Durchsetzung der Rechte des geistigen Eigentums, ABl. Nr. L 157 vom 30.4. 2004, Seite 45, angepasst.</w:t>
      </w:r>
    </w:p>
    <w:p w:rsidR="000D6B70" w:rsidRPr="00346392" w:rsidRDefault="004F23BC" w:rsidP="00346392">
      <w:pPr>
        <w:pStyle w:val="41UeberschrG1"/>
      </w:pPr>
      <w:r w:rsidRPr="00346392">
        <w:t>Artikel II</w:t>
      </w:r>
    </w:p>
    <w:p w:rsidR="000D6B70" w:rsidRPr="00034D26" w:rsidRDefault="004F23BC" w:rsidP="00034D26">
      <w:pPr>
        <w:pStyle w:val="44UeberschrArt"/>
        <w:rPr>
          <w:b w:val="0"/>
          <w:i/>
        </w:rPr>
      </w:pPr>
      <w:r w:rsidRPr="00034D26">
        <w:rPr>
          <w:b w:val="0"/>
          <w:i/>
        </w:rPr>
        <w:t xml:space="preserve">(Anm.: </w:t>
      </w:r>
      <w:r>
        <w:rPr>
          <w:b w:val="0"/>
          <w:i/>
        </w:rPr>
        <w:t>aus BGBl. Nr.</w:t>
      </w:r>
      <w:r w:rsidRPr="00E10409">
        <w:rPr>
          <w:b w:val="0"/>
          <w:i/>
          <w:color w:val="auto"/>
        </w:rPr>
        <w:t> </w:t>
      </w:r>
      <w:r>
        <w:rPr>
          <w:b w:val="0"/>
          <w:i/>
        </w:rPr>
        <w:t>349/1977, z</w:t>
      </w:r>
      <w:r w:rsidRPr="00034D26">
        <w:rPr>
          <w:b w:val="0"/>
          <w:i/>
        </w:rPr>
        <w:t>u § 156 BGBl. Nr. 259/1970)</w:t>
      </w:r>
    </w:p>
    <w:p w:rsidR="002B4456" w:rsidRPr="00346392" w:rsidRDefault="004F23BC" w:rsidP="000D6B70">
      <w:pPr>
        <w:pStyle w:val="83ErlText"/>
      </w:pPr>
      <w:r w:rsidRPr="00346392">
        <w:t>§ 156 in der Fassung dieses Bundesgesetzes ist auf Verletzungsverfahren, die vor Inkrafttreten dieses Bundesgesetzes bei Gericht anhängig gemacht worden sind, nicht anzuwenden.</w:t>
      </w:r>
    </w:p>
    <w:p w:rsidR="000F0887" w:rsidRPr="00DC1C66" w:rsidRDefault="00C2636E" w:rsidP="00DC1C66">
      <w:pPr>
        <w:pStyle w:val="41UeberschrG1"/>
      </w:pPr>
      <w:r w:rsidRPr="00DC1C66">
        <w:t>Artikel III</w:t>
      </w:r>
    </w:p>
    <w:p w:rsidR="000F0887" w:rsidRPr="00034D26" w:rsidRDefault="00C2636E" w:rsidP="00034D26">
      <w:pPr>
        <w:pStyle w:val="44UeberschrArt"/>
        <w:rPr>
          <w:b w:val="0"/>
          <w:i/>
        </w:rPr>
      </w:pPr>
      <w:r w:rsidRPr="00034D26">
        <w:rPr>
          <w:b w:val="0"/>
          <w:i/>
        </w:rPr>
        <w:t xml:space="preserve">(Anm.: </w:t>
      </w:r>
      <w:r>
        <w:rPr>
          <w:b w:val="0"/>
          <w:i/>
        </w:rPr>
        <w:t>aus BGBl. Nr.</w:t>
      </w:r>
      <w:r w:rsidRPr="00E10409">
        <w:rPr>
          <w:b w:val="0"/>
          <w:i/>
          <w:color w:val="auto"/>
        </w:rPr>
        <w:t> </w:t>
      </w:r>
      <w:r>
        <w:rPr>
          <w:b w:val="0"/>
          <w:i/>
        </w:rPr>
        <w:t>349/1977, z</w:t>
      </w:r>
      <w:r w:rsidRPr="00034D26">
        <w:rPr>
          <w:b w:val="0"/>
          <w:i/>
        </w:rPr>
        <w:t>u § 163 BGBl. Nr. 259/1970)</w:t>
      </w:r>
    </w:p>
    <w:p w:rsidR="00637AE4" w:rsidRPr="00DC1C66" w:rsidRDefault="00C2636E" w:rsidP="000F0887">
      <w:pPr>
        <w:pStyle w:val="51Abs"/>
      </w:pPr>
      <w:r w:rsidRPr="00DC1C66">
        <w:t>Für gerichtliche Verfahren gemäß § 228 ZPO, die auf eine Feststellung im Sinne des § 163 dieses Bundesgesetzes gerichtet sind und die im Zeitpunkt des Inkrafttretens dieses Bundesgesetzes noch nicht rechtskräftig abgeschlossen sind, gilt § 163 dieses Bundesgesetzes nicht.</w:t>
      </w:r>
    </w:p>
    <w:p w:rsidR="00C27956" w:rsidRPr="000F6F11" w:rsidRDefault="007E62C8" w:rsidP="000F6F11">
      <w:pPr>
        <w:pStyle w:val="41UeberschrG1"/>
      </w:pPr>
      <w:r w:rsidRPr="000F6F11">
        <w:t>Artikel III</w:t>
      </w:r>
    </w:p>
    <w:p w:rsidR="00C27956" w:rsidRPr="00034D26" w:rsidRDefault="007E62C8" w:rsidP="00034D26">
      <w:pPr>
        <w:pStyle w:val="44UeberschrArt"/>
        <w:rPr>
          <w:b w:val="0"/>
          <w:i/>
        </w:rPr>
      </w:pPr>
      <w:r w:rsidRPr="00034D26">
        <w:rPr>
          <w:b w:val="0"/>
          <w:i/>
        </w:rPr>
        <w:t xml:space="preserve">(Anm.: </w:t>
      </w:r>
      <w:r>
        <w:rPr>
          <w:b w:val="0"/>
          <w:i/>
        </w:rPr>
        <w:t>aus BGBl. Nr.</w:t>
      </w:r>
      <w:r w:rsidRPr="00E10409">
        <w:rPr>
          <w:b w:val="0"/>
          <w:i/>
          <w:color w:val="auto"/>
        </w:rPr>
        <w:t> </w:t>
      </w:r>
      <w:r>
        <w:rPr>
          <w:b w:val="0"/>
          <w:i/>
        </w:rPr>
        <w:t>526/1981, z</w:t>
      </w:r>
      <w:r w:rsidRPr="00034D26">
        <w:rPr>
          <w:b w:val="0"/>
          <w:i/>
        </w:rPr>
        <w:t>u §§ 166 Abs. 1, 3 und 4, §§ 167, 168 Abs. 1 und 5 BGBl. Nr. 259/1970)</w:t>
      </w:r>
    </w:p>
    <w:p w:rsidR="00C27956" w:rsidRPr="000F6F11" w:rsidRDefault="007E62C8" w:rsidP="00C27956">
      <w:pPr>
        <w:pStyle w:val="51Abs"/>
      </w:pPr>
      <w:r w:rsidRPr="000F6F11">
        <w:t>(1) Die in diesem Bundesgesetz über das Ausmaß der Gebühren getroffenen Bestimmungen finden auf alle Zahlungen Anwendung, die nach dem Inkrafttreten dieses Bundesgesetzes geleistet werden oder für Anträge bestimmt sind, die nach dem Inkrafttreten dieses Bundesgesetzes überreicht werden.</w:t>
      </w:r>
    </w:p>
    <w:p w:rsidR="002106E6" w:rsidRPr="000F6F11" w:rsidRDefault="007E62C8" w:rsidP="00C27956">
      <w:pPr>
        <w:pStyle w:val="51Abs"/>
      </w:pPr>
      <w:r w:rsidRPr="000F6F11">
        <w:t>(2) Gestundete Gebühren sind auch nach dem Inkrafttreten dieses Bundesgesetzes in dem zur Zeit der Stundungsbewilligung in Geltung gestandenen Ausmaß zu entrichten.</w:t>
      </w:r>
    </w:p>
    <w:p w:rsidR="0066505E" w:rsidRPr="00326462" w:rsidRDefault="00DF6905" w:rsidP="00326462">
      <w:pPr>
        <w:pStyle w:val="41UeberschrG1"/>
      </w:pPr>
      <w:r w:rsidRPr="00326462">
        <w:t>Artikel III</w:t>
      </w:r>
    </w:p>
    <w:p w:rsidR="0066505E" w:rsidRPr="00034D26" w:rsidRDefault="00DF6905" w:rsidP="00034D26">
      <w:pPr>
        <w:pStyle w:val="44UeberschrArt"/>
        <w:rPr>
          <w:b w:val="0"/>
          <w:i/>
        </w:rPr>
      </w:pPr>
      <w:r w:rsidRPr="00034D26">
        <w:rPr>
          <w:b w:val="0"/>
          <w:i/>
        </w:rPr>
        <w:t xml:space="preserve">(Anm.: </w:t>
      </w:r>
      <w:r>
        <w:rPr>
          <w:b w:val="0"/>
          <w:i/>
        </w:rPr>
        <w:t>aus BGBl. Nr.</w:t>
      </w:r>
      <w:r w:rsidRPr="00E10409">
        <w:rPr>
          <w:b w:val="0"/>
          <w:i/>
          <w:color w:val="auto"/>
        </w:rPr>
        <w:t> </w:t>
      </w:r>
      <w:r>
        <w:rPr>
          <w:b w:val="0"/>
          <w:i/>
        </w:rPr>
        <w:t>126/1984, z</w:t>
      </w:r>
      <w:r w:rsidRPr="00034D26">
        <w:rPr>
          <w:b w:val="0"/>
          <w:i/>
        </w:rPr>
        <w:t>u §§ 166 Abs. 1, 3 und 4, §§ 167, 168 Abs. 1 und 5 BGBl. Nr. 259/1970)</w:t>
      </w:r>
    </w:p>
    <w:p w:rsidR="0066505E" w:rsidRPr="00326462" w:rsidRDefault="00DF6905" w:rsidP="00A65B8F">
      <w:pPr>
        <w:pStyle w:val="51Abs"/>
      </w:pPr>
      <w:r w:rsidRPr="00326462">
        <w:t>(1) Die in diesem Bundesgesetz über das Ausmaß der Gebühren getroffenen Bestimmungen finden nach Maßgabe der Abs. 2 und 3 auf alle Zahlungen Anwendung, die nach dem Inkrafttreten dieses Bundesgesetzes geleistet werden, oder vor dem Inkrafttreten dieses Bundesgesetzes geleistet werden, aber für Anträge bestimmt sind, die nach dem Inkrafttreten dieses Bundesgesetzes überreicht werden.</w:t>
      </w:r>
    </w:p>
    <w:p w:rsidR="0066505E" w:rsidRPr="00326462" w:rsidRDefault="00DF6905" w:rsidP="00A65B8F">
      <w:pPr>
        <w:pStyle w:val="51Abs"/>
      </w:pPr>
      <w:r w:rsidRPr="00326462">
        <w:t>(2) Die erste Jahresgebühr und die Jahresgebühr für Zusatzpatente sind in der Höhe zu entrichten, die in den jeweiligen Beschlüssen gemäß § 101 Abs. 1 des Patentgesetzes 1970 angegeben ist.</w:t>
      </w:r>
    </w:p>
    <w:p w:rsidR="008F6936" w:rsidRPr="00326462" w:rsidRDefault="00DF6905" w:rsidP="00A65B8F">
      <w:pPr>
        <w:pStyle w:val="51Abs"/>
      </w:pPr>
      <w:r w:rsidRPr="00326462">
        <w:t>(3) Gestundete Gebühren sind in dem zur Zeit der Stundungsbewilligung in Geltung gestandenen Ausmaß zu entrichten.</w:t>
      </w:r>
    </w:p>
    <w:p w:rsidR="00A72B1B" w:rsidRPr="00364A2C" w:rsidRDefault="00FF7158" w:rsidP="00364A2C">
      <w:pPr>
        <w:pStyle w:val="41UeberschrG1"/>
      </w:pPr>
      <w:r w:rsidRPr="00364A2C">
        <w:lastRenderedPageBreak/>
        <w:t>Artikel III</w:t>
      </w:r>
    </w:p>
    <w:p w:rsidR="00A72B1B" w:rsidRPr="00034D26" w:rsidRDefault="00FF7158" w:rsidP="00034D26">
      <w:pPr>
        <w:pStyle w:val="44UeberschrArt"/>
        <w:rPr>
          <w:b w:val="0"/>
          <w:i/>
        </w:rPr>
      </w:pPr>
      <w:r w:rsidRPr="00034D26">
        <w:rPr>
          <w:b w:val="0"/>
          <w:i/>
        </w:rPr>
        <w:t xml:space="preserve">(Anm.: </w:t>
      </w:r>
      <w:r>
        <w:rPr>
          <w:b w:val="0"/>
          <w:i/>
        </w:rPr>
        <w:t>aus BGBl. Nr.</w:t>
      </w:r>
      <w:r w:rsidRPr="00E10409">
        <w:rPr>
          <w:b w:val="0"/>
          <w:i/>
          <w:color w:val="auto"/>
        </w:rPr>
        <w:t> </w:t>
      </w:r>
      <w:r>
        <w:rPr>
          <w:b w:val="0"/>
          <w:i/>
        </w:rPr>
        <w:t>234/1984, z</w:t>
      </w:r>
      <w:r w:rsidRPr="00034D26">
        <w:rPr>
          <w:b w:val="0"/>
          <w:i/>
        </w:rPr>
        <w:t>u BGBl. Nr. 259/1970)</w:t>
      </w:r>
    </w:p>
    <w:p w:rsidR="00E90696" w:rsidRPr="00364A2C" w:rsidRDefault="00FF7158" w:rsidP="00A72B1B">
      <w:pPr>
        <w:pStyle w:val="51Abs"/>
      </w:pPr>
      <w:r w:rsidRPr="00364A2C">
        <w:t>Werden zum Zweck der Erstellung von Registern, die vom Patentamt auf Grund gesetzlicher Vorschriften geführt werden, oder zur Erfüllung einer jedermann gegenüber bestehenden Auskunftspflicht des Patentamtes Daten automationsunterstützt verarbeitet, so gelten für deren Ermittlung, Verarbeitung, Übermittlung, Richtigstellung und Löschung die §§ 11 und 12 Abs. 2 Z 2 des Datenschutzgesetzes, BGBl. Nr. 565/1978, in der jeweils geltenden Fassung nicht.</w:t>
      </w:r>
    </w:p>
    <w:p w:rsidR="00702FA7" w:rsidRPr="00C34A90" w:rsidRDefault="00FB703C" w:rsidP="00C34A90">
      <w:pPr>
        <w:pStyle w:val="41UeberschrG1"/>
      </w:pPr>
      <w:r w:rsidRPr="00C34A90">
        <w:t>Artikel III</w:t>
      </w:r>
    </w:p>
    <w:p w:rsidR="00702FA7" w:rsidRPr="00034D26" w:rsidRDefault="00FB703C" w:rsidP="00034D26">
      <w:pPr>
        <w:pStyle w:val="44UeberschrArt"/>
        <w:rPr>
          <w:b w:val="0"/>
          <w:i/>
        </w:rPr>
      </w:pPr>
      <w:r w:rsidRPr="00034D26">
        <w:rPr>
          <w:b w:val="0"/>
          <w:i/>
        </w:rPr>
        <w:t xml:space="preserve">(Anm.: </w:t>
      </w:r>
      <w:r>
        <w:rPr>
          <w:b w:val="0"/>
          <w:i/>
        </w:rPr>
        <w:t>aus BGBl. Nr.</w:t>
      </w:r>
      <w:r w:rsidRPr="00E10409">
        <w:rPr>
          <w:b w:val="0"/>
          <w:i/>
          <w:color w:val="auto"/>
        </w:rPr>
        <w:t> </w:t>
      </w:r>
      <w:r>
        <w:rPr>
          <w:b w:val="0"/>
          <w:i/>
        </w:rPr>
        <w:t>653/1987, z</w:t>
      </w:r>
      <w:r w:rsidRPr="00034D26">
        <w:rPr>
          <w:b w:val="0"/>
          <w:i/>
        </w:rPr>
        <w:t>u § 166 Abs. 1, 3 und 4, § 167, § 168 Abs. 1 BGBl. Nr. 259/1970)</w:t>
      </w:r>
    </w:p>
    <w:p w:rsidR="00702FA7" w:rsidRPr="00C34A90" w:rsidRDefault="00FB703C" w:rsidP="00702FA7">
      <w:pPr>
        <w:pStyle w:val="51Abs"/>
      </w:pPr>
      <w:r w:rsidRPr="00C34A90">
        <w:t>(1) Die in diesem Bundesgesetz über das Ausmaß der Gebühren getroffenen Bestimmungen finden nach Maßgabe der Abs. 2 und 3 auf alle Zahlungen Anwendung, die nach dem Inkrafttreten dieses Bundesgesetzes geleistet werden, oder vor dem Inkrafttreten dieses Bundesgesetzes geleistet werden, aber für Anträge bestimmt sind, die nach dem Inkrafttreten dieses Bundesgesetzes überreicht werden.</w:t>
      </w:r>
    </w:p>
    <w:p w:rsidR="00702FA7" w:rsidRPr="00C34A90" w:rsidRDefault="00FB703C" w:rsidP="00702FA7">
      <w:pPr>
        <w:pStyle w:val="51Abs"/>
      </w:pPr>
      <w:r w:rsidRPr="00C34A90">
        <w:t>(2) Die erste Jahresgebühr und die Jahresgebühr für Zusatzpatente sind in der Höhe zu entrichten, die in den jeweiligen Beschlüssen gemäß § 101 Abs. 1 des Patentgesetzes 1970 angegeben ist.</w:t>
      </w:r>
    </w:p>
    <w:p w:rsidR="003A6C6A" w:rsidRPr="00C34A90" w:rsidRDefault="00FB703C" w:rsidP="00702FA7">
      <w:pPr>
        <w:pStyle w:val="51Abs"/>
      </w:pPr>
      <w:r w:rsidRPr="00C34A90">
        <w:t>(3) Gestundete Gebühren sind in dem zur Zeit der Stundungsbewilligung in Geltung gestandenen Ausmaß zu entrichten.</w:t>
      </w:r>
    </w:p>
    <w:p w:rsidR="004177F1" w:rsidRPr="0002205A" w:rsidRDefault="00C97DB6" w:rsidP="0002205A">
      <w:pPr>
        <w:pStyle w:val="41UeberschrG1"/>
      </w:pPr>
      <w:r w:rsidRPr="0002205A">
        <w:t>Artikel IV</w:t>
      </w:r>
    </w:p>
    <w:p w:rsidR="004177F1" w:rsidRPr="00034D26" w:rsidRDefault="00C97DB6" w:rsidP="00034D26">
      <w:pPr>
        <w:pStyle w:val="44UeberschrArt"/>
        <w:rPr>
          <w:b w:val="0"/>
          <w:i/>
        </w:rPr>
      </w:pPr>
      <w:r w:rsidRPr="00034D26">
        <w:rPr>
          <w:b w:val="0"/>
          <w:i/>
        </w:rPr>
        <w:t xml:space="preserve">(Anm.: </w:t>
      </w:r>
      <w:r>
        <w:rPr>
          <w:b w:val="0"/>
          <w:i/>
        </w:rPr>
        <w:t>aus BGBl. Nr.</w:t>
      </w:r>
      <w:r w:rsidRPr="00E10409">
        <w:rPr>
          <w:b w:val="0"/>
          <w:i/>
          <w:color w:val="auto"/>
        </w:rPr>
        <w:t> </w:t>
      </w:r>
      <w:r>
        <w:rPr>
          <w:b w:val="0"/>
          <w:i/>
        </w:rPr>
        <w:t>349/1977, z</w:t>
      </w:r>
      <w:r w:rsidRPr="00034D26">
        <w:rPr>
          <w:b w:val="0"/>
          <w:i/>
        </w:rPr>
        <w:t>u §§ 166 Abs. 1, 3 und 4, §§ 167, 168 Abs. 1, 2 und 4, § 171 Abs. 1 BGBl. Nr. 259/1970)</w:t>
      </w:r>
    </w:p>
    <w:p w:rsidR="004177F1" w:rsidRPr="0002205A" w:rsidRDefault="00C97DB6" w:rsidP="004177F1">
      <w:pPr>
        <w:pStyle w:val="51Abs"/>
      </w:pPr>
      <w:r w:rsidRPr="0002205A">
        <w:t>(1) Die Gebührenbestimmungen dieses Bundesgesetzes gelten für alle Zahlungen, die nach dem Inkrafttreten dieses Bundesgesetzes geleistet werden oder für Anträge bestimmt sind, die nach dem Inkrafttreten dieses Bundesgesetzes überreicht werden.</w:t>
      </w:r>
    </w:p>
    <w:p w:rsidR="007509A6" w:rsidRPr="0002205A" w:rsidRDefault="00C97DB6" w:rsidP="004177F1">
      <w:pPr>
        <w:pStyle w:val="51Abs"/>
      </w:pPr>
      <w:r w:rsidRPr="0002205A">
        <w:t>(2) Gestundete Gebühren sind auch nach dem Inkrafttreten dieses Bundesgesetzes in dem zur Zeit der Stundungsbewilligung in Geltung gestandenen Ausmaß zu entrichten.</w:t>
      </w:r>
    </w:p>
    <w:p w:rsidR="00F23DEE" w:rsidRPr="007700E3" w:rsidRDefault="00A91D34" w:rsidP="007700E3">
      <w:pPr>
        <w:pStyle w:val="41UeberschrG1"/>
      </w:pPr>
      <w:r w:rsidRPr="007700E3">
        <w:t>Artikel IV</w:t>
      </w:r>
    </w:p>
    <w:p w:rsidR="00F23DEE" w:rsidRPr="00034D26" w:rsidRDefault="00A91D34" w:rsidP="00034D26">
      <w:pPr>
        <w:pStyle w:val="44UeberschrArt"/>
        <w:rPr>
          <w:b w:val="0"/>
          <w:i/>
        </w:rPr>
      </w:pPr>
      <w:r w:rsidRPr="00034D26">
        <w:rPr>
          <w:b w:val="0"/>
          <w:i/>
        </w:rPr>
        <w:t xml:space="preserve">(Anm.: </w:t>
      </w:r>
      <w:r>
        <w:rPr>
          <w:b w:val="0"/>
          <w:i/>
        </w:rPr>
        <w:t>aus BGBl. Nr.</w:t>
      </w:r>
      <w:r w:rsidRPr="00E10409">
        <w:rPr>
          <w:b w:val="0"/>
          <w:i/>
          <w:color w:val="auto"/>
        </w:rPr>
        <w:t> </w:t>
      </w:r>
      <w:r>
        <w:rPr>
          <w:b w:val="0"/>
          <w:i/>
        </w:rPr>
        <w:t>234/1984, z</w:t>
      </w:r>
      <w:r w:rsidRPr="00034D26">
        <w:rPr>
          <w:b w:val="0"/>
          <w:i/>
        </w:rPr>
        <w:t>u § 2 BGBl. Nr. 259/1970)</w:t>
      </w:r>
    </w:p>
    <w:p w:rsidR="00F23DEE" w:rsidRPr="007700E3" w:rsidRDefault="00A91D34" w:rsidP="00C74D00">
      <w:pPr>
        <w:pStyle w:val="51Abs"/>
      </w:pPr>
      <w:r w:rsidRPr="007700E3">
        <w:t>(1) Soweit und solange ein Vorbehalt Österreichs gemäß Art. 167 Abs. 2 lit. a des Europäischen Patentübereinkommens, BGBl. Nr. 350/1979, wirksam ist, werden Patente für Erfindungen von chemischen Erzeugnissen als solchen, von Nahrungsmitteln als solchen für Menschen oder von Arzneimitteln als solchen nicht erteilt, es sei denn, die Erfindung betrifft ein Verfahren zur Herstellung oder Verwendung eines chemischen Erzeugnisses oder ein Verfahren zur Herstellung eines Nahrungsmittels für Menschen oder eines Arzneimittels.</w:t>
      </w:r>
    </w:p>
    <w:p w:rsidR="00131FE7" w:rsidRPr="007700E3" w:rsidRDefault="00A91D34" w:rsidP="00C74D00">
      <w:pPr>
        <w:pStyle w:val="51Abs"/>
      </w:pPr>
      <w:r w:rsidRPr="007700E3">
        <w:t>(2) Nach dem Inkrafttreten dieses Bundesgesetzes (Art. VII Abs. 1) sind entgegen Abs. 1 erteilte Patente auf Antrag nichtig zu erklären.</w:t>
      </w:r>
    </w:p>
    <w:p w:rsidR="00154BAD" w:rsidRPr="00AB7C4D" w:rsidRDefault="000E5795" w:rsidP="00AB7C4D">
      <w:pPr>
        <w:pStyle w:val="41UeberschrG1"/>
      </w:pPr>
      <w:r w:rsidRPr="00AB7C4D">
        <w:t>Artikel V</w:t>
      </w:r>
    </w:p>
    <w:p w:rsidR="00154BAD" w:rsidRPr="00034D26" w:rsidRDefault="000E5795" w:rsidP="00034D26">
      <w:pPr>
        <w:pStyle w:val="44UeberschrArt"/>
        <w:rPr>
          <w:b w:val="0"/>
          <w:i/>
        </w:rPr>
      </w:pPr>
      <w:r w:rsidRPr="00034D26">
        <w:rPr>
          <w:b w:val="0"/>
          <w:i/>
        </w:rPr>
        <w:t xml:space="preserve">(Anm.: </w:t>
      </w:r>
      <w:r>
        <w:rPr>
          <w:b w:val="0"/>
          <w:i/>
        </w:rPr>
        <w:t>aus BGBl. Nr.</w:t>
      </w:r>
      <w:r w:rsidRPr="00E10409">
        <w:rPr>
          <w:b w:val="0"/>
          <w:i/>
          <w:color w:val="auto"/>
        </w:rPr>
        <w:t> </w:t>
      </w:r>
      <w:r>
        <w:rPr>
          <w:b w:val="0"/>
          <w:i/>
        </w:rPr>
        <w:t>234/1984, z</w:t>
      </w:r>
      <w:r w:rsidRPr="00034D26">
        <w:rPr>
          <w:b w:val="0"/>
          <w:i/>
        </w:rPr>
        <w:t>u §§ 1-3, 96-98 BGBl. Nr. 259/1970)</w:t>
      </w:r>
    </w:p>
    <w:p w:rsidR="00154BAD" w:rsidRPr="00AB7C4D" w:rsidRDefault="000E5795" w:rsidP="00154BAD">
      <w:pPr>
        <w:pStyle w:val="51Abs"/>
      </w:pPr>
      <w:r w:rsidRPr="00AB7C4D">
        <w:t>(1) Patente, die vor dem Inkrafttreten dieses Bundesgesetzes (Art. VII Abs. 1) erteilt worden sind, sind auf Antrag nichtig zu erklären, wenn sich ergibt, daß ihr Gegenstand nach den §§ 1 bis 3 des Patentgesetzes 1970, BGBl. Nr. 259, nicht patentfähig war oder die Erfindung Gegenstand des Patentes eines früheren Anmelders ist.</w:t>
      </w:r>
    </w:p>
    <w:p w:rsidR="00500B6F" w:rsidRPr="00AB7C4D" w:rsidRDefault="000E5795" w:rsidP="00154BAD">
      <w:pPr>
        <w:pStyle w:val="51Abs"/>
      </w:pPr>
      <w:r w:rsidRPr="00AB7C4D">
        <w:t>(2) Vor dem Inkrafttreten dieses Bundesgesetzes in Anspruch genommene Prioritätsrechte im Sinne der §§ 96 bis 98 des Patentgesetzes 1970, BGBl. Nr. 259, in der Fassung der Patentgesetz-Novelle 1977, BGBl. Nr. 349, gelten weiter.</w:t>
      </w:r>
    </w:p>
    <w:p w:rsidR="000102F4" w:rsidRPr="008C59F4" w:rsidRDefault="000C154F" w:rsidP="008C59F4">
      <w:pPr>
        <w:pStyle w:val="41UeberschrG1"/>
      </w:pPr>
      <w:r w:rsidRPr="008C59F4">
        <w:lastRenderedPageBreak/>
        <w:t>Artikel VI</w:t>
      </w:r>
    </w:p>
    <w:p w:rsidR="000102F4" w:rsidRPr="00034D26" w:rsidRDefault="000C154F" w:rsidP="00034D26">
      <w:pPr>
        <w:pStyle w:val="44UeberschrArt"/>
        <w:rPr>
          <w:b w:val="0"/>
          <w:i/>
        </w:rPr>
      </w:pPr>
      <w:r w:rsidRPr="00034D26">
        <w:rPr>
          <w:b w:val="0"/>
          <w:i/>
        </w:rPr>
        <w:t xml:space="preserve">(Anm.: </w:t>
      </w:r>
      <w:r>
        <w:rPr>
          <w:b w:val="0"/>
          <w:i/>
        </w:rPr>
        <w:t>aus BGBl. Nr.</w:t>
      </w:r>
      <w:r w:rsidRPr="00E10409">
        <w:rPr>
          <w:b w:val="0"/>
          <w:i/>
          <w:color w:val="auto"/>
        </w:rPr>
        <w:t> </w:t>
      </w:r>
      <w:r>
        <w:rPr>
          <w:b w:val="0"/>
          <w:i/>
        </w:rPr>
        <w:t>234/1984, z</w:t>
      </w:r>
      <w:r w:rsidRPr="00034D26">
        <w:rPr>
          <w:b w:val="0"/>
          <w:i/>
        </w:rPr>
        <w:t>u §§ 28, 46 Abs. 1 Z 1 und Abs. 3, § 110 Abs. 2 BGBl. Nr. 259/1970)</w:t>
      </w:r>
    </w:p>
    <w:p w:rsidR="0063312B" w:rsidRPr="008C59F4" w:rsidRDefault="000C154F" w:rsidP="000102F4">
      <w:pPr>
        <w:pStyle w:val="51Abs"/>
      </w:pPr>
      <w:r w:rsidRPr="008C59F4">
        <w:t>Für die Dauer und das Erlöschen von Patenten, die auf vor Inkrafttreten dieses Bundesgesetzes (Art. VII Abs. 1) eingereichten Patentanmeldungen beruhen, sind § 28, § 46 Abs. 1 Z 1 und Abs. 3 sowie § 110 Abs. 2 des Patentgesetzes 1970, BGBl. Nr. 259, weiterhin maßgebend.</w:t>
      </w:r>
    </w:p>
    <w:p w:rsidR="005B6FA4" w:rsidRPr="00034D26" w:rsidRDefault="00BD1EF7" w:rsidP="00034D26">
      <w:pPr>
        <w:pStyle w:val="41UeberschrG1"/>
      </w:pPr>
      <w:r w:rsidRPr="00034D26">
        <w:t>Artikel 79</w:t>
      </w:r>
    </w:p>
    <w:p w:rsidR="005B6FA4" w:rsidRDefault="00BD1EF7" w:rsidP="005B6FA4">
      <w:pPr>
        <w:pStyle w:val="43UeberschrG2"/>
      </w:pPr>
      <w:r w:rsidRPr="00180AF0">
        <w:t>Inkrafttreten und Übergangsbestimmungen</w:t>
      </w:r>
    </w:p>
    <w:p w:rsidR="00E70B35" w:rsidRPr="00034D26" w:rsidRDefault="00BD1EF7" w:rsidP="00034D26">
      <w:pPr>
        <w:pStyle w:val="44UeberschrArt"/>
        <w:rPr>
          <w:b w:val="0"/>
          <w:i/>
        </w:rPr>
      </w:pPr>
      <w:r w:rsidRPr="00034D26">
        <w:rPr>
          <w:b w:val="0"/>
          <w:i/>
        </w:rPr>
        <w:t xml:space="preserve">(Anm.: </w:t>
      </w:r>
      <w:r>
        <w:rPr>
          <w:b w:val="0"/>
          <w:i/>
        </w:rPr>
        <w:t>aus BGBl.</w:t>
      </w:r>
      <w:r w:rsidRPr="00E10409">
        <w:rPr>
          <w:b w:val="0"/>
          <w:i/>
          <w:color w:val="auto"/>
        </w:rPr>
        <w:t> </w:t>
      </w:r>
      <w:r>
        <w:rPr>
          <w:b w:val="0"/>
          <w:i/>
        </w:rPr>
        <w:t>I Nr.</w:t>
      </w:r>
      <w:r w:rsidRPr="00E10409">
        <w:rPr>
          <w:b w:val="0"/>
          <w:i/>
          <w:color w:val="auto"/>
        </w:rPr>
        <w:t> </w:t>
      </w:r>
      <w:r>
        <w:rPr>
          <w:b w:val="0"/>
          <w:i/>
        </w:rPr>
        <w:t>135/2009, z</w:t>
      </w:r>
      <w:r w:rsidRPr="00034D26">
        <w:rPr>
          <w:b w:val="0"/>
          <w:i/>
        </w:rPr>
        <w:t>u §</w:t>
      </w:r>
      <w:r w:rsidRPr="00E10409">
        <w:rPr>
          <w:b w:val="0"/>
          <w:i/>
          <w:color w:val="auto"/>
        </w:rPr>
        <w:t> </w:t>
      </w:r>
      <w:r w:rsidRPr="00034D26">
        <w:rPr>
          <w:b w:val="0"/>
          <w:i/>
        </w:rPr>
        <w:t>76, BGBl. Nr.</w:t>
      </w:r>
      <w:r w:rsidRPr="00E10409">
        <w:rPr>
          <w:b w:val="0"/>
          <w:i/>
          <w:color w:val="auto"/>
        </w:rPr>
        <w:t> </w:t>
      </w:r>
      <w:r w:rsidRPr="00034D26">
        <w:rPr>
          <w:b w:val="0"/>
          <w:i/>
        </w:rPr>
        <w:t>259/1970)</w:t>
      </w:r>
    </w:p>
    <w:p w:rsidR="005B6FA4" w:rsidRPr="00180AF0" w:rsidRDefault="00BD1EF7" w:rsidP="005B6FA4">
      <w:pPr>
        <w:pStyle w:val="51Abs"/>
      </w:pPr>
      <w:r w:rsidRPr="00180AF0">
        <w:t>(1) Art. 2 (Änderung des Allgemeinen Bürgerlichen Gesetzbuchs), Art. 3 (Änderung des Ehegesetzes), Art. 4 (Änderung des Fortpflanzungsmedizingesetzes), Art. 6 (Änderung der Jurisdiktionsnorm), Art. 7 (Änderung des Strafgesetzbuches), Art. 27 (Änderung des Einkommensteuergesetzes 1988), Art. 28 (Änderung des Körperschaftsteuergesetz</w:t>
      </w:r>
      <w:r>
        <w:t>es</w:t>
      </w:r>
      <w:r w:rsidRPr="00180AF0">
        <w:t> 1988), Art. 29 (Änderung des Umsatzsteuergesetzes 1994), Art. 30 (Änderung des Bewertungsgesetzes 1955), Art. 31 (Änderung des Gebührengesetzes 1957), Art. 33 (Änderung der Bundesabgabenordnung), Art. 34 (Änderung des Alkoholsteuergesetzes), Art.</w:t>
      </w:r>
      <w:r w:rsidRPr="00E10409">
        <w:rPr>
          <w:color w:val="auto"/>
        </w:rPr>
        <w:t> </w:t>
      </w:r>
      <w:r w:rsidRPr="00180AF0">
        <w:t>61 (Änderung des Ärztegesetzes</w:t>
      </w:r>
      <w:r w:rsidRPr="00E10409">
        <w:rPr>
          <w:color w:val="auto"/>
        </w:rPr>
        <w:t> </w:t>
      </w:r>
      <w:r w:rsidRPr="00180AF0">
        <w:t>1998), Art.</w:t>
      </w:r>
      <w:r w:rsidRPr="00E10409">
        <w:rPr>
          <w:color w:val="auto"/>
        </w:rPr>
        <w:t> </w:t>
      </w:r>
      <w:r w:rsidRPr="00180AF0">
        <w:t>62 (Änderung des Gehaltskassengesetzes</w:t>
      </w:r>
      <w:r w:rsidRPr="00E10409">
        <w:rPr>
          <w:color w:val="auto"/>
        </w:rPr>
        <w:t> </w:t>
      </w:r>
      <w:r w:rsidRPr="00180AF0">
        <w:t>2002), Art.</w:t>
      </w:r>
      <w:r w:rsidRPr="00E10409">
        <w:rPr>
          <w:color w:val="auto"/>
        </w:rPr>
        <w:t> </w:t>
      </w:r>
      <w:r w:rsidRPr="00180AF0">
        <w:t>63 (Änderung des Apothekengesetzes), Art.</w:t>
      </w:r>
      <w:r w:rsidRPr="00E10409">
        <w:rPr>
          <w:color w:val="auto"/>
        </w:rPr>
        <w:t> </w:t>
      </w:r>
      <w:r w:rsidRPr="00180AF0">
        <w:t>72 (Änderung des Studienförderungsgesetzes), Art.</w:t>
      </w:r>
      <w:r w:rsidRPr="00E10409">
        <w:rPr>
          <w:color w:val="auto"/>
        </w:rPr>
        <w:t> </w:t>
      </w:r>
      <w:r w:rsidRPr="00180AF0">
        <w:t>76 (Änderung des Entwicklungshelfergesetzes), Art.</w:t>
      </w:r>
      <w:r w:rsidRPr="00E10409">
        <w:rPr>
          <w:color w:val="auto"/>
        </w:rPr>
        <w:t> </w:t>
      </w:r>
      <w:r w:rsidRPr="00180AF0">
        <w:t>77 (Änderung des Bundesgesetzes über Aufgaben und Organisation des auswärtigen Dienstes – Statut) und Art.</w:t>
      </w:r>
      <w:r w:rsidRPr="00E10409">
        <w:rPr>
          <w:color w:val="auto"/>
        </w:rPr>
        <w:t> </w:t>
      </w:r>
      <w:r w:rsidRPr="00180AF0">
        <w:t>78 (Bundesgesetz über die Einräumung von Privilegien und Immunitäten an internationale Organisationen) treten mit 1. Jänner 2010 in Kraft.</w:t>
      </w:r>
    </w:p>
    <w:p w:rsidR="00E70B35" w:rsidRDefault="00BD1EF7">
      <w:pPr>
        <w:pStyle w:val="51Abs"/>
      </w:pPr>
      <w:r w:rsidRPr="00180AF0">
        <w:t>(2) Die durch dieses Bundesgesetz geänderten Strafbestimmungen sind in Strafsachen nicht anzuwenden, in denen vor ihrem Inkrafttreten das Urteil in erster Instanz gefällt worden ist. Nach Aufhebung eines Urteils infolge Nichtigkeitsbeschwerde, Berufung, Wiederaufnahme oder Erneuerung des Strafverfahrens oder infolge eines Einspruches ist jedoch im Sinne der §§ 1 und 61 StGB vorzugehen.</w:t>
      </w:r>
    </w:p>
    <w:sectPr w:rsidR="00E70B35">
      <w:headerReference w:type="default" r:id="rId8"/>
      <w:footerReference w:type="default" r:id="rId9"/>
      <w:pgSz w:w="11907" w:h="16839" w:code="9"/>
      <w:pgMar w:top="1701" w:right="1701" w:bottom="1701" w:left="1701" w:header="567" w:footer="130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142A" w:rsidRDefault="0023142A">
      <w:r>
        <w:separator/>
      </w:r>
    </w:p>
  </w:endnote>
  <w:endnote w:type="continuationSeparator" w:id="0">
    <w:p w:rsidR="0023142A" w:rsidRDefault="0023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Times"/>
    <w:panose1 w:val="05050102010706020507"/>
    <w:charset w:val="02"/>
    <w:family w:val="decorative"/>
    <w:pitch w:val="variable"/>
    <w:sig w:usb0="00000000" w:usb1="10000000" w:usb2="00000000" w:usb3="00000000" w:csb0="80000000" w:csb1="00000000"/>
  </w:font>
  <w:font w:name="Times New Roman">
    <w:altName w:val="Lucida Sans Unicode"/>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B76ADD" w:rsidP="009127F1">
    <w:pPr>
      <w:pStyle w:val="63Fuzeile"/>
      <w:tabs>
        <w:tab w:val="clear" w:pos="4253"/>
      </w:tabs>
    </w:pPr>
    <w:r>
      <w:t>www.ris.bka.gv.at</w:t>
    </w:r>
    <w:r w:rsidR="00D55FD2">
      <w:tab/>
    </w:r>
    <w:r w:rsidR="008D0F38">
      <w:t xml:space="preserve">Seite </w:t>
    </w:r>
    <w:r w:rsidR="00C06758">
      <w:fldChar w:fldCharType="begin"/>
    </w:r>
    <w:r w:rsidR="00C06758">
      <w:instrText xml:space="preserve"> PAGE  \* MERGEFORMAT </w:instrText>
    </w:r>
    <w:r w:rsidR="00C06758">
      <w:fldChar w:fldCharType="separate"/>
    </w:r>
    <w:r w:rsidR="00D42304">
      <w:rPr>
        <w:noProof/>
      </w:rPr>
      <w:t>1</w:t>
    </w:r>
    <w:r w:rsidR="00C06758">
      <w:fldChar w:fldCharType="end"/>
    </w:r>
    <w:r w:rsidR="008D0F38">
      <w:t xml:space="preserve"> von </w:t>
    </w:r>
    <w:fldSimple w:instr=" NUMPAGES  \* MERGEFORMAT ">
      <w:r w:rsidR="00D42304">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142A" w:rsidRDefault="0023142A">
      <w:r>
        <w:separator/>
      </w:r>
    </w:p>
  </w:footnote>
  <w:footnote w:type="continuationSeparator" w:id="0">
    <w:p w:rsidR="0023142A" w:rsidRDefault="00231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F38" w:rsidRDefault="0023142A" w:rsidP="009127F1">
    <w:pPr>
      <w:pStyle w:val="62Kopfzeile"/>
      <w:tabs>
        <w:tab w:val="clear" w:pos="4253"/>
      </w:tabs>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-6985</wp:posOffset>
          </wp:positionV>
          <wp:extent cx="523875" cy="5238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D55FD2">
      <w:tab/>
    </w:r>
    <w:r w:rsidR="00A93725">
      <w:t>Bundesrecht konsolidiert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A0626D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37782C2A"/>
    <w:multiLevelType w:val="hybridMultilevel"/>
    <w:tmpl w:val="E2207A0A"/>
    <w:lvl w:ilvl="0" w:tplc="015444B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7332076A"/>
    <w:multiLevelType w:val="hybridMultilevel"/>
    <w:tmpl w:val="5DEEEDAA"/>
    <w:lvl w:ilvl="0" w:tplc="18E0D0E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C3C69A2"/>
    <w:multiLevelType w:val="singleLevel"/>
    <w:tmpl w:val="9B5A7070"/>
    <w:lvl w:ilvl="0">
      <w:start w:val="1"/>
      <w:numFmt w:val="decimal"/>
      <w:lvlText w:val="%1."/>
      <w:lvlJc w:val="left"/>
      <w:pPr>
        <w:tabs>
          <w:tab w:val="num" w:pos="360"/>
        </w:tabs>
        <w:ind w:left="360" w:hanging="360"/>
      </w:pPr>
      <w:rPr>
        <w:rFonts w:cs="Times New Roman"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oNotTrackFormatting/>
  <w:defaultTabStop w:val="709"/>
  <w:hyphenationZone w:val="425"/>
  <w:clickAndTypeStyle w:val="51Abs"/>
  <w:drawingGridHorizontalSpacing w:val="108"/>
  <w:drawingGridVerticalSpacing w:val="108"/>
  <w:displayHorizontalDrawingGridEvery w:val="2"/>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26"/>
    <w:rsid w:val="00001176"/>
    <w:rsid w:val="000025C1"/>
    <w:rsid w:val="00003094"/>
    <w:rsid w:val="00003CF7"/>
    <w:rsid w:val="00005B69"/>
    <w:rsid w:val="000102F4"/>
    <w:rsid w:val="00010F7D"/>
    <w:rsid w:val="000144A7"/>
    <w:rsid w:val="00015D9E"/>
    <w:rsid w:val="000166CA"/>
    <w:rsid w:val="00016FD9"/>
    <w:rsid w:val="00017072"/>
    <w:rsid w:val="0002042D"/>
    <w:rsid w:val="000214FC"/>
    <w:rsid w:val="0002205A"/>
    <w:rsid w:val="00022886"/>
    <w:rsid w:val="0002619D"/>
    <w:rsid w:val="00033432"/>
    <w:rsid w:val="00034D26"/>
    <w:rsid w:val="000357A2"/>
    <w:rsid w:val="00036757"/>
    <w:rsid w:val="00037317"/>
    <w:rsid w:val="000404CF"/>
    <w:rsid w:val="00043DE4"/>
    <w:rsid w:val="00045280"/>
    <w:rsid w:val="00047062"/>
    <w:rsid w:val="00047609"/>
    <w:rsid w:val="00047E3C"/>
    <w:rsid w:val="0005492D"/>
    <w:rsid w:val="00063804"/>
    <w:rsid w:val="00066F93"/>
    <w:rsid w:val="00073369"/>
    <w:rsid w:val="00076CD7"/>
    <w:rsid w:val="00082919"/>
    <w:rsid w:val="00082C0E"/>
    <w:rsid w:val="00083C37"/>
    <w:rsid w:val="00086DF2"/>
    <w:rsid w:val="00087006"/>
    <w:rsid w:val="00091028"/>
    <w:rsid w:val="00091457"/>
    <w:rsid w:val="00091771"/>
    <w:rsid w:val="00092B78"/>
    <w:rsid w:val="00092F5C"/>
    <w:rsid w:val="000934C2"/>
    <w:rsid w:val="0009419A"/>
    <w:rsid w:val="000A0866"/>
    <w:rsid w:val="000A1E1F"/>
    <w:rsid w:val="000B10D0"/>
    <w:rsid w:val="000B2F02"/>
    <w:rsid w:val="000B3179"/>
    <w:rsid w:val="000B4416"/>
    <w:rsid w:val="000B6D70"/>
    <w:rsid w:val="000C154F"/>
    <w:rsid w:val="000C1FF8"/>
    <w:rsid w:val="000C4E7C"/>
    <w:rsid w:val="000D0B06"/>
    <w:rsid w:val="000D0B91"/>
    <w:rsid w:val="000D1049"/>
    <w:rsid w:val="000D10D5"/>
    <w:rsid w:val="000D2F51"/>
    <w:rsid w:val="000D311A"/>
    <w:rsid w:val="000D33AF"/>
    <w:rsid w:val="000D3927"/>
    <w:rsid w:val="000D52A8"/>
    <w:rsid w:val="000D533E"/>
    <w:rsid w:val="000D624C"/>
    <w:rsid w:val="000D68D8"/>
    <w:rsid w:val="000D6B70"/>
    <w:rsid w:val="000E1EF0"/>
    <w:rsid w:val="000E2244"/>
    <w:rsid w:val="000E5795"/>
    <w:rsid w:val="000F0887"/>
    <w:rsid w:val="000F4542"/>
    <w:rsid w:val="000F5108"/>
    <w:rsid w:val="000F6188"/>
    <w:rsid w:val="000F6F11"/>
    <w:rsid w:val="000F7E3D"/>
    <w:rsid w:val="00100134"/>
    <w:rsid w:val="00101A0C"/>
    <w:rsid w:val="00101B72"/>
    <w:rsid w:val="00106FD0"/>
    <w:rsid w:val="00113771"/>
    <w:rsid w:val="00113BE3"/>
    <w:rsid w:val="00115BC4"/>
    <w:rsid w:val="00115F6E"/>
    <w:rsid w:val="00117753"/>
    <w:rsid w:val="00117E8B"/>
    <w:rsid w:val="001209F8"/>
    <w:rsid w:val="00121EA2"/>
    <w:rsid w:val="00123811"/>
    <w:rsid w:val="00124DFD"/>
    <w:rsid w:val="00126DDB"/>
    <w:rsid w:val="00127822"/>
    <w:rsid w:val="00127B14"/>
    <w:rsid w:val="0013065D"/>
    <w:rsid w:val="00131C30"/>
    <w:rsid w:val="00131FE7"/>
    <w:rsid w:val="00133693"/>
    <w:rsid w:val="001357E4"/>
    <w:rsid w:val="0014146F"/>
    <w:rsid w:val="001421DC"/>
    <w:rsid w:val="00144ABA"/>
    <w:rsid w:val="00145E10"/>
    <w:rsid w:val="001477BE"/>
    <w:rsid w:val="0014787C"/>
    <w:rsid w:val="00154BAD"/>
    <w:rsid w:val="00156155"/>
    <w:rsid w:val="001563AE"/>
    <w:rsid w:val="00157535"/>
    <w:rsid w:val="00163045"/>
    <w:rsid w:val="00163638"/>
    <w:rsid w:val="00163C66"/>
    <w:rsid w:val="001666CE"/>
    <w:rsid w:val="00166EBD"/>
    <w:rsid w:val="00170F67"/>
    <w:rsid w:val="001710D8"/>
    <w:rsid w:val="00174B13"/>
    <w:rsid w:val="00174FA4"/>
    <w:rsid w:val="001752AA"/>
    <w:rsid w:val="00175E03"/>
    <w:rsid w:val="00180AF0"/>
    <w:rsid w:val="001814AD"/>
    <w:rsid w:val="00181A21"/>
    <w:rsid w:val="00185E09"/>
    <w:rsid w:val="00190961"/>
    <w:rsid w:val="001923FE"/>
    <w:rsid w:val="001931CF"/>
    <w:rsid w:val="00196190"/>
    <w:rsid w:val="001971B6"/>
    <w:rsid w:val="001A2DCA"/>
    <w:rsid w:val="001A41B2"/>
    <w:rsid w:val="001A5FEA"/>
    <w:rsid w:val="001A6846"/>
    <w:rsid w:val="001A6EEB"/>
    <w:rsid w:val="001A7B3A"/>
    <w:rsid w:val="001B5774"/>
    <w:rsid w:val="001B5EDC"/>
    <w:rsid w:val="001C1C56"/>
    <w:rsid w:val="001C2BB1"/>
    <w:rsid w:val="001C3D8A"/>
    <w:rsid w:val="001E36EF"/>
    <w:rsid w:val="001E49AA"/>
    <w:rsid w:val="001E4E02"/>
    <w:rsid w:val="001E548F"/>
    <w:rsid w:val="001E7AE5"/>
    <w:rsid w:val="001F2DBD"/>
    <w:rsid w:val="001F3B7D"/>
    <w:rsid w:val="001F45D9"/>
    <w:rsid w:val="00201831"/>
    <w:rsid w:val="00204643"/>
    <w:rsid w:val="00207BE6"/>
    <w:rsid w:val="002106E6"/>
    <w:rsid w:val="0021258E"/>
    <w:rsid w:val="00215812"/>
    <w:rsid w:val="002165BA"/>
    <w:rsid w:val="00220388"/>
    <w:rsid w:val="00220468"/>
    <w:rsid w:val="00226451"/>
    <w:rsid w:val="002300C8"/>
    <w:rsid w:val="0023142A"/>
    <w:rsid w:val="00232660"/>
    <w:rsid w:val="00232FC5"/>
    <w:rsid w:val="00236864"/>
    <w:rsid w:val="002373C9"/>
    <w:rsid w:val="00237E3F"/>
    <w:rsid w:val="0024220D"/>
    <w:rsid w:val="00246C1D"/>
    <w:rsid w:val="002476A1"/>
    <w:rsid w:val="002522C6"/>
    <w:rsid w:val="002529C7"/>
    <w:rsid w:val="002532F0"/>
    <w:rsid w:val="002541AD"/>
    <w:rsid w:val="002553C7"/>
    <w:rsid w:val="00255C9F"/>
    <w:rsid w:val="00262991"/>
    <w:rsid w:val="00262DE1"/>
    <w:rsid w:val="00266E0B"/>
    <w:rsid w:val="002700BE"/>
    <w:rsid w:val="00270129"/>
    <w:rsid w:val="002704BB"/>
    <w:rsid w:val="00271389"/>
    <w:rsid w:val="002729E5"/>
    <w:rsid w:val="00277DD3"/>
    <w:rsid w:val="00280F84"/>
    <w:rsid w:val="0028691B"/>
    <w:rsid w:val="002901E9"/>
    <w:rsid w:val="00293390"/>
    <w:rsid w:val="00294240"/>
    <w:rsid w:val="002959DC"/>
    <w:rsid w:val="002967B8"/>
    <w:rsid w:val="0029695C"/>
    <w:rsid w:val="002969A3"/>
    <w:rsid w:val="00296ECE"/>
    <w:rsid w:val="00297BEF"/>
    <w:rsid w:val="002B2F44"/>
    <w:rsid w:val="002B35E8"/>
    <w:rsid w:val="002B42E5"/>
    <w:rsid w:val="002B4456"/>
    <w:rsid w:val="002B4F80"/>
    <w:rsid w:val="002B5EF1"/>
    <w:rsid w:val="002B72F3"/>
    <w:rsid w:val="002C1905"/>
    <w:rsid w:val="002C1EE3"/>
    <w:rsid w:val="002C77FE"/>
    <w:rsid w:val="002E6FAF"/>
    <w:rsid w:val="002E7A1F"/>
    <w:rsid w:val="00300B35"/>
    <w:rsid w:val="00301BA0"/>
    <w:rsid w:val="00302E86"/>
    <w:rsid w:val="00304DAB"/>
    <w:rsid w:val="00311B2E"/>
    <w:rsid w:val="00312104"/>
    <w:rsid w:val="003142C4"/>
    <w:rsid w:val="00320DE6"/>
    <w:rsid w:val="00322DB6"/>
    <w:rsid w:val="00323F8D"/>
    <w:rsid w:val="00326462"/>
    <w:rsid w:val="00327E67"/>
    <w:rsid w:val="00330478"/>
    <w:rsid w:val="003363A9"/>
    <w:rsid w:val="00337630"/>
    <w:rsid w:val="00342C24"/>
    <w:rsid w:val="003444E7"/>
    <w:rsid w:val="0034473B"/>
    <w:rsid w:val="00345664"/>
    <w:rsid w:val="00346392"/>
    <w:rsid w:val="003463C4"/>
    <w:rsid w:val="0035242A"/>
    <w:rsid w:val="00355E83"/>
    <w:rsid w:val="00356F29"/>
    <w:rsid w:val="00362CD0"/>
    <w:rsid w:val="003649CE"/>
    <w:rsid w:val="00364A2C"/>
    <w:rsid w:val="003718B1"/>
    <w:rsid w:val="00375707"/>
    <w:rsid w:val="0037702D"/>
    <w:rsid w:val="00380062"/>
    <w:rsid w:val="0038099B"/>
    <w:rsid w:val="00380B2A"/>
    <w:rsid w:val="0038101A"/>
    <w:rsid w:val="00382018"/>
    <w:rsid w:val="0038510E"/>
    <w:rsid w:val="0038562A"/>
    <w:rsid w:val="00385F23"/>
    <w:rsid w:val="00386161"/>
    <w:rsid w:val="00386C8D"/>
    <w:rsid w:val="00386E31"/>
    <w:rsid w:val="00386E75"/>
    <w:rsid w:val="0039237F"/>
    <w:rsid w:val="003929CD"/>
    <w:rsid w:val="0039505F"/>
    <w:rsid w:val="00397184"/>
    <w:rsid w:val="003A6C6A"/>
    <w:rsid w:val="003A6E0B"/>
    <w:rsid w:val="003B30F8"/>
    <w:rsid w:val="003B38F7"/>
    <w:rsid w:val="003B4BE5"/>
    <w:rsid w:val="003C1DC3"/>
    <w:rsid w:val="003C45A8"/>
    <w:rsid w:val="003C4C2C"/>
    <w:rsid w:val="003C6DB0"/>
    <w:rsid w:val="003D2752"/>
    <w:rsid w:val="003D4FFB"/>
    <w:rsid w:val="003D5058"/>
    <w:rsid w:val="003D7530"/>
    <w:rsid w:val="003E04F3"/>
    <w:rsid w:val="003E21DE"/>
    <w:rsid w:val="003E27FB"/>
    <w:rsid w:val="003E5885"/>
    <w:rsid w:val="003E7761"/>
    <w:rsid w:val="003E797B"/>
    <w:rsid w:val="003F3DFE"/>
    <w:rsid w:val="00400056"/>
    <w:rsid w:val="00403E94"/>
    <w:rsid w:val="00404B77"/>
    <w:rsid w:val="004051E4"/>
    <w:rsid w:val="00406315"/>
    <w:rsid w:val="00406346"/>
    <w:rsid w:val="0040711A"/>
    <w:rsid w:val="004149B1"/>
    <w:rsid w:val="004158F7"/>
    <w:rsid w:val="004159CC"/>
    <w:rsid w:val="004177F1"/>
    <w:rsid w:val="0042035E"/>
    <w:rsid w:val="0042385D"/>
    <w:rsid w:val="00425AB8"/>
    <w:rsid w:val="00425BDD"/>
    <w:rsid w:val="00426233"/>
    <w:rsid w:val="00427005"/>
    <w:rsid w:val="00431325"/>
    <w:rsid w:val="00434A29"/>
    <w:rsid w:val="00435050"/>
    <w:rsid w:val="0044773C"/>
    <w:rsid w:val="0045614F"/>
    <w:rsid w:val="00461227"/>
    <w:rsid w:val="004634AA"/>
    <w:rsid w:val="00463A8C"/>
    <w:rsid w:val="004644A9"/>
    <w:rsid w:val="00464515"/>
    <w:rsid w:val="004666FF"/>
    <w:rsid w:val="00466CE7"/>
    <w:rsid w:val="00467FD6"/>
    <w:rsid w:val="00470BF9"/>
    <w:rsid w:val="004712C2"/>
    <w:rsid w:val="004736D8"/>
    <w:rsid w:val="00475060"/>
    <w:rsid w:val="004753F1"/>
    <w:rsid w:val="004765D2"/>
    <w:rsid w:val="004802EF"/>
    <w:rsid w:val="004804C5"/>
    <w:rsid w:val="00480763"/>
    <w:rsid w:val="00486AB6"/>
    <w:rsid w:val="004958FC"/>
    <w:rsid w:val="00497AF6"/>
    <w:rsid w:val="004A1EF4"/>
    <w:rsid w:val="004B4386"/>
    <w:rsid w:val="004B48B8"/>
    <w:rsid w:val="004B48E5"/>
    <w:rsid w:val="004D3125"/>
    <w:rsid w:val="004E02D9"/>
    <w:rsid w:val="004E23C9"/>
    <w:rsid w:val="004F23BC"/>
    <w:rsid w:val="004F3607"/>
    <w:rsid w:val="00500B6F"/>
    <w:rsid w:val="00501524"/>
    <w:rsid w:val="0050320F"/>
    <w:rsid w:val="005055B8"/>
    <w:rsid w:val="00516BFA"/>
    <w:rsid w:val="00517B24"/>
    <w:rsid w:val="005258CB"/>
    <w:rsid w:val="0052692D"/>
    <w:rsid w:val="005274E4"/>
    <w:rsid w:val="005313F9"/>
    <w:rsid w:val="00531C26"/>
    <w:rsid w:val="0054431C"/>
    <w:rsid w:val="00544D02"/>
    <w:rsid w:val="00546A7E"/>
    <w:rsid w:val="00546E17"/>
    <w:rsid w:val="005470B9"/>
    <w:rsid w:val="00552800"/>
    <w:rsid w:val="00552868"/>
    <w:rsid w:val="0055419D"/>
    <w:rsid w:val="00554535"/>
    <w:rsid w:val="00561B94"/>
    <w:rsid w:val="00561C07"/>
    <w:rsid w:val="00562FD3"/>
    <w:rsid w:val="00563C78"/>
    <w:rsid w:val="00566A2D"/>
    <w:rsid w:val="00573B01"/>
    <w:rsid w:val="005766AB"/>
    <w:rsid w:val="00576D01"/>
    <w:rsid w:val="0058086E"/>
    <w:rsid w:val="00580AB5"/>
    <w:rsid w:val="00581EF7"/>
    <w:rsid w:val="0058327B"/>
    <w:rsid w:val="005835D5"/>
    <w:rsid w:val="00591306"/>
    <w:rsid w:val="00594449"/>
    <w:rsid w:val="00594EDE"/>
    <w:rsid w:val="00595573"/>
    <w:rsid w:val="005A2861"/>
    <w:rsid w:val="005A289D"/>
    <w:rsid w:val="005A76AC"/>
    <w:rsid w:val="005B3645"/>
    <w:rsid w:val="005B6FA4"/>
    <w:rsid w:val="005B7124"/>
    <w:rsid w:val="005B7C2F"/>
    <w:rsid w:val="005C213D"/>
    <w:rsid w:val="005C27B7"/>
    <w:rsid w:val="005C53B3"/>
    <w:rsid w:val="005D51A9"/>
    <w:rsid w:val="005D715C"/>
    <w:rsid w:val="005E059D"/>
    <w:rsid w:val="005E18A1"/>
    <w:rsid w:val="005E5A92"/>
    <w:rsid w:val="005E60B6"/>
    <w:rsid w:val="005F5F59"/>
    <w:rsid w:val="00601E85"/>
    <w:rsid w:val="006039FE"/>
    <w:rsid w:val="00605BE9"/>
    <w:rsid w:val="00611226"/>
    <w:rsid w:val="00614235"/>
    <w:rsid w:val="006206E9"/>
    <w:rsid w:val="006308A8"/>
    <w:rsid w:val="00631F69"/>
    <w:rsid w:val="0063312B"/>
    <w:rsid w:val="00634749"/>
    <w:rsid w:val="00635DD9"/>
    <w:rsid w:val="00637AE4"/>
    <w:rsid w:val="006403CC"/>
    <w:rsid w:val="00645BAF"/>
    <w:rsid w:val="00646373"/>
    <w:rsid w:val="0065041D"/>
    <w:rsid w:val="0065372D"/>
    <w:rsid w:val="00655FFC"/>
    <w:rsid w:val="006567BF"/>
    <w:rsid w:val="00657A29"/>
    <w:rsid w:val="0066505E"/>
    <w:rsid w:val="00665E6C"/>
    <w:rsid w:val="00674025"/>
    <w:rsid w:val="00675796"/>
    <w:rsid w:val="006810D9"/>
    <w:rsid w:val="006838D5"/>
    <w:rsid w:val="006843EF"/>
    <w:rsid w:val="00690CFE"/>
    <w:rsid w:val="006915A9"/>
    <w:rsid w:val="00692D1D"/>
    <w:rsid w:val="006A410C"/>
    <w:rsid w:val="006A789B"/>
    <w:rsid w:val="006E29E6"/>
    <w:rsid w:val="006E40B1"/>
    <w:rsid w:val="006E53AB"/>
    <w:rsid w:val="006F38AA"/>
    <w:rsid w:val="006F3BF8"/>
    <w:rsid w:val="006F3F06"/>
    <w:rsid w:val="006F63EA"/>
    <w:rsid w:val="006F757F"/>
    <w:rsid w:val="00701FEC"/>
    <w:rsid w:val="00702FA7"/>
    <w:rsid w:val="007031A6"/>
    <w:rsid w:val="007063F4"/>
    <w:rsid w:val="007069BB"/>
    <w:rsid w:val="00712B6F"/>
    <w:rsid w:val="00714640"/>
    <w:rsid w:val="00714DB9"/>
    <w:rsid w:val="0071657D"/>
    <w:rsid w:val="00717B3C"/>
    <w:rsid w:val="0072002B"/>
    <w:rsid w:val="0072437E"/>
    <w:rsid w:val="00732C42"/>
    <w:rsid w:val="0073329C"/>
    <w:rsid w:val="0073699C"/>
    <w:rsid w:val="007509A6"/>
    <w:rsid w:val="00751AE7"/>
    <w:rsid w:val="00753C8F"/>
    <w:rsid w:val="00761A06"/>
    <w:rsid w:val="00764AEC"/>
    <w:rsid w:val="007650BA"/>
    <w:rsid w:val="007700E3"/>
    <w:rsid w:val="007739CE"/>
    <w:rsid w:val="0077468B"/>
    <w:rsid w:val="007772A5"/>
    <w:rsid w:val="00777853"/>
    <w:rsid w:val="00777AC3"/>
    <w:rsid w:val="0078014E"/>
    <w:rsid w:val="007802EA"/>
    <w:rsid w:val="007845FD"/>
    <w:rsid w:val="007937C5"/>
    <w:rsid w:val="00793A9F"/>
    <w:rsid w:val="0079511A"/>
    <w:rsid w:val="007958C8"/>
    <w:rsid w:val="007A00A1"/>
    <w:rsid w:val="007A3E6C"/>
    <w:rsid w:val="007A47C0"/>
    <w:rsid w:val="007A7723"/>
    <w:rsid w:val="007B18C2"/>
    <w:rsid w:val="007B19B4"/>
    <w:rsid w:val="007B1C7A"/>
    <w:rsid w:val="007B1EE0"/>
    <w:rsid w:val="007C0D8E"/>
    <w:rsid w:val="007C380F"/>
    <w:rsid w:val="007D02CE"/>
    <w:rsid w:val="007D21D8"/>
    <w:rsid w:val="007E0A5D"/>
    <w:rsid w:val="007E0D63"/>
    <w:rsid w:val="007E2A88"/>
    <w:rsid w:val="007E5C70"/>
    <w:rsid w:val="007E62C8"/>
    <w:rsid w:val="007E7088"/>
    <w:rsid w:val="007E715C"/>
    <w:rsid w:val="007F0745"/>
    <w:rsid w:val="007F0AED"/>
    <w:rsid w:val="007F5B0D"/>
    <w:rsid w:val="007F6497"/>
    <w:rsid w:val="0080025B"/>
    <w:rsid w:val="00801576"/>
    <w:rsid w:val="00802AD2"/>
    <w:rsid w:val="0080311C"/>
    <w:rsid w:val="00807C6F"/>
    <w:rsid w:val="008154D5"/>
    <w:rsid w:val="0081772F"/>
    <w:rsid w:val="00820CFF"/>
    <w:rsid w:val="00822E9E"/>
    <w:rsid w:val="00823322"/>
    <w:rsid w:val="00823B04"/>
    <w:rsid w:val="008240D1"/>
    <w:rsid w:val="00830C8F"/>
    <w:rsid w:val="008373D1"/>
    <w:rsid w:val="00841CDE"/>
    <w:rsid w:val="0084493C"/>
    <w:rsid w:val="0084583A"/>
    <w:rsid w:val="0084606F"/>
    <w:rsid w:val="008502D0"/>
    <w:rsid w:val="00850E45"/>
    <w:rsid w:val="0085665B"/>
    <w:rsid w:val="008617B6"/>
    <w:rsid w:val="00861B3D"/>
    <w:rsid w:val="008672CA"/>
    <w:rsid w:val="0087278E"/>
    <w:rsid w:val="0087527A"/>
    <w:rsid w:val="00876A11"/>
    <w:rsid w:val="00877E45"/>
    <w:rsid w:val="008802C5"/>
    <w:rsid w:val="008803F8"/>
    <w:rsid w:val="00880631"/>
    <w:rsid w:val="00884326"/>
    <w:rsid w:val="00885999"/>
    <w:rsid w:val="00890793"/>
    <w:rsid w:val="00890EF2"/>
    <w:rsid w:val="00891AD6"/>
    <w:rsid w:val="008968A5"/>
    <w:rsid w:val="008A1DF6"/>
    <w:rsid w:val="008A1ECB"/>
    <w:rsid w:val="008A3300"/>
    <w:rsid w:val="008A3FF5"/>
    <w:rsid w:val="008A4961"/>
    <w:rsid w:val="008A4BE8"/>
    <w:rsid w:val="008A6393"/>
    <w:rsid w:val="008A6807"/>
    <w:rsid w:val="008B4586"/>
    <w:rsid w:val="008C06AE"/>
    <w:rsid w:val="008C2E8A"/>
    <w:rsid w:val="008C59F4"/>
    <w:rsid w:val="008C7EDE"/>
    <w:rsid w:val="008D0EC6"/>
    <w:rsid w:val="008D0F38"/>
    <w:rsid w:val="008D25E7"/>
    <w:rsid w:val="008D2659"/>
    <w:rsid w:val="008D3D82"/>
    <w:rsid w:val="008D52CA"/>
    <w:rsid w:val="008D71AC"/>
    <w:rsid w:val="008D75E3"/>
    <w:rsid w:val="008D7753"/>
    <w:rsid w:val="008D7B8A"/>
    <w:rsid w:val="008E1251"/>
    <w:rsid w:val="008E1E1D"/>
    <w:rsid w:val="008E2165"/>
    <w:rsid w:val="008E3330"/>
    <w:rsid w:val="008E4135"/>
    <w:rsid w:val="008E49AD"/>
    <w:rsid w:val="008E6991"/>
    <w:rsid w:val="008E7122"/>
    <w:rsid w:val="008F0549"/>
    <w:rsid w:val="008F0552"/>
    <w:rsid w:val="008F095D"/>
    <w:rsid w:val="008F2F6A"/>
    <w:rsid w:val="008F4F75"/>
    <w:rsid w:val="008F6936"/>
    <w:rsid w:val="00902553"/>
    <w:rsid w:val="00904E64"/>
    <w:rsid w:val="009127F1"/>
    <w:rsid w:val="0092097B"/>
    <w:rsid w:val="00920FE1"/>
    <w:rsid w:val="009225C2"/>
    <w:rsid w:val="009232AD"/>
    <w:rsid w:val="009232C2"/>
    <w:rsid w:val="00926F90"/>
    <w:rsid w:val="0093091B"/>
    <w:rsid w:val="00931149"/>
    <w:rsid w:val="009372D0"/>
    <w:rsid w:val="0094342C"/>
    <w:rsid w:val="009452EB"/>
    <w:rsid w:val="00945839"/>
    <w:rsid w:val="0095322D"/>
    <w:rsid w:val="00955C15"/>
    <w:rsid w:val="009563F2"/>
    <w:rsid w:val="00957069"/>
    <w:rsid w:val="009771F7"/>
    <w:rsid w:val="009779B0"/>
    <w:rsid w:val="00980CE3"/>
    <w:rsid w:val="009817C0"/>
    <w:rsid w:val="00981D4A"/>
    <w:rsid w:val="00985E68"/>
    <w:rsid w:val="00991F18"/>
    <w:rsid w:val="0099587D"/>
    <w:rsid w:val="00997633"/>
    <w:rsid w:val="009A33D9"/>
    <w:rsid w:val="009A53EC"/>
    <w:rsid w:val="009B0D78"/>
    <w:rsid w:val="009B6D46"/>
    <w:rsid w:val="009C0BF7"/>
    <w:rsid w:val="009C1070"/>
    <w:rsid w:val="009C6776"/>
    <w:rsid w:val="009C76C0"/>
    <w:rsid w:val="009C7C77"/>
    <w:rsid w:val="009D1F69"/>
    <w:rsid w:val="009D532F"/>
    <w:rsid w:val="009E26A7"/>
    <w:rsid w:val="009F191E"/>
    <w:rsid w:val="009F47F0"/>
    <w:rsid w:val="009F6D26"/>
    <w:rsid w:val="009F7606"/>
    <w:rsid w:val="00A007E5"/>
    <w:rsid w:val="00A04482"/>
    <w:rsid w:val="00A047D5"/>
    <w:rsid w:val="00A05D85"/>
    <w:rsid w:val="00A120B4"/>
    <w:rsid w:val="00A16142"/>
    <w:rsid w:val="00A23F68"/>
    <w:rsid w:val="00A26241"/>
    <w:rsid w:val="00A3000D"/>
    <w:rsid w:val="00A3021B"/>
    <w:rsid w:val="00A41CF8"/>
    <w:rsid w:val="00A42402"/>
    <w:rsid w:val="00A44173"/>
    <w:rsid w:val="00A44C2B"/>
    <w:rsid w:val="00A52DE6"/>
    <w:rsid w:val="00A55261"/>
    <w:rsid w:val="00A63C14"/>
    <w:rsid w:val="00A655E5"/>
    <w:rsid w:val="00A65B20"/>
    <w:rsid w:val="00A65B8F"/>
    <w:rsid w:val="00A66DFD"/>
    <w:rsid w:val="00A72B1B"/>
    <w:rsid w:val="00A73256"/>
    <w:rsid w:val="00A740F7"/>
    <w:rsid w:val="00A77480"/>
    <w:rsid w:val="00A77558"/>
    <w:rsid w:val="00A77979"/>
    <w:rsid w:val="00A825B7"/>
    <w:rsid w:val="00A831D4"/>
    <w:rsid w:val="00A846F0"/>
    <w:rsid w:val="00A91856"/>
    <w:rsid w:val="00A91D34"/>
    <w:rsid w:val="00A93725"/>
    <w:rsid w:val="00AA0011"/>
    <w:rsid w:val="00AA225E"/>
    <w:rsid w:val="00AA5C8F"/>
    <w:rsid w:val="00AA7F0A"/>
    <w:rsid w:val="00AB253E"/>
    <w:rsid w:val="00AB7AFA"/>
    <w:rsid w:val="00AB7C4D"/>
    <w:rsid w:val="00AC020C"/>
    <w:rsid w:val="00AC0C75"/>
    <w:rsid w:val="00AC7651"/>
    <w:rsid w:val="00AC7AB0"/>
    <w:rsid w:val="00AD1AF9"/>
    <w:rsid w:val="00AD1D7A"/>
    <w:rsid w:val="00AE12DA"/>
    <w:rsid w:val="00AE1922"/>
    <w:rsid w:val="00AE3767"/>
    <w:rsid w:val="00AE53C6"/>
    <w:rsid w:val="00AE7786"/>
    <w:rsid w:val="00AF3BDC"/>
    <w:rsid w:val="00AF6ABA"/>
    <w:rsid w:val="00AF7989"/>
    <w:rsid w:val="00B00C94"/>
    <w:rsid w:val="00B01B6D"/>
    <w:rsid w:val="00B05864"/>
    <w:rsid w:val="00B10D66"/>
    <w:rsid w:val="00B1130C"/>
    <w:rsid w:val="00B1226E"/>
    <w:rsid w:val="00B14594"/>
    <w:rsid w:val="00B22A46"/>
    <w:rsid w:val="00B23EBA"/>
    <w:rsid w:val="00B23F5F"/>
    <w:rsid w:val="00B259FE"/>
    <w:rsid w:val="00B260ED"/>
    <w:rsid w:val="00B34007"/>
    <w:rsid w:val="00B34DD3"/>
    <w:rsid w:val="00B3788A"/>
    <w:rsid w:val="00B41E3B"/>
    <w:rsid w:val="00B440AA"/>
    <w:rsid w:val="00B441CB"/>
    <w:rsid w:val="00B50145"/>
    <w:rsid w:val="00B50922"/>
    <w:rsid w:val="00B52852"/>
    <w:rsid w:val="00B5330A"/>
    <w:rsid w:val="00B66E78"/>
    <w:rsid w:val="00B7133A"/>
    <w:rsid w:val="00B71D70"/>
    <w:rsid w:val="00B7466E"/>
    <w:rsid w:val="00B7530F"/>
    <w:rsid w:val="00B76ADD"/>
    <w:rsid w:val="00B77226"/>
    <w:rsid w:val="00B807AB"/>
    <w:rsid w:val="00B82651"/>
    <w:rsid w:val="00B828D7"/>
    <w:rsid w:val="00B86B29"/>
    <w:rsid w:val="00B911DF"/>
    <w:rsid w:val="00B919C6"/>
    <w:rsid w:val="00B94329"/>
    <w:rsid w:val="00B95816"/>
    <w:rsid w:val="00BA097E"/>
    <w:rsid w:val="00BB0EE5"/>
    <w:rsid w:val="00BB1D34"/>
    <w:rsid w:val="00BB1FEC"/>
    <w:rsid w:val="00BB27D6"/>
    <w:rsid w:val="00BB37DA"/>
    <w:rsid w:val="00BB4A4C"/>
    <w:rsid w:val="00BB58F4"/>
    <w:rsid w:val="00BB6BEF"/>
    <w:rsid w:val="00BB7B6A"/>
    <w:rsid w:val="00BB7DBC"/>
    <w:rsid w:val="00BC047F"/>
    <w:rsid w:val="00BC1321"/>
    <w:rsid w:val="00BD1AFE"/>
    <w:rsid w:val="00BD1C37"/>
    <w:rsid w:val="00BD1EF7"/>
    <w:rsid w:val="00BD2933"/>
    <w:rsid w:val="00BD2A82"/>
    <w:rsid w:val="00BD4549"/>
    <w:rsid w:val="00BD695B"/>
    <w:rsid w:val="00BF0D88"/>
    <w:rsid w:val="00BF3536"/>
    <w:rsid w:val="00BF4D9A"/>
    <w:rsid w:val="00BF5128"/>
    <w:rsid w:val="00BF6D77"/>
    <w:rsid w:val="00C01378"/>
    <w:rsid w:val="00C06758"/>
    <w:rsid w:val="00C15C0F"/>
    <w:rsid w:val="00C16BD7"/>
    <w:rsid w:val="00C2636E"/>
    <w:rsid w:val="00C276F3"/>
    <w:rsid w:val="00C27956"/>
    <w:rsid w:val="00C279A4"/>
    <w:rsid w:val="00C339D0"/>
    <w:rsid w:val="00C34A90"/>
    <w:rsid w:val="00C35780"/>
    <w:rsid w:val="00C371C1"/>
    <w:rsid w:val="00C41F4F"/>
    <w:rsid w:val="00C44D13"/>
    <w:rsid w:val="00C50B94"/>
    <w:rsid w:val="00C51211"/>
    <w:rsid w:val="00C51C6B"/>
    <w:rsid w:val="00C52493"/>
    <w:rsid w:val="00C531DA"/>
    <w:rsid w:val="00C536AC"/>
    <w:rsid w:val="00C53C30"/>
    <w:rsid w:val="00C5418F"/>
    <w:rsid w:val="00C54E86"/>
    <w:rsid w:val="00C610D1"/>
    <w:rsid w:val="00C632BF"/>
    <w:rsid w:val="00C640D9"/>
    <w:rsid w:val="00C658E3"/>
    <w:rsid w:val="00C7168D"/>
    <w:rsid w:val="00C72878"/>
    <w:rsid w:val="00C74D00"/>
    <w:rsid w:val="00C80160"/>
    <w:rsid w:val="00C8297C"/>
    <w:rsid w:val="00C82C66"/>
    <w:rsid w:val="00C86475"/>
    <w:rsid w:val="00C87CDB"/>
    <w:rsid w:val="00C921D0"/>
    <w:rsid w:val="00C97DB6"/>
    <w:rsid w:val="00CB04D4"/>
    <w:rsid w:val="00CB11A9"/>
    <w:rsid w:val="00CB6BF6"/>
    <w:rsid w:val="00CC0153"/>
    <w:rsid w:val="00CC0DF3"/>
    <w:rsid w:val="00CC4ADD"/>
    <w:rsid w:val="00CC5BC6"/>
    <w:rsid w:val="00CD2394"/>
    <w:rsid w:val="00CD2C95"/>
    <w:rsid w:val="00CD719D"/>
    <w:rsid w:val="00CE2555"/>
    <w:rsid w:val="00CE25C7"/>
    <w:rsid w:val="00CE4693"/>
    <w:rsid w:val="00CE50AB"/>
    <w:rsid w:val="00CE752F"/>
    <w:rsid w:val="00CF4BCD"/>
    <w:rsid w:val="00CF6F93"/>
    <w:rsid w:val="00D0251A"/>
    <w:rsid w:val="00D052D6"/>
    <w:rsid w:val="00D07F6A"/>
    <w:rsid w:val="00D10884"/>
    <w:rsid w:val="00D15F27"/>
    <w:rsid w:val="00D17439"/>
    <w:rsid w:val="00D22BA3"/>
    <w:rsid w:val="00D255C7"/>
    <w:rsid w:val="00D32AF4"/>
    <w:rsid w:val="00D330EF"/>
    <w:rsid w:val="00D42304"/>
    <w:rsid w:val="00D427C6"/>
    <w:rsid w:val="00D43C30"/>
    <w:rsid w:val="00D46511"/>
    <w:rsid w:val="00D4677E"/>
    <w:rsid w:val="00D4719D"/>
    <w:rsid w:val="00D47BF0"/>
    <w:rsid w:val="00D524D9"/>
    <w:rsid w:val="00D52D2B"/>
    <w:rsid w:val="00D53B54"/>
    <w:rsid w:val="00D55CA6"/>
    <w:rsid w:val="00D55FD2"/>
    <w:rsid w:val="00D601FC"/>
    <w:rsid w:val="00D63521"/>
    <w:rsid w:val="00D63C6C"/>
    <w:rsid w:val="00D64826"/>
    <w:rsid w:val="00D66544"/>
    <w:rsid w:val="00D66B3F"/>
    <w:rsid w:val="00D70B76"/>
    <w:rsid w:val="00D718BF"/>
    <w:rsid w:val="00D75826"/>
    <w:rsid w:val="00D76115"/>
    <w:rsid w:val="00D76DDD"/>
    <w:rsid w:val="00D811F2"/>
    <w:rsid w:val="00D819F1"/>
    <w:rsid w:val="00D8267C"/>
    <w:rsid w:val="00D9062B"/>
    <w:rsid w:val="00D928A9"/>
    <w:rsid w:val="00D94C1A"/>
    <w:rsid w:val="00DA022F"/>
    <w:rsid w:val="00DA4430"/>
    <w:rsid w:val="00DA7280"/>
    <w:rsid w:val="00DB1078"/>
    <w:rsid w:val="00DB356F"/>
    <w:rsid w:val="00DB41DE"/>
    <w:rsid w:val="00DB6D54"/>
    <w:rsid w:val="00DC0557"/>
    <w:rsid w:val="00DC1C66"/>
    <w:rsid w:val="00DC6D61"/>
    <w:rsid w:val="00DC7085"/>
    <w:rsid w:val="00DD1D6D"/>
    <w:rsid w:val="00DD29FC"/>
    <w:rsid w:val="00DD38EC"/>
    <w:rsid w:val="00DD5BDC"/>
    <w:rsid w:val="00DD639D"/>
    <w:rsid w:val="00DE2E13"/>
    <w:rsid w:val="00DE5D27"/>
    <w:rsid w:val="00DF55EF"/>
    <w:rsid w:val="00DF5634"/>
    <w:rsid w:val="00DF6905"/>
    <w:rsid w:val="00E00866"/>
    <w:rsid w:val="00E00EE8"/>
    <w:rsid w:val="00E02A67"/>
    <w:rsid w:val="00E100FF"/>
    <w:rsid w:val="00E10409"/>
    <w:rsid w:val="00E11257"/>
    <w:rsid w:val="00E13875"/>
    <w:rsid w:val="00E2077F"/>
    <w:rsid w:val="00E20C32"/>
    <w:rsid w:val="00E234C2"/>
    <w:rsid w:val="00E23609"/>
    <w:rsid w:val="00E253D9"/>
    <w:rsid w:val="00E33A46"/>
    <w:rsid w:val="00E3473C"/>
    <w:rsid w:val="00E35204"/>
    <w:rsid w:val="00E371F8"/>
    <w:rsid w:val="00E429EA"/>
    <w:rsid w:val="00E45452"/>
    <w:rsid w:val="00E46B9C"/>
    <w:rsid w:val="00E503FF"/>
    <w:rsid w:val="00E507E7"/>
    <w:rsid w:val="00E52A29"/>
    <w:rsid w:val="00E5419D"/>
    <w:rsid w:val="00E56381"/>
    <w:rsid w:val="00E66A79"/>
    <w:rsid w:val="00E70B35"/>
    <w:rsid w:val="00E771E9"/>
    <w:rsid w:val="00E800BD"/>
    <w:rsid w:val="00E807C8"/>
    <w:rsid w:val="00E814AF"/>
    <w:rsid w:val="00E8296B"/>
    <w:rsid w:val="00E84504"/>
    <w:rsid w:val="00E86548"/>
    <w:rsid w:val="00E90696"/>
    <w:rsid w:val="00E951C8"/>
    <w:rsid w:val="00E96110"/>
    <w:rsid w:val="00E97E30"/>
    <w:rsid w:val="00EA3F51"/>
    <w:rsid w:val="00EA707E"/>
    <w:rsid w:val="00EC1587"/>
    <w:rsid w:val="00ED1BF8"/>
    <w:rsid w:val="00ED2462"/>
    <w:rsid w:val="00ED4542"/>
    <w:rsid w:val="00ED5815"/>
    <w:rsid w:val="00ED6B0D"/>
    <w:rsid w:val="00EE0C38"/>
    <w:rsid w:val="00EE5FA4"/>
    <w:rsid w:val="00EE626A"/>
    <w:rsid w:val="00EE6EE0"/>
    <w:rsid w:val="00EF03DE"/>
    <w:rsid w:val="00EF5262"/>
    <w:rsid w:val="00F0017F"/>
    <w:rsid w:val="00F00380"/>
    <w:rsid w:val="00F00D0C"/>
    <w:rsid w:val="00F030A4"/>
    <w:rsid w:val="00F109D2"/>
    <w:rsid w:val="00F154FC"/>
    <w:rsid w:val="00F2100F"/>
    <w:rsid w:val="00F2346E"/>
    <w:rsid w:val="00F23DEE"/>
    <w:rsid w:val="00F25126"/>
    <w:rsid w:val="00F267D2"/>
    <w:rsid w:val="00F440B0"/>
    <w:rsid w:val="00F4585F"/>
    <w:rsid w:val="00F46FC8"/>
    <w:rsid w:val="00F4722F"/>
    <w:rsid w:val="00F47759"/>
    <w:rsid w:val="00F52C60"/>
    <w:rsid w:val="00F54A1E"/>
    <w:rsid w:val="00F55AC5"/>
    <w:rsid w:val="00F55E3D"/>
    <w:rsid w:val="00F56083"/>
    <w:rsid w:val="00F563D8"/>
    <w:rsid w:val="00F57DB8"/>
    <w:rsid w:val="00F63AF7"/>
    <w:rsid w:val="00F64FC9"/>
    <w:rsid w:val="00F65D91"/>
    <w:rsid w:val="00F704A6"/>
    <w:rsid w:val="00F7071E"/>
    <w:rsid w:val="00F80A07"/>
    <w:rsid w:val="00F851C5"/>
    <w:rsid w:val="00F86EB2"/>
    <w:rsid w:val="00F90657"/>
    <w:rsid w:val="00F9088E"/>
    <w:rsid w:val="00F91C5B"/>
    <w:rsid w:val="00F94C39"/>
    <w:rsid w:val="00F97A18"/>
    <w:rsid w:val="00FA026E"/>
    <w:rsid w:val="00FA0D1C"/>
    <w:rsid w:val="00FA24E6"/>
    <w:rsid w:val="00FA5D5C"/>
    <w:rsid w:val="00FB1C13"/>
    <w:rsid w:val="00FB2903"/>
    <w:rsid w:val="00FB3651"/>
    <w:rsid w:val="00FB703C"/>
    <w:rsid w:val="00FC2F8C"/>
    <w:rsid w:val="00FC30EB"/>
    <w:rsid w:val="00FD0CC7"/>
    <w:rsid w:val="00FD4E06"/>
    <w:rsid w:val="00FE12DD"/>
    <w:rsid w:val="00FE5984"/>
    <w:rsid w:val="00FF0308"/>
    <w:rsid w:val="00FF0F85"/>
    <w:rsid w:val="00FF12B6"/>
    <w:rsid w:val="00FF4C48"/>
    <w:rsid w:val="00FF715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de-AT" w:eastAsia="de-DE" w:bidi="ar-SA"/>
      </w:rPr>
    </w:rPrDefault>
    <w:pPrDefault/>
  </w:docDefaults>
  <w:latentStyles w:defLockedState="1" w:defUIPriority="99" w:defSemiHidden="0" w:defUnhideWhenUsed="0" w:defQFormat="0" w:count="377">
    <w:lsdException w:name="Normal" w:locked="0" w:uiPriority="0"/>
    <w:lsdException w:name="heading 1" w:uiPriority="9"/>
    <w:lsdException w:name="heading 2" w:semiHidden="1" w:uiPriority="9"/>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footnote reference" w:locked="0" w:semiHidden="1" w:uiPriority="0" w:unhideWhenUsed="1"/>
    <w:lsdException w:name="annotation reference" w:locked="0" w:semiHidden="1" w:uiPriority="0" w:unhideWhenUsed="1"/>
    <w:lsdException w:name="endnote reference" w:locked="0" w:semiHidden="1" w:uiPriority="0" w:unhideWhenUsed="1"/>
    <w:lsdException w:name="endnote text" w:semiHidden="1" w:unhideWhenUsed="1"/>
    <w:lsdException w:name="toa heading" w:semiHidden="1" w:unhideWhenUsed="1"/>
    <w:lsdException w:name="List" w:semiHidden="1" w:unhideWhenUsed="1"/>
    <w:lsdException w:name="List Number" w:semiHidden="1"/>
    <w:lsdException w:name="List 4" w:semiHidden="1"/>
    <w:lsdException w:name="List 5" w:semiHidden="1"/>
    <w:lsdException w:name="Title" w:uiPriority="10"/>
    <w:lsdException w:name="Default Paragraph Font" w:locked="0"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semiHidden="1" w:uiPriority="11"/>
    <w:lsdException w:name="Salutation" w:semiHidden="1"/>
    <w:lsdException w:name="Date" w:semiHidden="1"/>
    <w:lsdException w:name="Body Text First Indent" w:semiHidden="1"/>
    <w:lsdException w:name="Strong" w:uiPriority="22"/>
    <w:lsdException w:name="Emphasis" w:uiPriority="20"/>
    <w:lsdException w:name="HTML Top of Form" w:locked="0" w:semiHidden="1" w:unhideWhenUsed="1"/>
    <w:lsdException w:name="HTML Bottom of Form" w:locked="0" w:semiHidden="1" w:unhideWhenUsed="1"/>
    <w:lsdException w:name="Normal Table" w:locked="0"/>
    <w:lsdException w:name="No List" w:locked="0"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Standard">
    <w:name w:val="Normal"/>
    <w:semiHidden/>
    <w:rPr>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LegStandard">
    <w:name w:val="00_LegStandard"/>
    <w:semiHidden/>
    <w:locked/>
    <w:pPr>
      <w:spacing w:line="220" w:lineRule="exact"/>
      <w:jc w:val="both"/>
    </w:pPr>
    <w:rPr>
      <w:color w:val="000000"/>
      <w:lang w:eastAsia="de-AT"/>
    </w:rPr>
  </w:style>
  <w:style w:type="paragraph" w:customStyle="1" w:styleId="01Undefiniert">
    <w:name w:val="01_Undefiniert"/>
    <w:basedOn w:val="00LegStandard"/>
    <w:semiHidden/>
    <w:locked/>
  </w:style>
  <w:style w:type="paragraph" w:customStyle="1" w:styleId="02BDGesBlatt">
    <w:name w:val="02_BDGesBlatt"/>
    <w:basedOn w:val="00LegStandard"/>
    <w:next w:val="03RepOesterr"/>
    <w:pPr>
      <w:spacing w:before="280" w:line="700" w:lineRule="exact"/>
      <w:jc w:val="center"/>
      <w:outlineLvl w:val="0"/>
    </w:pPr>
    <w:rPr>
      <w:b/>
      <w:caps/>
      <w:spacing w:val="26"/>
      <w:sz w:val="70"/>
    </w:rPr>
  </w:style>
  <w:style w:type="paragraph" w:customStyle="1" w:styleId="03RepOesterr">
    <w:name w:val="03_RepOesterr"/>
    <w:basedOn w:val="00LegStandard"/>
    <w:next w:val="04AusgabeDaten"/>
    <w:pPr>
      <w:spacing w:before="100" w:line="440" w:lineRule="exact"/>
      <w:jc w:val="center"/>
    </w:pPr>
    <w:rPr>
      <w:b/>
      <w:caps/>
      <w:spacing w:val="20"/>
      <w:sz w:val="40"/>
    </w:rPr>
  </w:style>
  <w:style w:type="paragraph" w:customStyle="1" w:styleId="04AusgabeDaten">
    <w:name w:val="04_AusgabeDaten"/>
    <w:basedOn w:val="00LegStandard"/>
    <w:next w:val="05Kurztitel"/>
    <w:pPr>
      <w:pBdr>
        <w:top w:val="single" w:sz="12" w:space="0" w:color="auto"/>
        <w:bottom w:val="single" w:sz="12" w:space="2" w:color="auto"/>
      </w:pBdr>
      <w:tabs>
        <w:tab w:val="left" w:pos="0"/>
        <w:tab w:val="center" w:pos="4253"/>
        <w:tab w:val="right" w:pos="8460"/>
      </w:tabs>
      <w:spacing w:before="300" w:after="160" w:line="280" w:lineRule="exact"/>
    </w:pPr>
    <w:rPr>
      <w:b/>
      <w:bCs/>
      <w:sz w:val="24"/>
    </w:rPr>
  </w:style>
  <w:style w:type="paragraph" w:customStyle="1" w:styleId="11Titel">
    <w:name w:val="11_Titel"/>
    <w:basedOn w:val="00LegStandard"/>
    <w:next w:val="12PromKlEinlSatz"/>
    <w:pPr>
      <w:suppressAutoHyphens/>
      <w:spacing w:before="480"/>
    </w:pPr>
    <w:rPr>
      <w:b/>
      <w:sz w:val="22"/>
    </w:rPr>
  </w:style>
  <w:style w:type="paragraph" w:customStyle="1" w:styleId="05Kurztitel">
    <w:name w:val="05_Kurztitel"/>
    <w:basedOn w:val="11Titel"/>
    <w:pPr>
      <w:pBdr>
        <w:bottom w:val="single" w:sz="12" w:space="3" w:color="auto"/>
      </w:pBdr>
      <w:spacing w:before="40" w:line="240" w:lineRule="auto"/>
      <w:ind w:left="1985" w:hanging="1985"/>
    </w:pPr>
    <w:rPr>
      <w:sz w:val="20"/>
    </w:rPr>
  </w:style>
  <w:style w:type="paragraph" w:customStyle="1" w:styleId="09Abstand">
    <w:name w:val="09_Abstand"/>
    <w:basedOn w:val="00LegStandard"/>
    <w:pPr>
      <w:spacing w:line="200" w:lineRule="exact"/>
      <w:jc w:val="left"/>
    </w:pPr>
  </w:style>
  <w:style w:type="paragraph" w:customStyle="1" w:styleId="10Entwurf">
    <w:name w:val="10_Entwurf"/>
    <w:basedOn w:val="00LegStandard"/>
    <w:next w:val="11Titel"/>
    <w:pPr>
      <w:spacing w:before="1600" w:after="1570"/>
      <w:jc w:val="center"/>
    </w:pPr>
    <w:rPr>
      <w:spacing w:val="26"/>
    </w:rPr>
  </w:style>
  <w:style w:type="paragraph" w:customStyle="1" w:styleId="12PromKlEinlSatz">
    <w:name w:val="12_PromKl_EinlSatz"/>
    <w:basedOn w:val="00LegStandard"/>
    <w:next w:val="41UeberschrG1"/>
    <w:pPr>
      <w:keepNext/>
      <w:spacing w:before="160"/>
      <w:ind w:firstLine="397"/>
    </w:pPr>
  </w:style>
  <w:style w:type="paragraph" w:customStyle="1" w:styleId="18AbbildungoderObjekt">
    <w:name w:val="18_Abbildung_oder_Objekt"/>
    <w:basedOn w:val="00LegStandard"/>
    <w:next w:val="51Abs"/>
    <w:pPr>
      <w:spacing w:before="120" w:after="120" w:line="240" w:lineRule="auto"/>
      <w:jc w:val="left"/>
    </w:pPr>
  </w:style>
  <w:style w:type="paragraph" w:customStyle="1" w:styleId="19Beschriftung">
    <w:name w:val="19_Beschriftung"/>
    <w:basedOn w:val="00LegStandard"/>
    <w:next w:val="51Abs"/>
    <w:pPr>
      <w:spacing w:after="120"/>
      <w:jc w:val="left"/>
    </w:pPr>
  </w:style>
  <w:style w:type="paragraph" w:customStyle="1" w:styleId="21NovAo1">
    <w:name w:val="21_NovAo1"/>
    <w:basedOn w:val="00LegStandard"/>
    <w:next w:val="23SatznachNovao"/>
    <w:qFormat/>
    <w:pPr>
      <w:keepNext/>
      <w:spacing w:before="160"/>
      <w:outlineLvl w:val="2"/>
    </w:pPr>
    <w:rPr>
      <w:i/>
    </w:rPr>
  </w:style>
  <w:style w:type="paragraph" w:customStyle="1" w:styleId="22NovAo2">
    <w:name w:val="22_NovAo2"/>
    <w:basedOn w:val="21NovAo1"/>
    <w:qFormat/>
    <w:pPr>
      <w:keepNext w:val="0"/>
    </w:pPr>
  </w:style>
  <w:style w:type="paragraph" w:customStyle="1" w:styleId="23SatznachNovao">
    <w:name w:val="23_Satz_(nach_Novao)"/>
    <w:basedOn w:val="00LegStandard"/>
    <w:next w:val="21NovAo1"/>
    <w:qFormat/>
    <w:pPr>
      <w:spacing w:before="80"/>
    </w:pPr>
  </w:style>
  <w:style w:type="paragraph" w:customStyle="1" w:styleId="30InhaltUeberschrift">
    <w:name w:val="30_InhaltUeberschrift"/>
    <w:basedOn w:val="00LegStandard"/>
    <w:next w:val="31InhaltSpalte"/>
    <w:pPr>
      <w:keepNext/>
      <w:spacing w:before="320" w:after="160"/>
      <w:jc w:val="center"/>
      <w:outlineLvl w:val="0"/>
    </w:pPr>
    <w:rPr>
      <w:b/>
    </w:rPr>
  </w:style>
  <w:style w:type="paragraph" w:customStyle="1" w:styleId="31InhaltSpalte">
    <w:name w:val="31_InhaltSpalte"/>
    <w:basedOn w:val="00LegStandard"/>
    <w:next w:val="32InhaltEintrag"/>
    <w:pPr>
      <w:keepNext/>
      <w:tabs>
        <w:tab w:val="center" w:pos="510"/>
        <w:tab w:val="center" w:pos="4082"/>
      </w:tabs>
      <w:suppressAutoHyphens/>
      <w:spacing w:before="80" w:after="80"/>
      <w:jc w:val="center"/>
    </w:pPr>
    <w:rPr>
      <w:b/>
    </w:rPr>
  </w:style>
  <w:style w:type="paragraph" w:customStyle="1" w:styleId="32InhaltEintrag">
    <w:name w:val="32_InhaltEintrag"/>
    <w:basedOn w:val="00LegStandard"/>
    <w:pPr>
      <w:jc w:val="left"/>
    </w:pPr>
    <w:rPr>
      <w:lang w:val="de-DE" w:eastAsia="de-DE"/>
    </w:rPr>
  </w:style>
  <w:style w:type="paragraph" w:customStyle="1" w:styleId="41UeberschrG1">
    <w:name w:val="41_UeberschrG1"/>
    <w:basedOn w:val="00LegStandard"/>
    <w:next w:val="42UeberschrG1-"/>
    <w:pPr>
      <w:keepNext/>
      <w:spacing w:before="320"/>
      <w:jc w:val="center"/>
      <w:outlineLvl w:val="0"/>
    </w:pPr>
    <w:rPr>
      <w:b/>
      <w:sz w:val="22"/>
    </w:rPr>
  </w:style>
  <w:style w:type="paragraph" w:customStyle="1" w:styleId="42UeberschrG1-">
    <w:name w:val="42_UeberschrG1-"/>
    <w:basedOn w:val="00LegStandard"/>
    <w:next w:val="43UeberschrG2"/>
    <w:pPr>
      <w:keepNext/>
      <w:spacing w:before="160"/>
      <w:jc w:val="center"/>
      <w:outlineLvl w:val="0"/>
    </w:pPr>
    <w:rPr>
      <w:b/>
      <w:sz w:val="22"/>
    </w:rPr>
  </w:style>
  <w:style w:type="paragraph" w:customStyle="1" w:styleId="43UeberschrG2">
    <w:name w:val="43_UeberschrG2"/>
    <w:basedOn w:val="00LegStandard"/>
    <w:next w:val="45UeberschrPara"/>
    <w:pPr>
      <w:keepNext/>
      <w:spacing w:before="80" w:after="160"/>
      <w:jc w:val="center"/>
      <w:outlineLvl w:val="1"/>
    </w:pPr>
    <w:rPr>
      <w:b/>
      <w:sz w:val="22"/>
    </w:rPr>
  </w:style>
  <w:style w:type="paragraph" w:customStyle="1" w:styleId="44UeberschrArt">
    <w:name w:val="44_UeberschrArt+"/>
    <w:basedOn w:val="00LegStandard"/>
    <w:next w:val="51Abs"/>
    <w:pPr>
      <w:keepNext/>
      <w:spacing w:before="160"/>
      <w:jc w:val="center"/>
      <w:outlineLvl w:val="2"/>
    </w:pPr>
    <w:rPr>
      <w:b/>
    </w:rPr>
  </w:style>
  <w:style w:type="paragraph" w:customStyle="1" w:styleId="45UeberschrPara">
    <w:name w:val="45_UeberschrPara"/>
    <w:basedOn w:val="00LegStandard"/>
    <w:next w:val="51Abs"/>
    <w:qFormat/>
    <w:pPr>
      <w:keepNext/>
      <w:spacing w:before="80"/>
      <w:jc w:val="center"/>
    </w:pPr>
    <w:rPr>
      <w:b/>
    </w:rPr>
  </w:style>
  <w:style w:type="paragraph" w:customStyle="1" w:styleId="51Abs">
    <w:name w:val="51_Abs"/>
    <w:basedOn w:val="00LegStandard"/>
    <w:qFormat/>
    <w:pPr>
      <w:spacing w:before="80"/>
      <w:ind w:firstLine="397"/>
    </w:pPr>
  </w:style>
  <w:style w:type="paragraph" w:customStyle="1" w:styleId="52Ziffere1">
    <w:name w:val="52_Ziffer_e1"/>
    <w:basedOn w:val="00LegStandard"/>
    <w:semiHidden/>
    <w:qFormat/>
    <w:pPr>
      <w:tabs>
        <w:tab w:val="right" w:pos="624"/>
        <w:tab w:val="left" w:pos="680"/>
      </w:tabs>
      <w:spacing w:before="40"/>
      <w:ind w:left="680" w:hanging="680"/>
    </w:pPr>
  </w:style>
  <w:style w:type="paragraph" w:customStyle="1" w:styleId="52Ziffere2">
    <w:name w:val="52_Ziffer_e2"/>
    <w:basedOn w:val="00LegStandard"/>
    <w:semiHidden/>
    <w:pPr>
      <w:tabs>
        <w:tab w:val="right" w:pos="851"/>
        <w:tab w:val="left" w:pos="907"/>
      </w:tabs>
      <w:spacing w:before="40"/>
      <w:ind w:left="907" w:hanging="907"/>
    </w:pPr>
  </w:style>
  <w:style w:type="paragraph" w:customStyle="1" w:styleId="52Ziffere3">
    <w:name w:val="52_Ziffer_e3"/>
    <w:basedOn w:val="00LegStandard"/>
    <w:semiHidden/>
    <w:pPr>
      <w:tabs>
        <w:tab w:val="right" w:pos="1191"/>
        <w:tab w:val="left" w:pos="1247"/>
      </w:tabs>
      <w:spacing w:before="40"/>
      <w:ind w:left="1247" w:hanging="1247"/>
    </w:pPr>
  </w:style>
  <w:style w:type="paragraph" w:customStyle="1" w:styleId="52Ziffere4">
    <w:name w:val="52_Ziffer_e4"/>
    <w:basedOn w:val="00LegStandard"/>
    <w:semiHidden/>
    <w:pPr>
      <w:tabs>
        <w:tab w:val="right" w:pos="1588"/>
        <w:tab w:val="left" w:pos="1644"/>
      </w:tabs>
      <w:spacing w:before="40"/>
      <w:ind w:left="1644" w:hanging="1644"/>
    </w:pPr>
  </w:style>
  <w:style w:type="paragraph" w:customStyle="1" w:styleId="52Ziffere5">
    <w:name w:val="52_Ziffer_e5"/>
    <w:basedOn w:val="00LegStandard"/>
    <w:semiHidden/>
    <w:pPr>
      <w:tabs>
        <w:tab w:val="right" w:pos="1928"/>
        <w:tab w:val="left" w:pos="1985"/>
      </w:tabs>
      <w:spacing w:before="40"/>
      <w:ind w:left="1985" w:hanging="1985"/>
    </w:pPr>
  </w:style>
  <w:style w:type="paragraph" w:customStyle="1" w:styleId="52ZiffermitBetrag">
    <w:name w:val="52_Ziffer_mit_Betrag"/>
    <w:basedOn w:val="00LegStandard"/>
    <w:semiHidden/>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TZiffermitBetragTGUE">
    <w:name w:val="52aT_Ziffer_mit_Betrag_TGUE"/>
    <w:basedOn w:val="52ZiffermitBetrag"/>
    <w:semiHidden/>
    <w:pPr>
      <w:tabs>
        <w:tab w:val="clear" w:pos="6663"/>
        <w:tab w:val="clear" w:pos="8505"/>
        <w:tab w:val="right" w:leader="dot" w:pos="4678"/>
        <w:tab w:val="right" w:leader="dot" w:pos="6521"/>
      </w:tabs>
    </w:pPr>
  </w:style>
  <w:style w:type="paragraph" w:customStyle="1" w:styleId="53Literae1">
    <w:name w:val="53_Litera_e1"/>
    <w:basedOn w:val="00LegStandard"/>
    <w:semiHidden/>
    <w:pPr>
      <w:tabs>
        <w:tab w:val="right" w:pos="624"/>
        <w:tab w:val="left" w:pos="680"/>
      </w:tabs>
      <w:spacing w:before="40"/>
      <w:ind w:left="680" w:hanging="680"/>
    </w:pPr>
  </w:style>
  <w:style w:type="paragraph" w:customStyle="1" w:styleId="53Literae2">
    <w:name w:val="53_Litera_e2"/>
    <w:basedOn w:val="00LegStandard"/>
    <w:semiHidden/>
    <w:qFormat/>
    <w:pPr>
      <w:tabs>
        <w:tab w:val="right" w:pos="851"/>
        <w:tab w:val="left" w:pos="907"/>
      </w:tabs>
      <w:spacing w:before="40"/>
      <w:ind w:left="907" w:hanging="907"/>
    </w:pPr>
  </w:style>
  <w:style w:type="paragraph" w:customStyle="1" w:styleId="53Literae3">
    <w:name w:val="53_Litera_e3"/>
    <w:basedOn w:val="00LegStandard"/>
    <w:semiHidden/>
    <w:pPr>
      <w:tabs>
        <w:tab w:val="right" w:pos="1191"/>
        <w:tab w:val="left" w:pos="1247"/>
      </w:tabs>
      <w:spacing w:before="40"/>
      <w:ind w:left="1247" w:hanging="1247"/>
    </w:pPr>
  </w:style>
  <w:style w:type="paragraph" w:customStyle="1" w:styleId="53Literae4">
    <w:name w:val="53_Litera_e4"/>
    <w:basedOn w:val="00LegStandard"/>
    <w:semiHidden/>
    <w:pPr>
      <w:tabs>
        <w:tab w:val="right" w:pos="1588"/>
        <w:tab w:val="left" w:pos="1644"/>
      </w:tabs>
      <w:spacing w:before="40"/>
      <w:ind w:left="1644" w:hanging="1644"/>
    </w:pPr>
  </w:style>
  <w:style w:type="paragraph" w:customStyle="1" w:styleId="53Literae5">
    <w:name w:val="53_Litera_e5"/>
    <w:basedOn w:val="00LegStandard"/>
    <w:semiHidden/>
    <w:pPr>
      <w:tabs>
        <w:tab w:val="right" w:pos="1928"/>
        <w:tab w:val="left" w:pos="1985"/>
      </w:tabs>
      <w:spacing w:before="40"/>
      <w:ind w:left="1985" w:hanging="1985"/>
    </w:pPr>
  </w:style>
  <w:style w:type="paragraph" w:customStyle="1" w:styleId="53LiteramitBetrag">
    <w:name w:val="53_Litera_mit_Betrag"/>
    <w:basedOn w:val="52ZiffermitBetrag"/>
    <w:semiHidden/>
    <w:pPr>
      <w:tabs>
        <w:tab w:val="clear" w:pos="624"/>
        <w:tab w:val="clear" w:pos="680"/>
        <w:tab w:val="right" w:pos="851"/>
        <w:tab w:val="left" w:pos="907"/>
      </w:tabs>
      <w:ind w:left="907" w:right="1066" w:hanging="907"/>
    </w:pPr>
  </w:style>
  <w:style w:type="paragraph" w:customStyle="1" w:styleId="53aTLiteramitBetragTGUE">
    <w:name w:val="53aT_Litera_mit_Betrag_TGUE"/>
    <w:basedOn w:val="53LiteramitBetrag"/>
    <w:semiHidden/>
    <w:pPr>
      <w:tabs>
        <w:tab w:val="clear" w:pos="6663"/>
        <w:tab w:val="clear" w:pos="8505"/>
        <w:tab w:val="right" w:leader="dot" w:pos="4678"/>
        <w:tab w:val="right" w:leader="dot" w:pos="6521"/>
      </w:tabs>
    </w:pPr>
  </w:style>
  <w:style w:type="paragraph" w:customStyle="1" w:styleId="54Subliterae1">
    <w:name w:val="54_Sublitera_e1"/>
    <w:basedOn w:val="00LegStandard"/>
    <w:semiHidden/>
    <w:pPr>
      <w:tabs>
        <w:tab w:val="right" w:pos="624"/>
        <w:tab w:val="left" w:pos="680"/>
      </w:tabs>
      <w:spacing w:before="40"/>
      <w:ind w:left="680" w:hanging="680"/>
    </w:pPr>
  </w:style>
  <w:style w:type="paragraph" w:customStyle="1" w:styleId="54Subliterae2">
    <w:name w:val="54_Sublitera_e2"/>
    <w:basedOn w:val="00LegStandard"/>
    <w:semiHidden/>
    <w:pPr>
      <w:tabs>
        <w:tab w:val="right" w:pos="851"/>
        <w:tab w:val="left" w:pos="907"/>
      </w:tabs>
      <w:spacing w:before="40"/>
      <w:ind w:left="907" w:hanging="907"/>
    </w:pPr>
  </w:style>
  <w:style w:type="paragraph" w:customStyle="1" w:styleId="54Subliterae3">
    <w:name w:val="54_Sublitera_e3"/>
    <w:basedOn w:val="00LegStandard"/>
    <w:semiHidden/>
    <w:pPr>
      <w:tabs>
        <w:tab w:val="right" w:pos="1191"/>
        <w:tab w:val="left" w:pos="1247"/>
      </w:tabs>
      <w:spacing w:before="40"/>
      <w:ind w:left="1247" w:hanging="1247"/>
    </w:pPr>
  </w:style>
  <w:style w:type="paragraph" w:customStyle="1" w:styleId="54Subliterae4">
    <w:name w:val="54_Sublitera_e4"/>
    <w:basedOn w:val="00LegStandard"/>
    <w:semiHidden/>
    <w:pPr>
      <w:tabs>
        <w:tab w:val="right" w:pos="1588"/>
        <w:tab w:val="left" w:pos="1644"/>
      </w:tabs>
      <w:spacing w:before="40"/>
      <w:ind w:left="1644" w:hanging="1644"/>
    </w:pPr>
  </w:style>
  <w:style w:type="paragraph" w:customStyle="1" w:styleId="54Subliterae5">
    <w:name w:val="54_Sublitera_e5"/>
    <w:basedOn w:val="00LegStandard"/>
    <w:semiHidden/>
    <w:pPr>
      <w:tabs>
        <w:tab w:val="right" w:pos="1928"/>
        <w:tab w:val="left" w:pos="1985"/>
      </w:tabs>
      <w:spacing w:before="40"/>
      <w:ind w:left="1985" w:hanging="1985"/>
    </w:pPr>
  </w:style>
  <w:style w:type="paragraph" w:customStyle="1" w:styleId="54SubliteramitBetrag">
    <w:name w:val="54_Sublitera_mit_Betrag"/>
    <w:basedOn w:val="52ZiffermitBetrag"/>
    <w:semiHidden/>
    <w:pPr>
      <w:tabs>
        <w:tab w:val="clear" w:pos="624"/>
        <w:tab w:val="clear" w:pos="680"/>
        <w:tab w:val="right" w:pos="1191"/>
        <w:tab w:val="left" w:pos="1247"/>
      </w:tabs>
      <w:ind w:left="1247" w:right="1066" w:hanging="1247"/>
    </w:pPr>
  </w:style>
  <w:style w:type="paragraph" w:customStyle="1" w:styleId="54aStriche1">
    <w:name w:val="54a_Strich_e1"/>
    <w:basedOn w:val="00LegStandard"/>
    <w:semiHidden/>
    <w:pPr>
      <w:tabs>
        <w:tab w:val="right" w:pos="624"/>
        <w:tab w:val="left" w:pos="680"/>
      </w:tabs>
      <w:spacing w:before="40"/>
      <w:ind w:left="680" w:hanging="680"/>
    </w:pPr>
  </w:style>
  <w:style w:type="paragraph" w:customStyle="1" w:styleId="54aStriche2">
    <w:name w:val="54a_Strich_e2"/>
    <w:basedOn w:val="00LegStandard"/>
    <w:semiHidden/>
    <w:pPr>
      <w:tabs>
        <w:tab w:val="right" w:pos="851"/>
        <w:tab w:val="left" w:pos="907"/>
      </w:tabs>
      <w:spacing w:before="40"/>
      <w:ind w:left="907" w:hanging="907"/>
    </w:pPr>
  </w:style>
  <w:style w:type="paragraph" w:customStyle="1" w:styleId="54aStriche3">
    <w:name w:val="54a_Strich_e3"/>
    <w:basedOn w:val="00LegStandard"/>
    <w:semiHidden/>
    <w:qFormat/>
    <w:pPr>
      <w:tabs>
        <w:tab w:val="right" w:pos="1191"/>
        <w:tab w:val="left" w:pos="1247"/>
      </w:tabs>
      <w:spacing w:before="40"/>
      <w:ind w:left="1247" w:hanging="1247"/>
    </w:pPr>
  </w:style>
  <w:style w:type="paragraph" w:customStyle="1" w:styleId="54aStriche4">
    <w:name w:val="54a_Strich_e4"/>
    <w:basedOn w:val="00LegStandard"/>
    <w:semiHidden/>
    <w:pPr>
      <w:tabs>
        <w:tab w:val="right" w:pos="1588"/>
        <w:tab w:val="left" w:pos="1644"/>
      </w:tabs>
      <w:spacing w:before="40"/>
      <w:ind w:left="1644" w:hanging="1644"/>
    </w:pPr>
  </w:style>
  <w:style w:type="paragraph" w:customStyle="1" w:styleId="54aStriche5">
    <w:name w:val="54a_Strich_e5"/>
    <w:basedOn w:val="00LegStandard"/>
    <w:semiHidden/>
    <w:pPr>
      <w:tabs>
        <w:tab w:val="right" w:pos="1928"/>
        <w:tab w:val="left" w:pos="1985"/>
      </w:tabs>
      <w:spacing w:before="40"/>
      <w:ind w:left="1985" w:hanging="1985"/>
    </w:pPr>
  </w:style>
  <w:style w:type="paragraph" w:customStyle="1" w:styleId="54aStriche6">
    <w:name w:val="54a_Strich_e6"/>
    <w:basedOn w:val="00LegStandard"/>
    <w:semiHidden/>
    <w:pPr>
      <w:tabs>
        <w:tab w:val="right" w:pos="2268"/>
        <w:tab w:val="left" w:pos="2325"/>
      </w:tabs>
      <w:spacing w:before="40"/>
      <w:ind w:left="2325" w:hanging="2325"/>
    </w:pPr>
  </w:style>
  <w:style w:type="paragraph" w:customStyle="1" w:styleId="54aStriche7">
    <w:name w:val="54a_Strich_e7"/>
    <w:basedOn w:val="00LegStandard"/>
    <w:semiHidden/>
    <w:pPr>
      <w:tabs>
        <w:tab w:val="right" w:pos="2608"/>
        <w:tab w:val="left" w:pos="2665"/>
      </w:tabs>
      <w:spacing w:before="40"/>
      <w:ind w:left="2665" w:hanging="2665"/>
    </w:pPr>
  </w:style>
  <w:style w:type="paragraph" w:customStyle="1" w:styleId="54aTSubliteramitBetragTGUE">
    <w:name w:val="54aT_Sublitera_mit_Betrag_TGUE"/>
    <w:basedOn w:val="54SubliteramitBetrag"/>
    <w:semiHidden/>
    <w:pPr>
      <w:tabs>
        <w:tab w:val="clear" w:pos="6663"/>
        <w:tab w:val="clear" w:pos="8505"/>
        <w:tab w:val="right" w:leader="dot" w:pos="4678"/>
        <w:tab w:val="right" w:leader="dot" w:pos="6521"/>
      </w:tabs>
    </w:pPr>
  </w:style>
  <w:style w:type="paragraph" w:customStyle="1" w:styleId="55SchlussteilAbs">
    <w:name w:val="55_SchlussteilAbs"/>
    <w:basedOn w:val="00LegStandard"/>
    <w:next w:val="51Abs"/>
    <w:semiHidden/>
    <w:pPr>
      <w:spacing w:before="40"/>
    </w:pPr>
  </w:style>
  <w:style w:type="paragraph" w:customStyle="1" w:styleId="56SchlussteilZiff">
    <w:name w:val="56_SchlussteilZiff"/>
    <w:basedOn w:val="00LegStandard"/>
    <w:next w:val="51Abs"/>
    <w:semiHidden/>
    <w:pPr>
      <w:spacing w:before="40"/>
      <w:ind w:left="680"/>
    </w:pPr>
  </w:style>
  <w:style w:type="paragraph" w:customStyle="1" w:styleId="57SchlussteilLit">
    <w:name w:val="57_SchlussteilLit"/>
    <w:basedOn w:val="00LegStandard"/>
    <w:next w:val="51Abs"/>
    <w:semiHidden/>
    <w:pPr>
      <w:spacing w:before="40"/>
      <w:ind w:left="907"/>
    </w:pPr>
  </w:style>
  <w:style w:type="paragraph" w:customStyle="1" w:styleId="61TabText">
    <w:name w:val="61_TabText"/>
    <w:basedOn w:val="00LegStandard"/>
    <w:pPr>
      <w:jc w:val="left"/>
    </w:pPr>
  </w:style>
  <w:style w:type="paragraph" w:customStyle="1" w:styleId="61aTabTextRechtsb">
    <w:name w:val="61a_TabTextRechtsb"/>
    <w:basedOn w:val="61TabText"/>
    <w:pPr>
      <w:jc w:val="right"/>
    </w:pPr>
  </w:style>
  <w:style w:type="paragraph" w:customStyle="1" w:styleId="61bTabTextZentriert">
    <w:name w:val="61b_TabTextZentriert"/>
    <w:basedOn w:val="61TabText"/>
    <w:pPr>
      <w:jc w:val="center"/>
    </w:pPr>
  </w:style>
  <w:style w:type="paragraph" w:customStyle="1" w:styleId="61cTabTextBlock">
    <w:name w:val="61c_TabTextBlock"/>
    <w:basedOn w:val="61TabText"/>
    <w:pPr>
      <w:jc w:val="both"/>
    </w:pPr>
  </w:style>
  <w:style w:type="paragraph" w:customStyle="1" w:styleId="62Kopfzeile">
    <w:name w:val="62_Kopfzeile"/>
    <w:basedOn w:val="51Abs"/>
    <w:pPr>
      <w:tabs>
        <w:tab w:val="center" w:pos="4253"/>
        <w:tab w:val="right" w:pos="8505"/>
      </w:tabs>
      <w:ind w:firstLine="0"/>
    </w:pPr>
  </w:style>
  <w:style w:type="paragraph" w:customStyle="1" w:styleId="65FNText">
    <w:name w:val="65_FN_Text"/>
    <w:basedOn w:val="00LegStandard"/>
    <w:rPr>
      <w:sz w:val="18"/>
    </w:rPr>
  </w:style>
  <w:style w:type="paragraph" w:customStyle="1" w:styleId="63Fuzeile">
    <w:name w:val="63_Fußzeile"/>
    <w:basedOn w:val="65FNText"/>
    <w:pPr>
      <w:tabs>
        <w:tab w:val="center" w:pos="4253"/>
        <w:tab w:val="right" w:pos="8505"/>
      </w:tabs>
    </w:pPr>
  </w:style>
  <w:style w:type="character" w:customStyle="1" w:styleId="66FNZeichen">
    <w:name w:val="66_FN_Zeichen"/>
    <w:rPr>
      <w:sz w:val="20"/>
      <w:vertAlign w:val="superscript"/>
    </w:rPr>
  </w:style>
  <w:style w:type="paragraph" w:customStyle="1" w:styleId="68UnterschrL">
    <w:name w:val="68_UnterschrL"/>
    <w:basedOn w:val="00LegStandard"/>
    <w:pPr>
      <w:spacing w:before="160"/>
      <w:jc w:val="left"/>
    </w:pPr>
    <w:rPr>
      <w:b/>
    </w:rPr>
  </w:style>
  <w:style w:type="paragraph" w:customStyle="1" w:styleId="69UnterschrM">
    <w:name w:val="69_UnterschrM"/>
    <w:basedOn w:val="68UnterschrL"/>
    <w:pPr>
      <w:jc w:val="center"/>
    </w:pPr>
  </w:style>
  <w:style w:type="paragraph" w:customStyle="1" w:styleId="71Anlagenbez">
    <w:name w:val="71_Anlagenbez"/>
    <w:basedOn w:val="00LegStandard"/>
    <w:pPr>
      <w:spacing w:before="160"/>
      <w:jc w:val="right"/>
      <w:outlineLvl w:val="0"/>
    </w:pPr>
    <w:rPr>
      <w:b/>
      <w:sz w:val="22"/>
    </w:rPr>
  </w:style>
  <w:style w:type="paragraph" w:customStyle="1" w:styleId="81ErlUeberschrZ">
    <w:name w:val="81_ErlUeberschrZ"/>
    <w:basedOn w:val="00LegStandard"/>
    <w:next w:val="83ErlText"/>
    <w:pPr>
      <w:keepNext/>
      <w:spacing w:before="320"/>
      <w:jc w:val="center"/>
      <w:outlineLvl w:val="0"/>
    </w:pPr>
    <w:rPr>
      <w:b/>
      <w:sz w:val="22"/>
    </w:rPr>
  </w:style>
  <w:style w:type="paragraph" w:customStyle="1" w:styleId="82ErlUeberschrL">
    <w:name w:val="82_ErlUeberschrL"/>
    <w:basedOn w:val="00LegStandard"/>
    <w:next w:val="83ErlText"/>
    <w:pPr>
      <w:keepNext/>
      <w:spacing w:before="80"/>
      <w:outlineLvl w:val="1"/>
    </w:pPr>
    <w:rPr>
      <w:b/>
    </w:rPr>
  </w:style>
  <w:style w:type="paragraph" w:customStyle="1" w:styleId="83ErlText">
    <w:name w:val="83_ErlText"/>
    <w:basedOn w:val="00LegStandard"/>
    <w:pPr>
      <w:spacing w:before="80"/>
    </w:pPr>
  </w:style>
  <w:style w:type="paragraph" w:customStyle="1" w:styleId="85ErlAufzaehlg">
    <w:name w:val="85_ErlAufzaehlg"/>
    <w:basedOn w:val="83ErlText"/>
    <w:pPr>
      <w:tabs>
        <w:tab w:val="left" w:pos="397"/>
      </w:tabs>
      <w:ind w:left="397" w:hanging="397"/>
    </w:pPr>
  </w:style>
  <w:style w:type="paragraph" w:customStyle="1" w:styleId="89TGUEUeberschrSpalte">
    <w:name w:val="89_TGUE_UeberschrSpalte"/>
    <w:basedOn w:val="00LegStandard"/>
    <w:pPr>
      <w:keepNext/>
      <w:spacing w:before="80"/>
      <w:jc w:val="center"/>
    </w:pPr>
    <w:rPr>
      <w:b/>
    </w:rPr>
  </w:style>
  <w:style w:type="character" w:customStyle="1" w:styleId="990Fehler">
    <w:name w:val="990_Fehler"/>
    <w:basedOn w:val="Absatz-Standardschriftart"/>
    <w:semiHidden/>
    <w:locked/>
    <w:rPr>
      <w:rFonts w:cs="Times New Roman"/>
      <w:color w:val="FF0000"/>
    </w:rPr>
  </w:style>
  <w:style w:type="character" w:customStyle="1" w:styleId="991GldSymbol">
    <w:name w:val="991_GldSymbol"/>
    <w:rPr>
      <w:b/>
      <w:color w:val="000000"/>
    </w:rPr>
  </w:style>
  <w:style w:type="character" w:customStyle="1" w:styleId="992Normal">
    <w:name w:val="992_Normal"/>
    <w:rPr>
      <w:vertAlign w:val="baseline"/>
    </w:rPr>
  </w:style>
  <w:style w:type="character" w:customStyle="1" w:styleId="992bNormalundFett">
    <w:name w:val="992b_Normal_und_Fett"/>
    <w:basedOn w:val="992Normal"/>
    <w:rPr>
      <w:rFonts w:cs="Times New Roman"/>
      <w:b/>
      <w:vertAlign w:val="baseline"/>
    </w:rPr>
  </w:style>
  <w:style w:type="character" w:customStyle="1" w:styleId="993Fett">
    <w:name w:val="993_Fett"/>
    <w:rPr>
      <w:b/>
    </w:rPr>
  </w:style>
  <w:style w:type="character" w:customStyle="1" w:styleId="994Kursiv">
    <w:name w:val="994_Kursiv"/>
    <w:rPr>
      <w:i/>
    </w:rPr>
  </w:style>
  <w:style w:type="character" w:customStyle="1" w:styleId="995Unterstrichen">
    <w:name w:val="995_Unterstrichen"/>
    <w:rPr>
      <w:u w:val="single"/>
    </w:rPr>
  </w:style>
  <w:style w:type="character" w:customStyle="1" w:styleId="996Gesperrt">
    <w:name w:val="996_Gesperrt"/>
    <w:rPr>
      <w:spacing w:val="26"/>
    </w:rPr>
  </w:style>
  <w:style w:type="character" w:customStyle="1" w:styleId="997Hoch">
    <w:name w:val="997_Hoch"/>
    <w:rPr>
      <w:vertAlign w:val="superscript"/>
    </w:rPr>
  </w:style>
  <w:style w:type="character" w:customStyle="1" w:styleId="998Tief">
    <w:name w:val="998_Tief"/>
    <w:rPr>
      <w:vertAlign w:val="subscript"/>
    </w:rPr>
  </w:style>
  <w:style w:type="character" w:customStyle="1" w:styleId="999FettundKursiv">
    <w:name w:val="999_Fett_und_Kursiv"/>
    <w:basedOn w:val="Absatz-Standardschriftart"/>
    <w:rPr>
      <w:rFonts w:cs="Times New Roman"/>
      <w:b/>
      <w:i/>
    </w:rPr>
  </w:style>
  <w:style w:type="character" w:styleId="Endnotenzeichen">
    <w:name w:val="endnote reference"/>
    <w:basedOn w:val="Absatz-Standardschriftart"/>
    <w:uiPriority w:val="99"/>
    <w:rPr>
      <w:rFonts w:cs="Times New Roman"/>
      <w:sz w:val="20"/>
      <w:vertAlign w:val="baseline"/>
    </w:rPr>
  </w:style>
  <w:style w:type="character" w:styleId="Funotenzeichen">
    <w:name w:val="footnote reference"/>
    <w:basedOn w:val="Absatz-Standardschriftart"/>
    <w:uiPriority w:val="99"/>
    <w:rPr>
      <w:rFonts w:cs="Times New Roman"/>
      <w:sz w:val="20"/>
      <w:vertAlign w:val="baseline"/>
    </w:rPr>
  </w:style>
  <w:style w:type="character" w:styleId="Kommentarzeichen">
    <w:name w:val="annotation reference"/>
    <w:basedOn w:val="Absatz-Standardschriftart"/>
    <w:uiPriority w:val="99"/>
    <w:semiHidden/>
    <w:rPr>
      <w:rFonts w:cs="Times New Roman"/>
      <w:color w:val="FF0000"/>
      <w:sz w:val="16"/>
      <w:szCs w:val="16"/>
    </w:rPr>
  </w:style>
  <w:style w:type="paragraph" w:customStyle="1" w:styleId="PDAntragsformel">
    <w:name w:val="PD_Antragsformel"/>
    <w:basedOn w:val="Standard"/>
    <w:pPr>
      <w:spacing w:before="280" w:line="220" w:lineRule="exact"/>
      <w:jc w:val="both"/>
    </w:pPr>
    <w:rPr>
      <w:color w:val="000000"/>
      <w:lang w:eastAsia="en-US"/>
    </w:rPr>
  </w:style>
  <w:style w:type="paragraph" w:customStyle="1" w:styleId="PDAllonge">
    <w:name w:val="PD_Allonge"/>
    <w:basedOn w:val="PDAntragsformel"/>
    <w:pPr>
      <w:spacing w:after="200" w:line="240" w:lineRule="auto"/>
      <w:jc w:val="center"/>
    </w:pPr>
    <w:rPr>
      <w:sz w:val="28"/>
    </w:rPr>
  </w:style>
  <w:style w:type="paragraph" w:customStyle="1" w:styleId="PDAllongeB">
    <w:name w:val="PD_Allonge_B"/>
    <w:basedOn w:val="PDAllonge"/>
    <w:pPr>
      <w:jc w:val="both"/>
    </w:pPr>
  </w:style>
  <w:style w:type="paragraph" w:customStyle="1" w:styleId="PDAllongeL">
    <w:name w:val="PD_Allonge_L"/>
    <w:basedOn w:val="PDAllonge"/>
    <w:pPr>
      <w:jc w:val="left"/>
    </w:pPr>
  </w:style>
  <w:style w:type="paragraph" w:customStyle="1" w:styleId="PDBrief">
    <w:name w:val="PD_Brief"/>
    <w:basedOn w:val="00LegStandard"/>
    <w:pPr>
      <w:spacing w:before="80" w:line="240" w:lineRule="auto"/>
    </w:pPr>
    <w:rPr>
      <w:sz w:val="22"/>
      <w:lang w:eastAsia="de-DE"/>
    </w:rPr>
  </w:style>
  <w:style w:type="paragraph" w:customStyle="1" w:styleId="PDDatum">
    <w:name w:val="PD_Datum"/>
    <w:basedOn w:val="PDAntragsformel"/>
    <w:next w:val="Standard"/>
  </w:style>
  <w:style w:type="paragraph" w:customStyle="1" w:styleId="PDEntschliessung">
    <w:name w:val="PD_Entschliessung"/>
    <w:basedOn w:val="00LegStandard"/>
    <w:pPr>
      <w:spacing w:before="160"/>
    </w:pPr>
    <w:rPr>
      <w:b/>
      <w:sz w:val="22"/>
      <w:lang w:eastAsia="en-US"/>
    </w:rPr>
  </w:style>
  <w:style w:type="paragraph" w:customStyle="1" w:styleId="PDK1">
    <w:name w:val="PD_K1"/>
    <w:next w:val="PDK1Ausg"/>
    <w:pPr>
      <w:pBdr>
        <w:bottom w:val="single" w:sz="12" w:space="1" w:color="auto"/>
      </w:pBdr>
      <w:jc w:val="center"/>
    </w:pPr>
    <w:rPr>
      <w:b/>
      <w:noProof/>
      <w:color w:val="000000" w:themeColor="text1"/>
      <w:spacing w:val="-8"/>
      <w:sz w:val="24"/>
      <w:lang w:eastAsia="en-US"/>
    </w:rPr>
  </w:style>
  <w:style w:type="paragraph" w:customStyle="1" w:styleId="PDK1Anlage">
    <w:name w:val="PD_K1Anlage"/>
    <w:basedOn w:val="PDK1"/>
    <w:next w:val="PDK1Ausg"/>
    <w:pPr>
      <w:pBdr>
        <w:bottom w:val="none" w:sz="0" w:space="0" w:color="auto"/>
      </w:pBdr>
      <w:jc w:val="right"/>
    </w:pPr>
  </w:style>
  <w:style w:type="paragraph" w:customStyle="1" w:styleId="PDK1Ausg">
    <w:name w:val="PD_K1Ausg"/>
    <w:next w:val="Standard"/>
    <w:pPr>
      <w:spacing w:before="1285" w:after="540"/>
    </w:pPr>
    <w:rPr>
      <w:b/>
      <w:noProof/>
      <w:color w:val="000000" w:themeColor="text1"/>
      <w:sz w:val="22"/>
      <w:lang w:eastAsia="en-US"/>
    </w:rPr>
  </w:style>
  <w:style w:type="paragraph" w:customStyle="1" w:styleId="PDK2">
    <w:name w:val="PD_K2"/>
    <w:basedOn w:val="PDK1"/>
    <w:next w:val="Standard"/>
    <w:pPr>
      <w:pBdr>
        <w:bottom w:val="none" w:sz="0" w:space="0" w:color="auto"/>
      </w:pBdr>
      <w:spacing w:after="227"/>
      <w:jc w:val="left"/>
    </w:pPr>
    <w:rPr>
      <w:spacing w:val="0"/>
      <w:sz w:val="44"/>
    </w:rPr>
  </w:style>
  <w:style w:type="paragraph" w:customStyle="1" w:styleId="PDK3">
    <w:name w:val="PD_K3"/>
    <w:basedOn w:val="PDK2"/>
    <w:next w:val="PDVorlage"/>
    <w:pPr>
      <w:spacing w:after="400"/>
    </w:pPr>
    <w:rPr>
      <w:sz w:val="36"/>
    </w:rPr>
  </w:style>
  <w:style w:type="paragraph" w:customStyle="1" w:styleId="PDK4">
    <w:name w:val="PD_K4"/>
    <w:basedOn w:val="PDK3"/>
    <w:pPr>
      <w:spacing w:after="120"/>
    </w:pPr>
    <w:rPr>
      <w:sz w:val="26"/>
    </w:rPr>
  </w:style>
  <w:style w:type="paragraph" w:customStyle="1" w:styleId="PDKopfzeile">
    <w:name w:val="PD_Kopfzeile"/>
    <w:basedOn w:val="51Abs"/>
    <w:pPr>
      <w:tabs>
        <w:tab w:val="center" w:pos="4253"/>
        <w:tab w:val="right" w:pos="8505"/>
      </w:tabs>
    </w:pPr>
    <w:rPr>
      <w:lang w:eastAsia="de-DE"/>
    </w:rPr>
  </w:style>
  <w:style w:type="paragraph" w:customStyle="1" w:styleId="PDU1">
    <w:name w:val="PD_U1"/>
    <w:basedOn w:val="00LegStandard"/>
    <w:next w:val="Standard"/>
    <w:pPr>
      <w:tabs>
        <w:tab w:val="center" w:pos="2126"/>
        <w:tab w:val="center" w:pos="6379"/>
      </w:tabs>
      <w:spacing w:before="440"/>
    </w:pPr>
    <w:rPr>
      <w:b/>
      <w:lang w:eastAsia="de-DE"/>
    </w:rPr>
  </w:style>
  <w:style w:type="paragraph" w:customStyle="1" w:styleId="PDU2">
    <w:name w:val="PD_U2"/>
    <w:basedOn w:val="PDU1"/>
    <w:pPr>
      <w:spacing w:before="100"/>
    </w:pPr>
    <w:rPr>
      <w:b w:val="0"/>
      <w:sz w:val="18"/>
    </w:rPr>
  </w:style>
  <w:style w:type="paragraph" w:customStyle="1" w:styleId="PDU3">
    <w:name w:val="PD_U3"/>
    <w:basedOn w:val="PDU2"/>
    <w:pPr>
      <w:tabs>
        <w:tab w:val="clear" w:pos="2126"/>
        <w:tab w:val="clear" w:pos="6379"/>
        <w:tab w:val="center" w:pos="4536"/>
      </w:tabs>
      <w:jc w:val="center"/>
    </w:pPr>
  </w:style>
  <w:style w:type="paragraph" w:customStyle="1" w:styleId="PDVorlage">
    <w:name w:val="PD_Vorlage"/>
    <w:basedOn w:val="11Titel"/>
    <w:next w:val="Standard"/>
    <w:pPr>
      <w:spacing w:before="0" w:after="360"/>
    </w:pPr>
    <w:rPr>
      <w:lang w:eastAsia="en-US"/>
    </w:rPr>
  </w:style>
  <w:style w:type="paragraph" w:customStyle="1" w:styleId="57Schlussteile1">
    <w:name w:val="57_Schlussteil_e1"/>
    <w:basedOn w:val="00LegStandard"/>
    <w:next w:val="51Abs"/>
    <w:semiHidden/>
    <w:pPr>
      <w:spacing w:before="40"/>
      <w:ind w:left="454"/>
    </w:pPr>
    <w:rPr>
      <w:lang w:val="de-DE" w:eastAsia="de-DE"/>
    </w:rPr>
  </w:style>
  <w:style w:type="paragraph" w:customStyle="1" w:styleId="57Schlussteile4">
    <w:name w:val="57_Schlussteil_e4"/>
    <w:basedOn w:val="00LegStandard"/>
    <w:next w:val="51Abs"/>
    <w:semiHidden/>
    <w:pPr>
      <w:spacing w:before="40"/>
      <w:ind w:left="1247"/>
    </w:pPr>
    <w:rPr>
      <w:lang w:val="de-DE" w:eastAsia="de-DE"/>
    </w:rPr>
  </w:style>
  <w:style w:type="paragraph" w:customStyle="1" w:styleId="57Schlussteile5">
    <w:name w:val="57_Schlussteil_e5"/>
    <w:basedOn w:val="00LegStandard"/>
    <w:next w:val="51Abs"/>
    <w:semiHidden/>
    <w:pPr>
      <w:spacing w:before="40"/>
      <w:ind w:left="1644"/>
    </w:pPr>
    <w:rPr>
      <w:lang w:val="de-DE" w:eastAsia="de-DE"/>
    </w:rPr>
  </w:style>
  <w:style w:type="paragraph" w:customStyle="1" w:styleId="99PreformattedText">
    <w:name w:val="99_PreformattedText"/>
    <w:rPr>
      <w:rFonts w:ascii="Courier New" w:hAnsi="Courier New"/>
      <w:color w:val="000000"/>
      <w:lang w:eastAsia="de-AT"/>
    </w:rPr>
  </w:style>
  <w:style w:type="paragraph" w:customStyle="1" w:styleId="62KopfzeileQuer">
    <w:name w:val="62_KopfzeileQuer"/>
    <w:basedOn w:val="51Abs"/>
    <w:pPr>
      <w:tabs>
        <w:tab w:val="center" w:pos="6719"/>
        <w:tab w:val="right" w:pos="13438"/>
      </w:tabs>
      <w:ind w:firstLine="0"/>
    </w:pPr>
  </w:style>
  <w:style w:type="paragraph" w:customStyle="1" w:styleId="63FuzeileQuer">
    <w:name w:val="63_FußzeileQuer"/>
    <w:basedOn w:val="65FNText"/>
    <w:pPr>
      <w:tabs>
        <w:tab w:val="center" w:pos="6719"/>
        <w:tab w:val="right" w:pos="13438"/>
      </w:tabs>
    </w:pPr>
  </w:style>
  <w:style w:type="paragraph" w:customStyle="1" w:styleId="32InhaltEintragEinzug">
    <w:name w:val="32_InhaltEintragEinzug"/>
    <w:basedOn w:val="32InhaltEintrag"/>
    <w:pPr>
      <w:tabs>
        <w:tab w:val="right" w:pos="1021"/>
        <w:tab w:val="left" w:pos="1191"/>
      </w:tabs>
      <w:ind w:left="1191" w:hanging="1191"/>
    </w:pPr>
  </w:style>
  <w:style w:type="paragraph" w:customStyle="1" w:styleId="52Aufzaehle1Ziffer">
    <w:name w:val="52_Aufzaehl_e1_Ziffer"/>
    <w:basedOn w:val="00LegStandard"/>
    <w:qFormat/>
    <w:pPr>
      <w:tabs>
        <w:tab w:val="right" w:pos="624"/>
        <w:tab w:val="left" w:pos="680"/>
      </w:tabs>
      <w:spacing w:before="40"/>
      <w:ind w:left="680" w:hanging="680"/>
    </w:pPr>
  </w:style>
  <w:style w:type="paragraph" w:customStyle="1" w:styleId="52Aufzaehle1ZiffermitBetrag">
    <w:name w:val="52_Aufzaeh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ZiffermitBetragTGUE">
    <w:name w:val="52_Aufzaehl_e1_Ziffer_mit_Betrag_TGUE"/>
    <w:basedOn w:val="52Aufzaehle1ZiffermitBetrag"/>
    <w:pPr>
      <w:tabs>
        <w:tab w:val="clear" w:pos="6663"/>
        <w:tab w:val="clear" w:pos="8505"/>
        <w:tab w:val="right" w:leader="dot" w:pos="4678"/>
        <w:tab w:val="right" w:leader="dot" w:pos="6521"/>
      </w:tabs>
    </w:pPr>
  </w:style>
  <w:style w:type="paragraph" w:customStyle="1" w:styleId="52Aufzaehle2Lit">
    <w:name w:val="52_Aufzaehl_e2_Lit"/>
    <w:basedOn w:val="00LegStandard"/>
    <w:pPr>
      <w:tabs>
        <w:tab w:val="right" w:pos="851"/>
        <w:tab w:val="left" w:pos="907"/>
      </w:tabs>
      <w:spacing w:before="40"/>
      <w:ind w:left="907" w:hanging="907"/>
    </w:pPr>
  </w:style>
  <w:style w:type="paragraph" w:customStyle="1" w:styleId="52Aufzaehle2LitmitBetrag">
    <w:name w:val="52_Aufzaehl_e2_Lit_mit_Betrag"/>
    <w:basedOn w:val="52Aufzaehle1ZiffermitBetrag"/>
    <w:pPr>
      <w:tabs>
        <w:tab w:val="clear" w:pos="624"/>
        <w:tab w:val="clear" w:pos="680"/>
        <w:tab w:val="right" w:pos="851"/>
        <w:tab w:val="left" w:pos="907"/>
      </w:tabs>
      <w:ind w:left="907" w:right="1066" w:hanging="907"/>
    </w:pPr>
  </w:style>
  <w:style w:type="paragraph" w:customStyle="1" w:styleId="52Aufzaehle2LitmitBetragTGUE">
    <w:name w:val="52_Aufzaehl_e2_Lit_mit_Betrag_TGUE"/>
    <w:basedOn w:val="52Aufzaehle2LitmitBetrag"/>
    <w:pPr>
      <w:tabs>
        <w:tab w:val="clear" w:pos="6663"/>
        <w:tab w:val="clear" w:pos="8505"/>
        <w:tab w:val="right" w:leader="dot" w:pos="4678"/>
        <w:tab w:val="right" w:leader="dot" w:pos="6521"/>
      </w:tabs>
    </w:pPr>
  </w:style>
  <w:style w:type="paragraph" w:customStyle="1" w:styleId="52Aufzaehle3Sublit">
    <w:name w:val="52_Aufzaehl_e3_Sublit"/>
    <w:basedOn w:val="00LegStandard"/>
    <w:pPr>
      <w:tabs>
        <w:tab w:val="right" w:pos="1191"/>
        <w:tab w:val="left" w:pos="1247"/>
      </w:tabs>
      <w:spacing w:before="40"/>
      <w:ind w:left="1247" w:hanging="1247"/>
    </w:pPr>
  </w:style>
  <w:style w:type="paragraph" w:customStyle="1" w:styleId="52Aufzaehle3SublitmitBetrag">
    <w:name w:val="52_Aufzaehl_e3_Sublit_mit_Betrag"/>
    <w:basedOn w:val="52Aufzaehle1ZiffermitBetrag"/>
    <w:pPr>
      <w:tabs>
        <w:tab w:val="clear" w:pos="624"/>
        <w:tab w:val="clear" w:pos="680"/>
        <w:tab w:val="right" w:pos="1191"/>
        <w:tab w:val="left" w:pos="1247"/>
      </w:tabs>
      <w:ind w:left="1247" w:right="1066" w:hanging="1247"/>
    </w:pPr>
  </w:style>
  <w:style w:type="paragraph" w:customStyle="1" w:styleId="52Aufzaehle3SublitmitBetragTGUE">
    <w:name w:val="52_Aufzaehl_e3_Sublit_mit_Betrag_TGUE"/>
    <w:basedOn w:val="52Aufzaehle3SublitmitBetrag"/>
    <w:pPr>
      <w:tabs>
        <w:tab w:val="clear" w:pos="6663"/>
        <w:tab w:val="clear" w:pos="8505"/>
        <w:tab w:val="right" w:leader="dot" w:pos="4678"/>
        <w:tab w:val="right" w:leader="dot" w:pos="6521"/>
      </w:tabs>
    </w:pPr>
  </w:style>
  <w:style w:type="paragraph" w:customStyle="1" w:styleId="52Aufzaehle4Strich">
    <w:name w:val="52_Aufzaehl_e4_Strich"/>
    <w:basedOn w:val="00LegStandard"/>
    <w:pPr>
      <w:tabs>
        <w:tab w:val="right" w:pos="1588"/>
        <w:tab w:val="left" w:pos="1644"/>
      </w:tabs>
      <w:spacing w:before="40"/>
      <w:ind w:left="1644" w:hanging="1644"/>
    </w:pPr>
  </w:style>
  <w:style w:type="paragraph" w:customStyle="1" w:styleId="52Aufzaehle4StrichmitBetrag">
    <w:name w:val="52_Aufzaehl_e4_Strich_mit_Betrag"/>
    <w:basedOn w:val="52Aufzaehle1ZiffermitBetrag"/>
    <w:pPr>
      <w:tabs>
        <w:tab w:val="clear" w:pos="624"/>
        <w:tab w:val="clear" w:pos="680"/>
        <w:tab w:val="right" w:pos="1588"/>
        <w:tab w:val="left" w:pos="1644"/>
      </w:tabs>
      <w:ind w:left="1644" w:right="1066" w:hanging="1644"/>
    </w:pPr>
  </w:style>
  <w:style w:type="paragraph" w:customStyle="1" w:styleId="52Aufzaehle4StrichmitBetragTGUE">
    <w:name w:val="52_Aufzaehl_e4_Strich_mit_Betrag_TGUE"/>
    <w:basedOn w:val="52Aufzaehle4StrichmitBetrag"/>
    <w:pPr>
      <w:tabs>
        <w:tab w:val="clear" w:pos="6663"/>
        <w:tab w:val="clear" w:pos="8505"/>
        <w:tab w:val="right" w:leader="dot" w:pos="4678"/>
        <w:tab w:val="right" w:leader="dot" w:pos="6521"/>
      </w:tabs>
    </w:pPr>
  </w:style>
  <w:style w:type="paragraph" w:customStyle="1" w:styleId="52Aufzaehle5Strich">
    <w:name w:val="52_Aufzaehl_e5_Strich"/>
    <w:basedOn w:val="00LegStandard"/>
    <w:pPr>
      <w:tabs>
        <w:tab w:val="right" w:pos="1928"/>
        <w:tab w:val="left" w:pos="1985"/>
      </w:tabs>
      <w:spacing w:before="40"/>
      <w:ind w:left="1985" w:hanging="1985"/>
    </w:pPr>
  </w:style>
  <w:style w:type="paragraph" w:customStyle="1" w:styleId="52Aufzaehle5StrichmitBetrag">
    <w:name w:val="52_Aufzaehl_e5_Strich_mit_Betrag"/>
    <w:basedOn w:val="52Aufzaehle1ZiffermitBetrag"/>
    <w:pPr>
      <w:tabs>
        <w:tab w:val="clear" w:pos="624"/>
        <w:tab w:val="clear" w:pos="680"/>
        <w:tab w:val="right" w:pos="1928"/>
        <w:tab w:val="left" w:pos="1985"/>
      </w:tabs>
      <w:ind w:left="1985" w:right="1066" w:hanging="1985"/>
    </w:pPr>
  </w:style>
  <w:style w:type="paragraph" w:customStyle="1" w:styleId="52Aufzaehle5StrichmitBetragTGUE">
    <w:name w:val="52_Aufzaehl_e5_Strich_mit_Betrag_TGUE"/>
    <w:basedOn w:val="52Aufzaehle5StrichmitBetrag"/>
    <w:pPr>
      <w:tabs>
        <w:tab w:val="clear" w:pos="6663"/>
        <w:tab w:val="clear" w:pos="8505"/>
        <w:tab w:val="right" w:leader="dot" w:pos="4678"/>
        <w:tab w:val="right" w:leader="dot" w:pos="6521"/>
      </w:tabs>
    </w:pPr>
  </w:style>
  <w:style w:type="paragraph" w:customStyle="1" w:styleId="52Aufzaehle6Strich">
    <w:name w:val="52_Aufzaehl_e6_Strich"/>
    <w:basedOn w:val="00LegStandard"/>
    <w:pPr>
      <w:tabs>
        <w:tab w:val="right" w:pos="2268"/>
        <w:tab w:val="left" w:pos="2325"/>
      </w:tabs>
      <w:spacing w:before="40"/>
      <w:ind w:left="2325" w:hanging="2325"/>
    </w:pPr>
  </w:style>
  <w:style w:type="paragraph" w:customStyle="1" w:styleId="52Aufzaehle6StrichmitBetrag">
    <w:name w:val="52_Aufzaehl_e6_Strich_mit_Betrag"/>
    <w:basedOn w:val="52Aufzaehle1ZiffermitBetrag"/>
    <w:pPr>
      <w:tabs>
        <w:tab w:val="clear" w:pos="624"/>
        <w:tab w:val="clear" w:pos="680"/>
        <w:tab w:val="right" w:pos="2268"/>
        <w:tab w:val="left" w:pos="2325"/>
      </w:tabs>
      <w:ind w:left="2325" w:right="1066" w:hanging="2325"/>
    </w:pPr>
  </w:style>
  <w:style w:type="paragraph" w:customStyle="1" w:styleId="52Aufzaehle6StrichmitBetragTGUE">
    <w:name w:val="52_Aufzaehl_e6_Strich_mit_Betrag_TGUE"/>
    <w:basedOn w:val="52Aufzaehle6StrichmitBetrag"/>
    <w:pPr>
      <w:tabs>
        <w:tab w:val="clear" w:pos="6663"/>
        <w:tab w:val="clear" w:pos="8505"/>
        <w:tab w:val="right" w:leader="dot" w:pos="4678"/>
        <w:tab w:val="right" w:leader="dot" w:pos="6521"/>
      </w:tabs>
    </w:pPr>
  </w:style>
  <w:style w:type="paragraph" w:customStyle="1" w:styleId="52Aufzaehle7Strich">
    <w:name w:val="52_Aufzaehl_e7_Strich"/>
    <w:basedOn w:val="00LegStandard"/>
    <w:pPr>
      <w:tabs>
        <w:tab w:val="right" w:pos="2608"/>
        <w:tab w:val="left" w:pos="2665"/>
      </w:tabs>
      <w:spacing w:before="40"/>
      <w:ind w:left="2665" w:hanging="2665"/>
    </w:pPr>
  </w:style>
  <w:style w:type="paragraph" w:customStyle="1" w:styleId="52Aufzaehle7StrichmitBetrag">
    <w:name w:val="52_Aufzaehl_e7_Strich_mit_Betrag"/>
    <w:basedOn w:val="52Aufzaehle1ZiffermitBetrag"/>
    <w:pPr>
      <w:tabs>
        <w:tab w:val="clear" w:pos="624"/>
        <w:tab w:val="clear" w:pos="680"/>
        <w:tab w:val="right" w:pos="2608"/>
        <w:tab w:val="left" w:pos="2665"/>
      </w:tabs>
      <w:ind w:left="2665" w:right="1066" w:hanging="2665"/>
    </w:pPr>
  </w:style>
  <w:style w:type="paragraph" w:customStyle="1" w:styleId="52Aufzaehle7StrichmitBetragTGUE">
    <w:name w:val="52_Aufzaehl_e7_Strich_mit_Betrag_TGUE"/>
    <w:basedOn w:val="52Aufzaehle7StrichmitBetrag"/>
    <w:pPr>
      <w:tabs>
        <w:tab w:val="clear" w:pos="6663"/>
        <w:tab w:val="clear" w:pos="8505"/>
        <w:tab w:val="right" w:leader="dot" w:pos="4678"/>
        <w:tab w:val="right" w:leader="dot" w:pos="6521"/>
      </w:tabs>
    </w:pPr>
  </w:style>
  <w:style w:type="paragraph" w:customStyle="1" w:styleId="58Schlussteile05">
    <w:name w:val="58_Schlussteil_e0.5"/>
    <w:basedOn w:val="00LegStandard"/>
    <w:next w:val="Standard"/>
    <w:pPr>
      <w:spacing w:before="40"/>
      <w:ind w:left="454"/>
    </w:pPr>
    <w:rPr>
      <w:lang w:val="de-DE" w:eastAsia="de-DE"/>
    </w:rPr>
  </w:style>
  <w:style w:type="paragraph" w:customStyle="1" w:styleId="58Schlussteile05mitBetrag">
    <w:name w:val="58_Schlussteil_e0.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454" w:right="1066"/>
      <w:textAlignment w:val="baseline"/>
    </w:pPr>
  </w:style>
  <w:style w:type="paragraph" w:customStyle="1" w:styleId="58Schlussteile05mitBetragTGUE">
    <w:name w:val="58_Schlussteil_e0.5_mit_Betrag_TGUE"/>
    <w:basedOn w:val="58Schlussteile05mitBetrag"/>
    <w:pPr>
      <w:tabs>
        <w:tab w:val="clear" w:pos="6663"/>
        <w:tab w:val="clear" w:pos="8505"/>
        <w:tab w:val="right" w:leader="dot" w:pos="4678"/>
        <w:tab w:val="right" w:leader="dot" w:pos="6521"/>
      </w:tabs>
    </w:pPr>
  </w:style>
  <w:style w:type="paragraph" w:customStyle="1" w:styleId="58Schlussteile0Abs">
    <w:name w:val="58_Schlussteil_e0_Abs"/>
    <w:basedOn w:val="00LegStandard"/>
    <w:next w:val="Standard"/>
    <w:pPr>
      <w:spacing w:before="40"/>
    </w:pPr>
  </w:style>
  <w:style w:type="paragraph" w:customStyle="1" w:styleId="58Schlussteile0AbsmitBetrag">
    <w:name w:val="58_Schlussteil_e0_Abs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AbsmitBetragTGUE">
    <w:name w:val="58_Schlussteil_e0_Abs_mit_Betrag_TGUE"/>
    <w:basedOn w:val="58Schlussteile0AbsmitBetrag"/>
    <w:pPr>
      <w:tabs>
        <w:tab w:val="clear" w:pos="6663"/>
        <w:tab w:val="clear" w:pos="8505"/>
        <w:tab w:val="right" w:leader="dot" w:pos="4678"/>
        <w:tab w:val="right" w:leader="dot" w:pos="6521"/>
      </w:tabs>
    </w:pPr>
  </w:style>
  <w:style w:type="paragraph" w:customStyle="1" w:styleId="58Schlussteile1Ziffer">
    <w:name w:val="58_Schlussteil_e1_Ziffer"/>
    <w:basedOn w:val="00LegStandard"/>
    <w:next w:val="Standard"/>
    <w:pPr>
      <w:spacing w:before="40"/>
      <w:ind w:left="680"/>
    </w:pPr>
  </w:style>
  <w:style w:type="paragraph" w:customStyle="1" w:styleId="58Schlussteile1ZiffermitBetrag">
    <w:name w:val="58_Schlussteil_e1_Ziffer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ZiffermitBetragTGUE">
    <w:name w:val="58_Schlussteil_e1_Ziffer_mit_Betrag_TGUE"/>
    <w:basedOn w:val="58Schlussteile1ZiffermitBetrag"/>
    <w:pPr>
      <w:tabs>
        <w:tab w:val="clear" w:pos="6663"/>
        <w:tab w:val="clear" w:pos="8505"/>
        <w:tab w:val="right" w:leader="dot" w:pos="4678"/>
        <w:tab w:val="right" w:leader="dot" w:pos="6521"/>
      </w:tabs>
    </w:pPr>
  </w:style>
  <w:style w:type="paragraph" w:customStyle="1" w:styleId="58Schlussteile2Lit">
    <w:name w:val="58_Schlussteil_e2_Lit"/>
    <w:basedOn w:val="00LegStandard"/>
    <w:next w:val="Standard"/>
    <w:pPr>
      <w:spacing w:before="40"/>
      <w:ind w:left="907"/>
    </w:pPr>
  </w:style>
  <w:style w:type="paragraph" w:customStyle="1" w:styleId="58Schlussteile2LitmitBetrag">
    <w:name w:val="58_Schlussteil_e2_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LitmitBetragTGUE">
    <w:name w:val="58_Schlussteil_e2_Lit_mit_Betrag_TGUE"/>
    <w:basedOn w:val="58Schlussteile2LitmitBetrag"/>
    <w:pPr>
      <w:tabs>
        <w:tab w:val="clear" w:pos="6663"/>
        <w:tab w:val="clear" w:pos="8505"/>
        <w:tab w:val="right" w:leader="dot" w:pos="4678"/>
        <w:tab w:val="right" w:leader="dot" w:pos="6521"/>
      </w:tabs>
    </w:pPr>
  </w:style>
  <w:style w:type="paragraph" w:customStyle="1" w:styleId="58Schlussteile3Sublit">
    <w:name w:val="58_Schlussteil_e3_Sublit"/>
    <w:basedOn w:val="00LegStandard"/>
    <w:next w:val="Standard"/>
    <w:pPr>
      <w:spacing w:before="40"/>
      <w:ind w:left="1247"/>
    </w:pPr>
    <w:rPr>
      <w:lang w:val="de-DE" w:eastAsia="de-DE"/>
    </w:rPr>
  </w:style>
  <w:style w:type="paragraph" w:customStyle="1" w:styleId="58Schlussteile3SublitmitBetrag">
    <w:name w:val="58_Schlussteil_e3_Sublit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SublitmitBetragTGUE">
    <w:name w:val="58_Schlussteil_e3_Sublit_mit_Betrag_TGUE"/>
    <w:basedOn w:val="58Schlussteile3SublitmitBetrag"/>
    <w:pPr>
      <w:tabs>
        <w:tab w:val="clear" w:pos="6663"/>
        <w:tab w:val="clear" w:pos="8505"/>
        <w:tab w:val="right" w:leader="dot" w:pos="4678"/>
        <w:tab w:val="right" w:leader="dot" w:pos="6521"/>
      </w:tabs>
    </w:pPr>
  </w:style>
  <w:style w:type="paragraph" w:customStyle="1" w:styleId="58Schlussteile4Strich">
    <w:name w:val="58_Schlussteil_e4_Strich"/>
    <w:basedOn w:val="00LegStandard"/>
    <w:next w:val="Standard"/>
    <w:pPr>
      <w:spacing w:before="40"/>
      <w:ind w:left="1644"/>
    </w:pPr>
    <w:rPr>
      <w:lang w:val="de-DE" w:eastAsia="de-DE"/>
    </w:rPr>
  </w:style>
  <w:style w:type="paragraph" w:customStyle="1" w:styleId="58Schlussteile4StrichmitBetrag">
    <w:name w:val="58_Schlussteil_e4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StrichmitBetragTGUE">
    <w:name w:val="58_Schlussteil_e4_Strich_mit_Betrag_TGUE"/>
    <w:basedOn w:val="58Schlussteile4StrichmitBetrag"/>
    <w:pPr>
      <w:tabs>
        <w:tab w:val="clear" w:pos="6663"/>
        <w:tab w:val="clear" w:pos="8505"/>
        <w:tab w:val="right" w:leader="dot" w:pos="4678"/>
        <w:tab w:val="right" w:leader="dot" w:pos="6521"/>
      </w:tabs>
    </w:pPr>
  </w:style>
  <w:style w:type="paragraph" w:customStyle="1" w:styleId="58Schlussteile5Strich">
    <w:name w:val="58_Schlussteil_e5_Strich"/>
    <w:basedOn w:val="00LegStandard"/>
    <w:next w:val="Standard"/>
    <w:pPr>
      <w:spacing w:before="40"/>
      <w:ind w:left="1985"/>
    </w:pPr>
    <w:rPr>
      <w:lang w:val="de-DE" w:eastAsia="de-DE"/>
    </w:rPr>
  </w:style>
  <w:style w:type="paragraph" w:customStyle="1" w:styleId="58Schlussteile5StrichmitBetrag">
    <w:name w:val="58_Schlussteil_e5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StrichmitBetragTGUE">
    <w:name w:val="58_Schlussteil_e5_Strich_mit_Betrag_TGUE"/>
    <w:basedOn w:val="58Schlussteile5StrichmitBetrag"/>
    <w:pPr>
      <w:tabs>
        <w:tab w:val="clear" w:pos="6663"/>
        <w:tab w:val="clear" w:pos="8505"/>
        <w:tab w:val="right" w:leader="dot" w:pos="4678"/>
        <w:tab w:val="right" w:leader="dot" w:pos="6521"/>
      </w:tabs>
    </w:pPr>
  </w:style>
  <w:style w:type="paragraph" w:customStyle="1" w:styleId="58Schlussteile6Strich">
    <w:name w:val="58_Schlussteil_e6_Strich"/>
    <w:basedOn w:val="00LegStandard"/>
    <w:next w:val="Standard"/>
    <w:pPr>
      <w:spacing w:before="40"/>
      <w:ind w:left="2325"/>
    </w:pPr>
    <w:rPr>
      <w:lang w:val="de-DE" w:eastAsia="de-DE"/>
    </w:rPr>
  </w:style>
  <w:style w:type="paragraph" w:customStyle="1" w:styleId="58Schlussteile6StrichmitBetrag">
    <w:name w:val="58_Schlussteil_e6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StrichmitBetragTGUE">
    <w:name w:val="58_Schlussteil_e6_Strich_mit_Betrag_TGUE"/>
    <w:basedOn w:val="58Schlussteile6StrichmitBetrag"/>
    <w:pPr>
      <w:tabs>
        <w:tab w:val="clear" w:pos="6663"/>
        <w:tab w:val="clear" w:pos="8505"/>
        <w:tab w:val="right" w:leader="dot" w:pos="4678"/>
        <w:tab w:val="right" w:leader="dot" w:pos="6521"/>
      </w:tabs>
    </w:pPr>
  </w:style>
  <w:style w:type="paragraph" w:customStyle="1" w:styleId="58Schlussteile7Strich">
    <w:name w:val="58_Schlussteil_e7_Strich"/>
    <w:basedOn w:val="00LegStandard"/>
    <w:next w:val="Standard"/>
    <w:pPr>
      <w:spacing w:before="40"/>
      <w:ind w:left="2665"/>
    </w:pPr>
    <w:rPr>
      <w:lang w:val="de-DE" w:eastAsia="de-DE"/>
    </w:rPr>
  </w:style>
  <w:style w:type="paragraph" w:customStyle="1" w:styleId="58Schlussteile7StrichmitBetrag">
    <w:name w:val="58_Schlussteil_e7_Strich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StrichmitBetragTGUE">
    <w:name w:val="58_Schlussteil_e7_Strich_mit_Betrag_TGUE"/>
    <w:basedOn w:val="58Schlussteile7StrichmitBetrag"/>
    <w:pPr>
      <w:tabs>
        <w:tab w:val="clear" w:pos="6663"/>
        <w:tab w:val="clear" w:pos="8505"/>
        <w:tab w:val="right" w:leader="dot" w:pos="4678"/>
        <w:tab w:val="right" w:leader="dot" w:pos="6521"/>
      </w:tabs>
    </w:pPr>
  </w:style>
  <w:style w:type="paragraph" w:customStyle="1" w:styleId="PDFuzeile">
    <w:name w:val="PD_Fußzeile"/>
    <w:basedOn w:val="Fuzeile"/>
    <w:pPr>
      <w:shd w:val="clear" w:color="auto" w:fill="CCCCCC"/>
      <w:spacing w:before="120"/>
      <w:jc w:val="center"/>
    </w:pPr>
    <w:rPr>
      <w:rFonts w:ascii="Times" w:hAnsi="Times"/>
      <w:b/>
      <w:color w:val="000000"/>
      <w:sz w:val="18"/>
      <w:lang w:eastAsia="de-DE"/>
    </w:rPr>
  </w:style>
  <w:style w:type="paragraph" w:styleId="Fuzeile">
    <w:name w:val="footer"/>
    <w:basedOn w:val="Standard"/>
    <w:link w:val="FuzeileZchn"/>
    <w:uiPriority w:val="99"/>
    <w:unhideWhenUsed/>
    <w:locked/>
    <w:pPr>
      <w:tabs>
        <w:tab w:val="center" w:pos="4536"/>
        <w:tab w:val="right" w:pos="9072"/>
      </w:tabs>
    </w:pPr>
  </w:style>
  <w:style w:type="character" w:customStyle="1" w:styleId="FuzeileZchn">
    <w:name w:val="Fußzeile Zchn"/>
    <w:basedOn w:val="Absatz-Standardschriftart"/>
    <w:link w:val="Fuzeile"/>
    <w:uiPriority w:val="99"/>
    <w:locked/>
    <w:rPr>
      <w:rFonts w:cs="Times New Roman"/>
    </w:rPr>
  </w:style>
  <w:style w:type="paragraph" w:customStyle="1" w:styleId="06UrheberZitat">
    <w:name w:val="06_UrheberZitat"/>
    <w:next w:val="11Titel"/>
    <w:locked/>
    <w:pPr>
      <w:spacing w:before="120" w:after="120" w:line="180" w:lineRule="exact"/>
      <w:jc w:val="center"/>
    </w:pPr>
    <w:rPr>
      <w:color w:val="000000"/>
      <w:sz w:val="16"/>
      <w:lang w:eastAsia="de-AT"/>
    </w:rPr>
  </w:style>
  <w:style w:type="paragraph" w:customStyle="1" w:styleId="07Signaturhinweis">
    <w:name w:val="07_Signaturhinweis"/>
    <w:basedOn w:val="00LegStandard"/>
    <w:next w:val="04AusgabeDaten"/>
    <w:pPr>
      <w:spacing w:after="120"/>
    </w:pPr>
    <w:rPr>
      <w:rFonts w:ascii="Book Antiqua" w:hAnsi="Book Antiqua"/>
      <w:sz w:val="16"/>
    </w:rPr>
  </w:style>
  <w:style w:type="table" w:styleId="Tabellenraster">
    <w:name w:val="Table Grid"/>
    <w:basedOn w:val="NormaleTabelle"/>
    <w:uiPriority w:val="59"/>
    <w:locked/>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52Aufzaehle1">
    <w:name w:val="52_Aufzaehl_e1"/>
    <w:basedOn w:val="00LegStandard"/>
    <w:qFormat/>
    <w:pPr>
      <w:tabs>
        <w:tab w:val="right" w:pos="624"/>
        <w:tab w:val="left" w:pos="680"/>
      </w:tabs>
      <w:spacing w:before="40"/>
      <w:ind w:left="680" w:hanging="680"/>
    </w:pPr>
  </w:style>
  <w:style w:type="paragraph" w:customStyle="1" w:styleId="52Aufzaehle1mitBetrag">
    <w:name w:val="52_Aufzaehl_e1_mit_Betrag"/>
    <w:basedOn w:val="00LegStandard"/>
    <w:pPr>
      <w:widowControl w:val="0"/>
      <w:tabs>
        <w:tab w:val="right" w:pos="624"/>
        <w:tab w:val="left" w:pos="680"/>
        <w:tab w:val="right" w:leader="dot" w:pos="6663"/>
        <w:tab w:val="right" w:leader="dot" w:pos="8505"/>
      </w:tabs>
      <w:overflowPunct w:val="0"/>
      <w:autoSpaceDE w:val="0"/>
      <w:autoSpaceDN w:val="0"/>
      <w:adjustRightInd w:val="0"/>
      <w:ind w:left="680" w:right="1064" w:hanging="680"/>
      <w:textAlignment w:val="baseline"/>
    </w:pPr>
  </w:style>
  <w:style w:type="paragraph" w:customStyle="1" w:styleId="52Aufzaehle1mitBetragTGUE">
    <w:name w:val="52_Aufzaehl_e1_mit_Betrag_TGUE"/>
    <w:basedOn w:val="52Aufzaehle1mitBetrag"/>
    <w:pPr>
      <w:tabs>
        <w:tab w:val="clear" w:pos="6663"/>
        <w:tab w:val="clear" w:pos="8505"/>
        <w:tab w:val="right" w:leader="dot" w:pos="4678"/>
        <w:tab w:val="right" w:leader="dot" w:pos="6521"/>
      </w:tabs>
    </w:pPr>
  </w:style>
  <w:style w:type="paragraph" w:customStyle="1" w:styleId="52Aufzaehle2">
    <w:name w:val="52_Aufzaehl_e2"/>
    <w:basedOn w:val="00LegStandard"/>
    <w:pPr>
      <w:tabs>
        <w:tab w:val="right" w:pos="851"/>
        <w:tab w:val="left" w:pos="907"/>
      </w:tabs>
      <w:spacing w:before="40"/>
      <w:ind w:left="907" w:hanging="907"/>
    </w:pPr>
  </w:style>
  <w:style w:type="paragraph" w:customStyle="1" w:styleId="52Aufzaehle2mitBetrag">
    <w:name w:val="52_Aufzaehl_e2_mit_Betrag"/>
    <w:basedOn w:val="52Aufzaehle1mitBetrag"/>
    <w:pPr>
      <w:tabs>
        <w:tab w:val="clear" w:pos="624"/>
        <w:tab w:val="clear" w:pos="680"/>
        <w:tab w:val="right" w:pos="851"/>
        <w:tab w:val="left" w:pos="907"/>
      </w:tabs>
      <w:ind w:left="907" w:right="1066" w:hanging="907"/>
    </w:pPr>
  </w:style>
  <w:style w:type="paragraph" w:customStyle="1" w:styleId="52Aufzaehle2mitBetragTGUE">
    <w:name w:val="52_Aufzaehl_e2_mit_Betrag_TGUE"/>
    <w:basedOn w:val="52Aufzaehle2mitBetrag"/>
    <w:pPr>
      <w:tabs>
        <w:tab w:val="clear" w:pos="6663"/>
        <w:tab w:val="clear" w:pos="8505"/>
        <w:tab w:val="right" w:leader="dot" w:pos="4678"/>
        <w:tab w:val="right" w:leader="dot" w:pos="6521"/>
      </w:tabs>
    </w:pPr>
  </w:style>
  <w:style w:type="paragraph" w:customStyle="1" w:styleId="52Aufzaehle3">
    <w:name w:val="52_Aufzaehl_e3"/>
    <w:basedOn w:val="00LegStandard"/>
    <w:pPr>
      <w:tabs>
        <w:tab w:val="right" w:pos="1191"/>
        <w:tab w:val="left" w:pos="1247"/>
      </w:tabs>
      <w:spacing w:before="40"/>
      <w:ind w:left="1247" w:hanging="1247"/>
    </w:pPr>
  </w:style>
  <w:style w:type="paragraph" w:customStyle="1" w:styleId="52Aufzaehle3mitBetrag">
    <w:name w:val="52_Aufzaehl_e3_mit_Betrag"/>
    <w:basedOn w:val="52Aufzaehle1mitBetrag"/>
    <w:pPr>
      <w:tabs>
        <w:tab w:val="clear" w:pos="624"/>
        <w:tab w:val="clear" w:pos="680"/>
        <w:tab w:val="right" w:pos="1191"/>
        <w:tab w:val="left" w:pos="1247"/>
      </w:tabs>
      <w:ind w:left="1247" w:right="1066" w:hanging="1247"/>
    </w:pPr>
  </w:style>
  <w:style w:type="paragraph" w:customStyle="1" w:styleId="52Aufzaehle3mitBetragTGUE">
    <w:name w:val="52_Aufzaehl_e3_mit_Betrag_TGUE"/>
    <w:basedOn w:val="52Aufzaehle3mitBetrag"/>
    <w:pPr>
      <w:tabs>
        <w:tab w:val="clear" w:pos="6663"/>
        <w:tab w:val="clear" w:pos="8505"/>
        <w:tab w:val="right" w:leader="dot" w:pos="4678"/>
        <w:tab w:val="right" w:leader="dot" w:pos="6521"/>
      </w:tabs>
    </w:pPr>
  </w:style>
  <w:style w:type="paragraph" w:customStyle="1" w:styleId="52Aufzaehle4">
    <w:name w:val="52_Aufzaehl_e4"/>
    <w:basedOn w:val="00LegStandard"/>
    <w:pPr>
      <w:tabs>
        <w:tab w:val="right" w:pos="1588"/>
        <w:tab w:val="left" w:pos="1644"/>
      </w:tabs>
      <w:spacing w:before="40"/>
      <w:ind w:left="1644" w:hanging="1644"/>
    </w:pPr>
  </w:style>
  <w:style w:type="paragraph" w:customStyle="1" w:styleId="52Aufzaehle4mitBetrag">
    <w:name w:val="52_Aufzaehl_e4_mit_Betrag"/>
    <w:basedOn w:val="52Aufzaehle1mitBetrag"/>
    <w:pPr>
      <w:tabs>
        <w:tab w:val="clear" w:pos="624"/>
        <w:tab w:val="clear" w:pos="680"/>
        <w:tab w:val="right" w:pos="1588"/>
        <w:tab w:val="left" w:pos="1644"/>
      </w:tabs>
      <w:ind w:left="1644" w:right="1066" w:hanging="1644"/>
    </w:pPr>
  </w:style>
  <w:style w:type="paragraph" w:customStyle="1" w:styleId="52Aufzaehle4mitBetragTGUE">
    <w:name w:val="52_Aufzaehl_e4_mit_Betrag_TGUE"/>
    <w:basedOn w:val="52Aufzaehle4mitBetrag"/>
    <w:pPr>
      <w:tabs>
        <w:tab w:val="clear" w:pos="6663"/>
        <w:tab w:val="clear" w:pos="8505"/>
        <w:tab w:val="right" w:leader="dot" w:pos="4678"/>
        <w:tab w:val="right" w:leader="dot" w:pos="6521"/>
      </w:tabs>
    </w:pPr>
  </w:style>
  <w:style w:type="paragraph" w:customStyle="1" w:styleId="52Aufzaehle5">
    <w:name w:val="52_Aufzaehl_e5"/>
    <w:basedOn w:val="00LegStandard"/>
    <w:pPr>
      <w:tabs>
        <w:tab w:val="right" w:pos="1928"/>
        <w:tab w:val="left" w:pos="1985"/>
      </w:tabs>
      <w:spacing w:before="40"/>
      <w:ind w:left="1985" w:hanging="1985"/>
    </w:pPr>
  </w:style>
  <w:style w:type="paragraph" w:customStyle="1" w:styleId="52Aufzaehle6">
    <w:name w:val="52_Aufzaehl_e6"/>
    <w:basedOn w:val="00LegStandard"/>
    <w:pPr>
      <w:tabs>
        <w:tab w:val="right" w:pos="2268"/>
        <w:tab w:val="left" w:pos="2325"/>
      </w:tabs>
      <w:spacing w:before="40"/>
      <w:ind w:left="2325" w:hanging="2325"/>
    </w:pPr>
  </w:style>
  <w:style w:type="paragraph" w:customStyle="1" w:styleId="52Aufzaehle7">
    <w:name w:val="52_Aufzaehl_e7"/>
    <w:basedOn w:val="00LegStandard"/>
    <w:pPr>
      <w:tabs>
        <w:tab w:val="right" w:pos="2608"/>
        <w:tab w:val="left" w:pos="2665"/>
      </w:tabs>
      <w:spacing w:before="40"/>
      <w:ind w:left="2665" w:hanging="2665"/>
    </w:pPr>
  </w:style>
  <w:style w:type="paragraph" w:customStyle="1" w:styleId="58Schlussteile0">
    <w:name w:val="58_Schlussteil_e0"/>
    <w:basedOn w:val="00LegStandard"/>
    <w:next w:val="51Abs"/>
    <w:pPr>
      <w:spacing w:before="40"/>
    </w:pPr>
  </w:style>
  <w:style w:type="paragraph" w:customStyle="1" w:styleId="58Schlussteile0mitBetrag">
    <w:name w:val="58_Schlussteil_e0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right="1066"/>
      <w:textAlignment w:val="baseline"/>
    </w:pPr>
  </w:style>
  <w:style w:type="paragraph" w:customStyle="1" w:styleId="58Schlussteile0mitBetragTGUE">
    <w:name w:val="58_Schlussteil_e0_mit_Betrag_TGUE"/>
    <w:basedOn w:val="58Schlussteile0mitBetrag"/>
    <w:pPr>
      <w:tabs>
        <w:tab w:val="clear" w:pos="6663"/>
        <w:tab w:val="clear" w:pos="8505"/>
        <w:tab w:val="right" w:leader="dot" w:pos="4678"/>
        <w:tab w:val="right" w:leader="dot" w:pos="6521"/>
      </w:tabs>
    </w:pPr>
  </w:style>
  <w:style w:type="paragraph" w:customStyle="1" w:styleId="58Schlussteile1">
    <w:name w:val="58_Schlussteil_e1"/>
    <w:basedOn w:val="00LegStandard"/>
    <w:next w:val="51Abs"/>
    <w:pPr>
      <w:spacing w:before="40"/>
      <w:ind w:left="680"/>
    </w:pPr>
  </w:style>
  <w:style w:type="paragraph" w:customStyle="1" w:styleId="58Schlussteile1mitBetrag">
    <w:name w:val="58_Schlussteil_e1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680" w:right="1066"/>
      <w:textAlignment w:val="baseline"/>
    </w:pPr>
  </w:style>
  <w:style w:type="paragraph" w:customStyle="1" w:styleId="58Schlussteile1mitBetragTGUE">
    <w:name w:val="58_Schlussteil_e1_mit_Betrag_TGUE"/>
    <w:basedOn w:val="58Schlussteile1mitBetrag"/>
    <w:pPr>
      <w:tabs>
        <w:tab w:val="clear" w:pos="6663"/>
        <w:tab w:val="clear" w:pos="8505"/>
        <w:tab w:val="right" w:leader="dot" w:pos="4678"/>
        <w:tab w:val="right" w:leader="dot" w:pos="6521"/>
      </w:tabs>
    </w:pPr>
  </w:style>
  <w:style w:type="paragraph" w:customStyle="1" w:styleId="58Schlussteile2">
    <w:name w:val="58_Schlussteil_e2"/>
    <w:basedOn w:val="00LegStandard"/>
    <w:next w:val="51Abs"/>
    <w:pPr>
      <w:spacing w:before="40"/>
      <w:ind w:left="907"/>
    </w:pPr>
  </w:style>
  <w:style w:type="paragraph" w:customStyle="1" w:styleId="58Schlussteile2mitBetrag">
    <w:name w:val="58_Schlussteil_e2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907" w:right="1066"/>
      <w:textAlignment w:val="baseline"/>
    </w:pPr>
  </w:style>
  <w:style w:type="paragraph" w:customStyle="1" w:styleId="58Schlussteile2mitBetragTGUE">
    <w:name w:val="58_Schlussteil_e2_mit_Betrag_TGUE"/>
    <w:basedOn w:val="58Schlussteile2mitBetrag"/>
    <w:pPr>
      <w:tabs>
        <w:tab w:val="clear" w:pos="6663"/>
        <w:tab w:val="clear" w:pos="8505"/>
        <w:tab w:val="right" w:leader="dot" w:pos="4678"/>
        <w:tab w:val="right" w:leader="dot" w:pos="6521"/>
      </w:tabs>
    </w:pPr>
  </w:style>
  <w:style w:type="paragraph" w:customStyle="1" w:styleId="58Schlussteile3">
    <w:name w:val="58_Schlussteil_e3"/>
    <w:basedOn w:val="00LegStandard"/>
    <w:next w:val="51Abs"/>
    <w:pPr>
      <w:spacing w:before="40"/>
      <w:ind w:left="1247"/>
    </w:pPr>
    <w:rPr>
      <w:lang w:val="de-DE" w:eastAsia="de-DE"/>
    </w:rPr>
  </w:style>
  <w:style w:type="paragraph" w:customStyle="1" w:styleId="58Schlussteile3mitBetrag">
    <w:name w:val="58_Schlussteil_e3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247" w:right="1066"/>
      <w:textAlignment w:val="baseline"/>
    </w:pPr>
  </w:style>
  <w:style w:type="paragraph" w:customStyle="1" w:styleId="58Schlussteile3mitBetragTGUE">
    <w:name w:val="58_Schlussteil_e3_mit_Betrag_TGUE"/>
    <w:basedOn w:val="58Schlussteile3mitBetrag"/>
    <w:pPr>
      <w:tabs>
        <w:tab w:val="clear" w:pos="6663"/>
        <w:tab w:val="clear" w:pos="8505"/>
        <w:tab w:val="right" w:leader="dot" w:pos="4678"/>
        <w:tab w:val="right" w:leader="dot" w:pos="6521"/>
      </w:tabs>
    </w:pPr>
  </w:style>
  <w:style w:type="paragraph" w:customStyle="1" w:styleId="58Schlussteile4">
    <w:name w:val="58_Schlussteil_e4"/>
    <w:basedOn w:val="00LegStandard"/>
    <w:next w:val="51Abs"/>
    <w:pPr>
      <w:spacing w:before="40"/>
      <w:ind w:left="1644"/>
    </w:pPr>
    <w:rPr>
      <w:lang w:val="de-DE" w:eastAsia="de-DE"/>
    </w:rPr>
  </w:style>
  <w:style w:type="paragraph" w:customStyle="1" w:styleId="58Schlussteile4mitBetrag">
    <w:name w:val="58_Schlussteil_e4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644" w:right="1066"/>
      <w:textAlignment w:val="baseline"/>
    </w:pPr>
  </w:style>
  <w:style w:type="paragraph" w:customStyle="1" w:styleId="58Schlussteile4mitBetragTGUE">
    <w:name w:val="58_Schlussteil_e4_mit_Betrag_TGUE"/>
    <w:basedOn w:val="58Schlussteile4mitBetrag"/>
    <w:pPr>
      <w:tabs>
        <w:tab w:val="clear" w:pos="6663"/>
        <w:tab w:val="clear" w:pos="8505"/>
        <w:tab w:val="right" w:leader="dot" w:pos="4678"/>
        <w:tab w:val="right" w:leader="dot" w:pos="6521"/>
      </w:tabs>
    </w:pPr>
  </w:style>
  <w:style w:type="paragraph" w:customStyle="1" w:styleId="52Aufzaehle5mitBetrag">
    <w:name w:val="52_Aufzaehl_e5_mit_Betrag"/>
    <w:basedOn w:val="52Aufzaehle1mitBetrag"/>
    <w:pPr>
      <w:tabs>
        <w:tab w:val="clear" w:pos="624"/>
        <w:tab w:val="clear" w:pos="680"/>
        <w:tab w:val="right" w:pos="1928"/>
        <w:tab w:val="left" w:pos="1985"/>
      </w:tabs>
      <w:ind w:left="1985" w:right="1066" w:hanging="1985"/>
    </w:pPr>
  </w:style>
  <w:style w:type="paragraph" w:customStyle="1" w:styleId="52Aufzaehle5mitBetragTGUE">
    <w:name w:val="52_Aufzaehl_e5_mit_Betrag_TGUE"/>
    <w:basedOn w:val="52Aufzaehle5mitBetrag"/>
    <w:pPr>
      <w:tabs>
        <w:tab w:val="clear" w:pos="6663"/>
        <w:tab w:val="clear" w:pos="8505"/>
        <w:tab w:val="right" w:leader="dot" w:pos="4678"/>
        <w:tab w:val="right" w:leader="dot" w:pos="6521"/>
      </w:tabs>
    </w:pPr>
  </w:style>
  <w:style w:type="paragraph" w:customStyle="1" w:styleId="52Aufzaehle6mitBetrag">
    <w:name w:val="52_Aufzaehl_e6_mit_Betrag"/>
    <w:basedOn w:val="52Aufzaehle1mitBetrag"/>
    <w:pPr>
      <w:tabs>
        <w:tab w:val="clear" w:pos="624"/>
        <w:tab w:val="clear" w:pos="680"/>
        <w:tab w:val="right" w:pos="2268"/>
        <w:tab w:val="left" w:pos="2325"/>
      </w:tabs>
      <w:ind w:left="2325" w:right="1066" w:hanging="2325"/>
    </w:pPr>
  </w:style>
  <w:style w:type="paragraph" w:customStyle="1" w:styleId="52Aufzaehle6mitBetragTGUE">
    <w:name w:val="52_Aufzaehl_e6_mit_Betrag_TGUE"/>
    <w:basedOn w:val="52Aufzaehle6mitBetrag"/>
    <w:pPr>
      <w:tabs>
        <w:tab w:val="clear" w:pos="6663"/>
        <w:tab w:val="clear" w:pos="8505"/>
        <w:tab w:val="right" w:leader="dot" w:pos="4678"/>
        <w:tab w:val="right" w:leader="dot" w:pos="6521"/>
      </w:tabs>
    </w:pPr>
  </w:style>
  <w:style w:type="paragraph" w:customStyle="1" w:styleId="52Aufzaehle7mitBetrag">
    <w:name w:val="52_Aufzaehl_e7_mit_Betrag"/>
    <w:basedOn w:val="52Aufzaehle1mitBetrag"/>
    <w:pPr>
      <w:tabs>
        <w:tab w:val="clear" w:pos="624"/>
        <w:tab w:val="clear" w:pos="680"/>
        <w:tab w:val="right" w:pos="2608"/>
        <w:tab w:val="left" w:pos="2665"/>
      </w:tabs>
      <w:ind w:left="2665" w:right="1066" w:hanging="2665"/>
    </w:pPr>
  </w:style>
  <w:style w:type="paragraph" w:customStyle="1" w:styleId="52Aufzaehle7mitBetragTGUE">
    <w:name w:val="52_Aufzaehl_e7_mit_Betrag_TGUE"/>
    <w:basedOn w:val="52Aufzaehle7mitBetrag"/>
    <w:pPr>
      <w:tabs>
        <w:tab w:val="clear" w:pos="6663"/>
        <w:tab w:val="clear" w:pos="8505"/>
        <w:tab w:val="right" w:leader="dot" w:pos="4678"/>
        <w:tab w:val="right" w:leader="dot" w:pos="6521"/>
      </w:tabs>
    </w:pPr>
  </w:style>
  <w:style w:type="paragraph" w:customStyle="1" w:styleId="58Schlussteile5">
    <w:name w:val="58_Schlussteil_e5"/>
    <w:basedOn w:val="00LegStandard"/>
    <w:next w:val="51Abs"/>
    <w:pPr>
      <w:spacing w:before="40"/>
      <w:ind w:left="1985"/>
    </w:pPr>
    <w:rPr>
      <w:lang w:val="de-DE" w:eastAsia="de-DE"/>
    </w:rPr>
  </w:style>
  <w:style w:type="paragraph" w:customStyle="1" w:styleId="58Schlussteile5mitBetrag">
    <w:name w:val="58_Schlussteil_e5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1985" w:right="1066"/>
      <w:textAlignment w:val="baseline"/>
    </w:pPr>
  </w:style>
  <w:style w:type="paragraph" w:customStyle="1" w:styleId="58Schlussteile5mitBetragTGUE">
    <w:name w:val="58_Schlussteil_e5_mit_Betrag_TGUE"/>
    <w:basedOn w:val="58Schlussteile5mitBetrag"/>
    <w:pPr>
      <w:tabs>
        <w:tab w:val="clear" w:pos="6663"/>
        <w:tab w:val="clear" w:pos="8505"/>
        <w:tab w:val="right" w:leader="dot" w:pos="4678"/>
        <w:tab w:val="right" w:leader="dot" w:pos="6521"/>
      </w:tabs>
    </w:pPr>
  </w:style>
  <w:style w:type="paragraph" w:customStyle="1" w:styleId="58Schlussteile6">
    <w:name w:val="58_Schlussteil_e6"/>
    <w:basedOn w:val="00LegStandard"/>
    <w:next w:val="51Abs"/>
    <w:pPr>
      <w:spacing w:before="40"/>
      <w:ind w:left="2325"/>
    </w:pPr>
    <w:rPr>
      <w:lang w:val="de-DE" w:eastAsia="de-DE"/>
    </w:rPr>
  </w:style>
  <w:style w:type="paragraph" w:customStyle="1" w:styleId="58Schlussteile6mitBetrag">
    <w:name w:val="58_Schlussteil_e6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325" w:right="1066"/>
      <w:textAlignment w:val="baseline"/>
    </w:pPr>
  </w:style>
  <w:style w:type="paragraph" w:customStyle="1" w:styleId="58Schlussteile6mitBetragTGUE">
    <w:name w:val="58_Schlussteil_e6_mit_Betrag_TGUE"/>
    <w:basedOn w:val="58Schlussteile6mitBetrag"/>
    <w:pPr>
      <w:tabs>
        <w:tab w:val="clear" w:pos="6663"/>
        <w:tab w:val="clear" w:pos="8505"/>
        <w:tab w:val="right" w:leader="dot" w:pos="4678"/>
        <w:tab w:val="right" w:leader="dot" w:pos="6521"/>
      </w:tabs>
    </w:pPr>
  </w:style>
  <w:style w:type="paragraph" w:customStyle="1" w:styleId="58Schlussteile7">
    <w:name w:val="58_Schlussteil_e7"/>
    <w:basedOn w:val="00LegStandard"/>
    <w:next w:val="51Abs"/>
    <w:pPr>
      <w:spacing w:before="40"/>
      <w:ind w:left="2665"/>
    </w:pPr>
    <w:rPr>
      <w:lang w:val="de-DE" w:eastAsia="de-DE"/>
    </w:rPr>
  </w:style>
  <w:style w:type="paragraph" w:customStyle="1" w:styleId="58Schlussteile7mitBetrag">
    <w:name w:val="58_Schlussteil_e7_mit_Betrag"/>
    <w:basedOn w:val="00LegStandard"/>
    <w:pPr>
      <w:widowControl w:val="0"/>
      <w:tabs>
        <w:tab w:val="right" w:pos="624"/>
        <w:tab w:val="left" w:pos="680"/>
        <w:tab w:val="right" w:leader="dot" w:pos="6663"/>
        <w:tab w:val="right" w:leader="dot" w:pos="8505"/>
      </w:tabs>
      <w:overflowPunct w:val="0"/>
      <w:autoSpaceDE w:val="0"/>
      <w:autoSpaceDN w:val="0"/>
      <w:adjustRightInd w:val="0"/>
      <w:spacing w:before="40"/>
      <w:ind w:left="2665" w:right="1066"/>
      <w:textAlignment w:val="baseline"/>
    </w:pPr>
  </w:style>
  <w:style w:type="paragraph" w:customStyle="1" w:styleId="58Schlussteile7mitBetragTGUE">
    <w:name w:val="58_Schlussteil_e7_mit_Betrag_TGUE"/>
    <w:pPr>
      <w:widowControl w:val="0"/>
      <w:tabs>
        <w:tab w:val="right" w:pos="624"/>
        <w:tab w:val="left" w:pos="680"/>
        <w:tab w:val="right" w:leader="dot" w:pos="4678"/>
        <w:tab w:val="right" w:leader="dot" w:pos="6521"/>
      </w:tabs>
      <w:overflowPunct w:val="0"/>
      <w:autoSpaceDE w:val="0"/>
      <w:autoSpaceDN w:val="0"/>
      <w:adjustRightInd w:val="0"/>
      <w:spacing w:before="40" w:line="220" w:lineRule="exact"/>
      <w:ind w:left="2665" w:right="1066"/>
      <w:jc w:val="both"/>
      <w:textAlignment w:val="baseline"/>
    </w:pPr>
    <w:rPr>
      <w:color w:val="000000"/>
      <w:lang w:eastAsia="de-AT"/>
    </w:rPr>
  </w:style>
  <w:style w:type="paragraph" w:styleId="Sprechblasentext">
    <w:name w:val="Balloon Text"/>
    <w:basedOn w:val="Standard"/>
    <w:link w:val="SprechblasentextZchn"/>
    <w:uiPriority w:val="99"/>
    <w:semiHidden/>
    <w:unhideWhenUsed/>
    <w:locked/>
    <w:rsid w:val="008E699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8E6991"/>
    <w:rPr>
      <w:rFonts w:ascii="Tahoma" w:hAnsi="Tahoma" w:cs="Tahoma"/>
      <w:sz w:val="16"/>
      <w:szCs w:val="16"/>
    </w:rPr>
  </w:style>
  <w:style w:type="paragraph" w:styleId="Kopfzeile">
    <w:name w:val="header"/>
    <w:basedOn w:val="Standard"/>
    <w:link w:val="KopfzeileZchn"/>
    <w:uiPriority w:val="99"/>
    <w:unhideWhenUsed/>
    <w:locked/>
    <w:rsid w:val="008E6991"/>
    <w:pPr>
      <w:tabs>
        <w:tab w:val="center" w:pos="4536"/>
        <w:tab w:val="right" w:pos="9072"/>
      </w:tabs>
    </w:pPr>
  </w:style>
  <w:style w:type="character" w:customStyle="1" w:styleId="KopfzeileZchn">
    <w:name w:val="Kopfzeile Zchn"/>
    <w:basedOn w:val="Absatz-Standardschriftart"/>
    <w:link w:val="Kopfzeile"/>
    <w:uiPriority w:val="99"/>
    <w:locked/>
    <w:rsid w:val="008E699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Systems\RISJudikatur%20Konverter\dot\RISJudikatur_b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DE358-20F6-A347-8CF5-C56C88D85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Files\T-Systems\RISJudikatur Konverter\dot\RISJudikatur_br.dot</Template>
  <TotalTime>0</TotalTime>
  <Pages>47</Pages>
  <Words>26603</Words>
  <Characters>167601</Characters>
  <Application>Microsoft Office Word</Application>
  <DocSecurity>0</DocSecurity>
  <Lines>1396</Lines>
  <Paragraphs>387</Paragraphs>
  <ScaleCrop>false</ScaleCrop>
  <Company/>
  <LinksUpToDate>false</LinksUpToDate>
  <CharactersWithSpaces>193817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Neues Logo am 29.08.2007 eingefügt.da25.09.2007: Logo auch auf Folgeseite aktualisiert.</dc:description>
  <cp:lastModifiedBy/>
  <cp:revision>1</cp:revision>
  <dcterms:created xsi:type="dcterms:W3CDTF">2019-09-11T08:53:00Z</dcterms:created>
  <dcterms:modified xsi:type="dcterms:W3CDTF">2019-09-11T08:53:00Z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CHIV-">
    <vt:lpwstr>bn\para\1976\NOR12017778\NOR12017778.txt</vt:lpwstr>
  </property>
  <property fmtid="{D5CDD505-2E9C-101B-9397-08002B2CF9AE}" pid="3" name="-DOKNR-">
    <vt:lpwstr>12017778</vt:lpwstr>
  </property>
  <property fmtid="{D5CDD505-2E9C-101B-9397-08002B2CF9AE}" pid="4" name="-DOKID-">
    <vt:lpwstr>BRX12017778</vt:lpwstr>
  </property>
  <property fmtid="{D5CDD505-2E9C-101B-9397-08002B2CF9AE}" pid="5" name="-ORGAN-">
    <vt:lpwstr>Bund</vt:lpwstr>
  </property>
  <property fmtid="{D5CDD505-2E9C-101B-9397-08002B2CF9AE}" pid="6" name="-GESNR-">
    <vt:lpwstr>10001622</vt:lpwstr>
  </property>
  <property fmtid="{D5CDD505-2E9C-101B-9397-08002B2CF9AE}" pid="7" name="-STATUS-">
    <vt:lpwstr>f</vt:lpwstr>
  </property>
  <property fmtid="{D5CDD505-2E9C-101B-9397-08002B2CF9AE}" pid="8" name="-LAND-">
    <vt:lpwstr>Bund</vt:lpwstr>
  </property>
  <property fmtid="{D5CDD505-2E9C-101B-9397-08002B2CF9AE}" pid="9" name="-ADOCNR-">
    <vt:lpwstr>N2181110258Z</vt:lpwstr>
  </property>
  <property fmtid="{D5CDD505-2E9C-101B-9397-08002B2CF9AE}" pid="10" name="-KTIT-">
    <vt:lpwstr>Allgemeines bürgerliches Gesetzbuch</vt:lpwstr>
  </property>
  <property fmtid="{D5CDD505-2E9C-101B-9397-08002B2CF9AE}" pid="11" name="-TYP-">
    <vt:lpwstr>BG</vt:lpwstr>
  </property>
  <property fmtid="{D5CDD505-2E9C-101B-9397-08002B2CF9AE}" pid="12" name="-DOKTYP-">
    <vt:lpwstr>P</vt:lpwstr>
  </property>
  <property fmtid="{D5CDD505-2E9C-101B-9397-08002B2CF9AE}" pid="13" name="-IDAT-">
    <vt:lpwstr>1976-01-01</vt:lpwstr>
  </property>
  <property fmtid="{D5CDD505-2E9C-101B-9397-08002B2CF9AE}" pid="14" name="-BGBLNR-">
    <vt:lpwstr>946/1811</vt:lpwstr>
  </property>
  <property fmtid="{D5CDD505-2E9C-101B-9397-08002B2CF9AE}" pid="15" name="-NPUBORG-">
    <vt:lpwstr>BGBl.Nr.</vt:lpwstr>
  </property>
  <property fmtid="{D5CDD505-2E9C-101B-9397-08002B2CF9AE}" pid="16" name="-NBGBLNR-">
    <vt:lpwstr>412/1975</vt:lpwstr>
  </property>
  <property fmtid="{D5CDD505-2E9C-101B-9397-08002B2CF9AE}" pid="17" name="-NTEXT-">
    <vt:lpwstr>zuletzt geändert durch</vt:lpwstr>
  </property>
  <property fmtid="{D5CDD505-2E9C-101B-9397-08002B2CF9AE}" pid="18" name="-PUBORG-">
    <vt:lpwstr>JGS Nr.</vt:lpwstr>
  </property>
  <property fmtid="{D5CDD505-2E9C-101B-9397-08002B2CF9AE}" pid="19" name="-SW-">
    <vt:lpwstr>Ehewirkungen</vt:lpwstr>
  </property>
  <property fmtid="{D5CDD505-2E9C-101B-9397-08002B2CF9AE}" pid="20" name="-INDEX-">
    <vt:lpwstr>20/01 Allgemeines bürgerliches Gesetzbuch (ABGB)</vt:lpwstr>
  </property>
  <property fmtid="{D5CDD505-2E9C-101B-9397-08002B2CF9AE}" pid="21" name="-ABK-">
    <vt:lpwstr>ABGB</vt:lpwstr>
  </property>
  <property fmtid="{D5CDD505-2E9C-101B-9397-08002B2CF9AE}" pid="22" name="-PARA0-">
    <vt:lpwstr>89</vt:lpwstr>
  </property>
  <property fmtid="{D5CDD505-2E9C-101B-9397-08002B2CF9AE}" pid="23" name="-PARA-">
    <vt:lpwstr>89</vt:lpwstr>
  </property>
</Properties>
</file>