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specification covers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3: The Factory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focusing on the synthesis of realistic, "uncanny," and alien imagery by grounding modern generative AI within the precise algorithmic scaffolds developed in Phases 1 and 2.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Overview: "Aesthetic Synthesis Engine"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rendering and post-processing pipeline that transforms raw 3D L-system geometry into high-fidelity images. It utilizes Latent Diffusion Models (LDMs) guided by spatial conditioning to achieve the "pre-historic" and "alien" aesthetic.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Requirements Specification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Functional Requirements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Geometric Conditioning: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Generate intermediate "guidance maps" (Depth, Canny edge, or Normal maps) from the 3D meshes produced in Phase 1.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Aesthetic Steering: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 a "Prompt Controller" that blends botanical realism with specific "uncanny" keywords (e.g.,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bioluminescent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chitinous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non-Euclidean branching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Material Hallucination: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AI to "skin" the algorithmic skeleton with complex textures that would be difficult to model manually (e.g., iridescent slime, ancient mossy bark).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Coherence Control: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 that the generated image strictly adheres to the L-system topology while allowing the AI to add biological "noise" (leaves, spores, or alien appendages).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Requirements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Compatible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Stable Diffusion (SDXL)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ControlNet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Environment: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Headless rendering capability for CLI-based batch processing.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Scalability: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Support for generating high-resolution (2048px+) images using tiled upscaling.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Design Document: Architecture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"Scaffold-to-Image" Pipeline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Stage A: Rasterization: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L-system mesh is rendered into a 2D depth map and a normal map. This preserves the exact branching structure from ABOP.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Stage B: Neural Inpainting/Conditioning: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Diffusion model takes the maps as input. Unlike a standard text-to-image request, the model is "locked" to the geometry of the depth map.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Stage C: Refinement: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second pass (img2img) adds fine-grain detail and "biological weathering."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Modules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map_generator.py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Uses a lightweight renderer (like PyTorch3D or Mitsuba) to convert 3D coordinates into depth/normal/edge PNGs.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diffusion_client.py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Interfaces with a local Diffusers-based API to run inference.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prompt_engine.py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 library of "aesthetic recipes" for pre-historic, post-historic, and alien biological entities.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Implementation Plan (Task List for AI Assistant)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1: Depth and Edge Map Extraction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Develop a script to take .obj or .ply outputs from Phase 1.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Render these from multiple "camera" angles (metric units for focal length).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Output high-contrast Depth maps (black-to-white) for ControlNet ingestion.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2: ControlNet Integration (SDXL)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Configure a pipeline using diffusers library.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Load the ControlNetModel for depth-based conditioning.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Implement a function generate_specimen(depth_map, style_preset) that returns the synthesized image.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3: Achieving the "Uncanny" Aesthetic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Create a "Negative Prompt" bank to remove unwanted "Earth-standard" features (e.g., "regular oak leaves," "standard green").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Implement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Weighted Prompting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Pre-historic: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(petrified wood:1.2), (giant scale-tree bark:1.1), (carboniferous forest atmosphere:1.3)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Alien Animal: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(translucent skin:1.2), (exposed circulatory system:1.1), (pulsating bioluminescence:1.4)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Apply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Iterative Latent Upscaling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maintain the "alien" details at high resolution.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4: CLI Interface &amp; Automation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Extend the Phase 1 CLI to include Phase 3 commands: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python factory.py --input tree_v1.obj --style prehistoric --output gallery/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Code Scaffold (Python / Diffusers)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diffusers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StableDiffusionControlNetPipeline, ControlNetModel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torch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run_factory_pipeline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(depth_image, prompt, seed=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42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Load the specialized ControlNet for depth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controlnet = ControlNetModel.from_pretrained(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"diffusers/controlnet-depth-sdxl-1.0"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torch_dtype=torch.float16</w:t>
        <w:br w:type="textWrapping"/>
        <w:t xml:space="preserve">    )</w:t>
        <w:br w:type="textWrapping"/>
        <w:t xml:space="preserve">    </w:t>
        <w:br w:type="textWrapping"/>
        <w:t xml:space="preserve">    pipe = StableDiffusionControlNetPipeline.from_pretrained(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"stabilityai/stable-diffusion-xl-base-1.0"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controlnet=controlnet,</w:t>
        <w:br w:type="textWrapping"/>
        <w:t xml:space="preserve">        torch_dtype=torch.float16</w:t>
        <w:br w:type="textWrapping"/>
        <w:t xml:space="preserve">    ).to(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"cuda"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Generate the "Uncanny" image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image = pipe(</w:t>
        <w:br w:type="textWrapping"/>
        <w:t xml:space="preserve">        prompt,</w:t>
        <w:br w:type="textWrapping"/>
        <w:t xml:space="preserve">        image=depth_image,</w:t>
        <w:br w:type="textWrapping"/>
        <w:t xml:space="preserve">        controlnet_conditioning_scale=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Balance between L-system and AI creativity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num_inference_steps=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generator=torch.manual_seed(seed)</w:t>
        <w:br w:type="textWrapping"/>
        <w:t xml:space="preserve">    ).images[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image</w:t>
        <w:br w:type="textWrapping"/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Final Alignment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phase ensures the "Beauty" in ABOP is not just mathematical but visual. By using the L-system as a "hard" constraint (via ControlNet), you prevent the AI from generating generic trees, forcing it instead to respect the specific, often strange, recursive logic of your alien and pre-historic growth rules.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