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 INTRODUCTION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Background of the Study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proliferation of personal computing devices, such as smartphones, tablets, and laptops, has fundamentally transformed the digital landscape of urban and peri-urban centers across Zimbabwe. In regions like Bulawayo and neighboring districts such as Tsholotsho, mobile device penetration is steadily increasing. However, despite this growing digital footprint, a significant reservoir of computational power remains fundamentally untapped. For the majority of the day, the processors inside these personal devices sit idle, representing a latent, decentralized computing capacity that is currently wasted. Concurrently, these same communities face critical, localized challenges across primary economic and social sectors—specifically in agriculture, public security, and commercial trade—that desperately require data-driven, computationally intensive solutions.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enhance crop yields; communities need intelligent, real-time perimeter security that does not rely on constant internet uplinks; and informal to small-scale vendors require resilient Point-of-Sale (POS) systems that maintain transaction integrity during connectivity blackouts.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is within this context that the concept of the Modular Adaptive Data Node (MADN) emerges. Designed as a dynamic value system, the MADN seeks to harness this latent computational capacity through a tiered, hardware-efficient architecture. By utilizing accessible, open-source hardware—specifically the Raspberry Pi 4 Model B as a central orchestration hub and Raspberry Pi Pico W units for edge-level data collection—the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Problem Statement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high penetration of smartphones, laptops, and other personal computing devices in Bulawayo and Tsholotsho, a vast reservoir of local computational power remains idle and unutilized for the majority of the day. Concurrently, these regions are hindered by critical, data-intensive challenges in three primary sectors: agriculture suffers from a lack of localized, microclimate-specific data processing for yield optimization; public security lacks intelligent, real-time edge processing for perimeter surveillance; and commercial vendors struggle with transaction inefficiencies and inventory management due to unreliable connectivity and the absence of resilient point-of-sale (POS)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network—specifically, the Modular Adaptive Data Node (MADN)—needed to bridge the gap between idle local hardware and the pressing computational demands of regional agriculture, security, and commerce.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Aim of the Project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agricultural yield optimization, real-time public security surveillance, and resilient commercial point-of-sale operations, effectively bypassing the limitations of centralized cloud infrastructure.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Objectives of the Project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the overarching aim, the project will be guided by the following specific objectives: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 develop the MADN Orchestrator:</w:t>
      </w:r>
      <w:r w:rsidDel="00000000" w:rsidR="00000000" w:rsidRPr="00000000">
        <w:rPr>
          <w:rtl w:val="0"/>
        </w:rP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 implement the Agri-Analytics Engine:</w:t>
      </w:r>
      <w:r w:rsidDel="00000000" w:rsidR="00000000" w:rsidRPr="00000000">
        <w:rPr>
          <w:rtl w:val="0"/>
        </w:rP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 engineer the Edge-Vision Gateway:</w:t>
      </w:r>
      <w:r w:rsidDel="00000000" w:rsidR="00000000" w:rsidRPr="00000000">
        <w:rPr>
          <w:rtl w:val="0"/>
        </w:rPr>
        <w:t xml:space="preserve"> To integrate low-power edge sensors (PIR and ultrasonic tripwires) with an Intelligent Surveillance Hub on the primary node, utilizing OpenCV for real-time motion detection, object recognition, and localized perimeter security.</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 deploy the Mesh-POS System:</w:t>
      </w:r>
      <w:r w:rsidDel="00000000" w:rsidR="00000000" w:rsidRPr="00000000">
        <w:rPr>
          <w:rtl w:val="0"/>
        </w:rPr>
        <w:t xml:space="preserve"> To construct a local-first, resilient Distributed Micro-Transaction Ledger and an Inventory Synchronization Mesh that enables uninterrupted commercial transactions and digital stock monitoring for local vendors during connectivity fluctuations.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Research Questions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guide the development and evaluation of the MADN framework, this study seeks to answer the following research questions: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can a Dynamic Resource Scheduler on a Raspberry Pi 4 efficiently aggregate and distribute complex computational tasks across a decentralized network of heterogeneous, idle personal devices in a resource-constrained environment?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effectively can a localized Intelligent Surveillance Hub utilize OpenCV and edge-triggered sensors (PIR, ultrasonic) to perform real-time object recognition and perimeter security without relying on continuous cloud connectivity?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architectural design is required to establish a resilient, local-first Distributed Micro-Transaction Ledger that ensures seamless commercial operations and stock synchronization during periods of intermittent internet access?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Scope of the Project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scope of this project is defined by geographical, hardware, functional, and target demographic boundaries to ensure a focused and achievable implementation: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Geographical Boundary:</w:t>
      </w:r>
      <w:r w:rsidDel="00000000" w:rsidR="00000000" w:rsidRPr="00000000">
        <w:rPr>
          <w:rtl w:val="0"/>
        </w:rPr>
        <w:t xml:space="preserve"> The deployment, testing, and data modelling for the system will be strictly localized to the specific microclimates, urban environments, and peri-urban agricultural zones of Bulawayo and the Tsholotsho district.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Boundary:</w:t>
      </w:r>
      <w:r w:rsidDel="00000000" w:rsidR="00000000" w:rsidRPr="00000000">
        <w:rPr>
          <w:rtl w:val="0"/>
        </w:rP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(PCBs).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Functional Boundary:</w:t>
      </w:r>
      <w:r w:rsidDel="00000000" w:rsidR="00000000" w:rsidRPr="00000000">
        <w:rPr>
          <w:rtl w:val="0"/>
        </w:rPr>
        <w:t xml:space="preserve"> The software and system architecture will focus exclusively on developing the four proposed pillars:</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MADN Orchestrator (Dynamic Resource Scheduler, API Gateway).</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Agri-Analytics Engine (MQTT telemetry, InfluxDB/Grafana, and TensorFlow Lite yield modeling).</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Edge-Vision Gateway (PIR/ultrasonic sensor integration and OpenCV motion/object recognition).</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Mesh-POS System (Distributed Micro-Transaction Ledger and Inventory Synchronization).</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Exclusions:</w:t>
      </w:r>
      <w:r w:rsidDel="00000000" w:rsidR="00000000" w:rsidRPr="00000000">
        <w:rPr>
          <w:rtl w:val="0"/>
        </w:rPr>
        <w:t xml:space="preserve">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Significance of the Study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Technological Innovation:</w:t>
      </w:r>
      <w:r w:rsidDel="00000000" w:rsidR="00000000" w:rsidRPr="00000000">
        <w:rPr>
          <w:rtl w:val="0"/>
        </w:rP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Agricultural Advancement:</w:t>
      </w:r>
      <w:r w:rsidDel="00000000" w:rsidR="00000000" w:rsidRPr="00000000">
        <w:rPr>
          <w:rtl w:val="0"/>
        </w:rP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Security Enhancement:</w:t>
      </w:r>
      <w:r w:rsidDel="00000000" w:rsidR="00000000" w:rsidRPr="00000000">
        <w:rPr>
          <w:rtl w:val="0"/>
        </w:rP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defense even in areas with poor internet connectivity.</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Resilience:</w:t>
      </w:r>
      <w:r w:rsidDel="00000000" w:rsidR="00000000" w:rsidRPr="00000000">
        <w:rPr>
          <w:rtl w:val="0"/>
        </w:rP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Community Empowerment through Open Source:</w:t>
      </w:r>
      <w:r w:rsidDel="00000000" w:rsidR="00000000" w:rsidRPr="00000000">
        <w:rPr>
          <w:rtl w:val="0"/>
        </w:rP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Project Structure Overview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is systematically organized into six primary chapters, followed by references and supplementary appendices, to provide a comprehensive and structured overview of the MADN project from conception to evaluation:</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 Introduction:</w:t>
      </w:r>
      <w:r w:rsidDel="00000000" w:rsidR="00000000" w:rsidRPr="00000000">
        <w:rPr>
          <w:rtl w:val="0"/>
        </w:rPr>
        <w:t xml:space="preserve"> Sets the context of the study, defining the background, problem statement, overarching aim, specific objectives, research questions, scope, and the study's overall significance.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2: Literature Review:</w:t>
      </w:r>
      <w:r w:rsidDel="00000000" w:rsidR="00000000" w:rsidRPr="00000000">
        <w:rPr>
          <w:rtl w:val="0"/>
        </w:rP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3: Methodology:</w:t>
      </w:r>
      <w:r w:rsidDel="00000000" w:rsidR="00000000" w:rsidRPr="00000000">
        <w:rPr>
          <w:rtl w:val="0"/>
        </w:rPr>
        <w:t xml:space="preserve">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4: System Design and Prototype Development:</w:t>
      </w:r>
      <w:r w:rsidDel="00000000" w:rsidR="00000000" w:rsidRPr="00000000">
        <w:rPr>
          <w:rtl w:val="0"/>
        </w:rP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5: Results, Testing and Analysis:</w:t>
      </w:r>
      <w:r w:rsidDel="00000000" w:rsidR="00000000" w:rsidRPr="00000000">
        <w:rPr>
          <w:rtl w:val="0"/>
        </w:rP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6: Conclusions and Recommendations:</w:t>
      </w:r>
      <w:r w:rsidDel="00000000" w:rsidR="00000000" w:rsidRPr="00000000">
        <w:rPr>
          <w:rtl w:val="0"/>
        </w:rP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References &amp; Appendices:</w:t>
      </w:r>
      <w:r w:rsidDel="00000000" w:rsidR="00000000" w:rsidRPr="00000000">
        <w:rPr>
          <w:rtl w:val="0"/>
        </w:rP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