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These examples help to teach students to recognize when the ethical and logistical challenges associated with RCTs are so great that observational studies, with all their limitations, are preferable.</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Brasil et al. (2016)</w:t>
      </w:r>
      <w:r>
        <w:t xml:space="preserve">), a case series of 24 infants diagnosed with congenital Zika syndrome at birth and followed for the next two years of their lives (</w:t>
      </w:r>
      <w:r>
        <w:t xml:space="preserve">Alves et al. (2018)</w:t>
      </w:r>
      <w:r>
        <w:t xml:space="preserve">), a case-control study of 32 infants born with microcephaly compared to 62 normal births matched by time of delivery and location of residence (</w:t>
      </w:r>
      <w:r>
        <w:t xml:space="preserve">Araujo et al. (2016)</w:t>
      </w:r>
      <w:r>
        <w:t xml:space="preserve">), among many others. Researchers utilized a wide range of surveillance systems and registries (</w:t>
      </w:r>
      <w:r>
        <w:t xml:space="preserve">Lowe et al. (2018)</w:t>
      </w:r>
      <w:r>
        <w:t xml:space="preserve">).</w:t>
      </w:r>
    </w:p>
    <w:p>
      <w:pPr>
        <w:pStyle w:val="BodyText"/>
      </w:pPr>
      <w:r>
        <w:t xml:space="preserve">What was lacking in all the research studies utilized in the war against Zika, was the randomized control trial (RCT). An informal Pubmed search on the terms</w:t>
      </w:r>
      <w:r>
        <w:t xml:space="preserve"> </w:t>
      </w:r>
      <w:r>
        <w:t xml:space="preserve">“</w:t>
      </w:r>
      <w:r>
        <w:t xml:space="preserve">Zika</w:t>
      </w:r>
      <w:r>
        <w:t xml:space="preserve">”</w:t>
      </w:r>
      <w:r>
        <w:t xml:space="preserve"> </w:t>
      </w:r>
      <w:r>
        <w:t xml:space="preserve">and</w:t>
      </w:r>
      <w:r>
        <w:t xml:space="preserve"> </w:t>
      </w:r>
      <w:r>
        <w:t xml:space="preserve">“</w:t>
      </w:r>
      <w:r>
        <w:t xml:space="preserve">microcephaly</w:t>
      </w:r>
      <w:r>
        <w:t xml:space="preserve">”</w:t>
      </w:r>
      <w:r>
        <w:t xml:space="preserve"> </w:t>
      </w:r>
      <w:r>
        <w:t xml:space="preserve">yielded 1,716 publications, but when you click on the link to the right that limits your search to clinical trials, the list dwindles to a single citation that on closer examination is actually a cohort study.</w:t>
      </w:r>
    </w:p>
    <w:p>
      <w:pPr>
        <w:pStyle w:val="BodyText"/>
      </w:pPr>
      <w:r>
        <w:t xml:space="preserve">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This paper will outline three areas where major progress was made without the benefit of RCTs and discuss what this means for the use of RCTs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Doll and Hill (1950)</w:t>
      </w:r>
      <w:r>
        <w:t xml:space="preserve"> </w:t>
      </w:r>
      <w:r>
        <w:t xml:space="preserve">,</w:t>
      </w:r>
      <w:r>
        <w:t xml:space="preserve"> </w:t>
      </w:r>
      <w:r>
        <w:t xml:space="preserve">Levin, Goldstein, and Gerhardt (1950)</w:t>
      </w:r>
      <w:r>
        <w:t xml:space="preserve">,</w:t>
      </w:r>
      <w:r>
        <w:t xml:space="preserve"> </w:t>
      </w:r>
      <w:r>
        <w:t xml:space="preserve">Mills and Porter (1950)</w:t>
      </w:r>
      <w:r>
        <w:t xml:space="preserve">,</w:t>
      </w:r>
      <w:r>
        <w:t xml:space="preserve"> </w:t>
      </w:r>
      <w:r>
        <w:t xml:space="preserve">Schrek and Baker (1950)</w:t>
      </w:r>
      <w:r>
        <w:t xml:space="preserve">,</w:t>
      </w:r>
      <w:r>
        <w:t xml:space="preserve"> </w:t>
      </w:r>
      <w:r>
        <w:t xml:space="preserve">Wynder and Graham (1950)</w:t>
      </w:r>
      <w:r>
        <w:t xml:space="preserve">). This research approach was very new, but the authors took great pains to control for recall bias and confounding (</w:t>
      </w:r>
      <w:r>
        <w:t xml:space="preserve">Gail (1996)</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Cornfield (1951)</w:t>
      </w:r>
      <w:r>
        <w:t xml:space="preserve">).</w:t>
      </w:r>
    </w:p>
    <w:p>
      <w:pPr>
        <w:pStyle w:val="BodyText"/>
      </w:pPr>
      <w:r>
        <w:t xml:space="preserve">Around the same time, researchers set up prospective cohort studies to further investigate the link between smoking and lung cancer (</w:t>
      </w:r>
      <w:r>
        <w:t xml:space="preserve">Doll and Hill (1954)</w:t>
      </w:r>
      <w:r>
        <w:t xml:space="preserve">,</w:t>
      </w:r>
      <w:r>
        <w:t xml:space="preserve"> </w:t>
      </w:r>
      <w:r>
        <w:t xml:space="preserve">Dorn (1959)</w:t>
      </w:r>
      <w:r>
        <w:t xml:space="preserve">,</w:t>
      </w:r>
      <w:r>
        <w:t xml:space="preserve"> </w:t>
      </w:r>
      <w:r>
        <w:t xml:space="preserve">Hammond and Horn (1958)</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Alberg, Shopland, and Cummings (2014)</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Fisher (1959)</w:t>
      </w:r>
      <w:r>
        <w:t xml:space="preserve">,</w:t>
      </w:r>
      <w:r>
        <w:t xml:space="preserve"> </w:t>
      </w:r>
      <w:r>
        <w:t xml:space="preserve">Ronald A. Fisher (1957a)</w:t>
      </w:r>
      <w:r>
        <w:t xml:space="preserve">,</w:t>
      </w:r>
      <w:r>
        <w:t xml:space="preserve"> </w:t>
      </w:r>
      <w:r>
        <w:t xml:space="preserve">Ronald A. Fisher (1957b)</w:t>
      </w:r>
      <w:r>
        <w:t xml:space="preserve">,</w:t>
      </w:r>
      <w:r>
        <w:t xml:space="preserve"> </w:t>
      </w:r>
      <w:r>
        <w:t xml:space="preserve">Fisher (1958)</w:t>
      </w:r>
      <w:r>
        <w:t xml:space="preserve">). It is difficult to parse these criticisms. One source (</w:t>
      </w:r>
      <w:r>
        <w:t xml:space="preserve">Stolley and Fisher (1991)</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Hill (1965)</w:t>
      </w:r>
      <w:r>
        <w:t xml:space="preserve">).</w:t>
      </w:r>
    </w:p>
    <w:p>
      <w:pPr>
        <w:pStyle w:val="Heading4"/>
      </w:pPr>
      <w:bookmarkStart w:id="23" w:name="risk-factors-for-cardiovascular-disease"/>
      <w:r>
        <w:t xml:space="preserve">Risk factors for cardiovascular disease</w:t>
      </w:r>
      <w:bookmarkEnd w:id="23"/>
    </w:p>
    <w:p>
      <w:pPr>
        <w:pStyle w:val="FirstParagraph"/>
      </w:pPr>
      <w:r>
        <w:t xml:space="preserve">While many pharmaceutical and surgical interventions for cardiovascular disease used RCTs, the identification of risk factors for this condition required the use of a large observational cohort, the Framingham Study. This study originally comprised roughly 5,000 men and women in the city of Framingham, Massachusetts between the ages of 30 and 59 with a planned follow-up of 20 years (</w:t>
      </w:r>
      <w:r>
        <w:t xml:space="preserve">Dawber, Meadors, and Moore (1951)</w:t>
      </w:r>
      <w:r>
        <w:t xml:space="preserve">). It is worth noting that the inclusion of women in this study was, in that era, a rather unusual feature. At the end of twenty years, the study was almost ended, but a private funding effort and a concerted lobbying campaign led to the renewal and expansion of the Framingham study (</w:t>
      </w:r>
      <w:r>
        <w:t xml:space="preserve">Mahmood et al. (2014)</w:t>
      </w:r>
      <w:r>
        <w:t xml:space="preserve">). This expansion included inclusion of the children of the original participants and eventually the children of those children. Two contemporary cohorts of minority participants were also recruited to reflect the changing demographics of the city (</w:t>
      </w:r>
      <w:r>
        <w:t xml:space="preserve">Andersson et al. (2019)</w:t>
      </w:r>
      <w:r>
        <w:t xml:space="preserve">).</w:t>
      </w:r>
    </w:p>
    <w:p>
      <w:pPr>
        <w:pStyle w:val="BodyText"/>
      </w:pPr>
      <w:r>
        <w:t xml:space="preserve">An early finding of the Framingham study, after the four year follow-up visit (</w:t>
      </w:r>
      <w:r>
        <w:t xml:space="preserve">DAWBER, MOORE, and MANN (1957)</w:t>
      </w:r>
      <w:r>
        <w:t xml:space="preserve">) established hypertension, obesity, and hypercholesteremia as risk factors for arteriosclerotic heart disease (a composite measure of myocardial infarction, angina pectoris, coronary occlusion, or myocardial fibrosis). In 1964, researchers used the Framingham cohort combined with a second cohort in Albany, New York to establish a link between smoking and cardiovascular disease (</w:t>
      </w:r>
      <w:r>
        <w:t xml:space="preserve">Doyle et al. (1964)</w:t>
      </w:r>
      <w:r>
        <w:t xml:space="preserve">) and contributed vital information to the 1964 surgeon general’s report. Further work elaborated on the greater importance of the systolic measurement of blood pressure on the risk of heart disease (</w:t>
      </w:r>
      <w:r>
        <w:t xml:space="preserve">Kannel, Gordon, and Schwartz (1971)</w:t>
      </w:r>
      <w:r>
        <w:t xml:space="preserve">).</w:t>
      </w:r>
    </w:p>
    <w:p>
      <w:pPr>
        <w:pStyle w:val="BodyText"/>
      </w:pPr>
      <w:r>
        <w:t xml:space="preserve">The number of findings from the Framingham study goes on and on, but more important than the number of studies is the way that this study changed clinical practice. The Framingham study changed the medical community’s attitudes from the belief that heart disease as something to be treated to the belief that heart disease was something that could be prevented (</w:t>
      </w:r>
      <w:r>
        <w:t xml:space="preserve">Mahmood et al. (2014)</w:t>
      </w:r>
      <w:r>
        <w:t xml:space="preserve">).</w:t>
      </w:r>
    </w:p>
    <w:p>
      <w:pPr>
        <w:pStyle w:val="Heading4"/>
      </w:pPr>
      <w:bookmarkStart w:id="24" w:name="aspirin-and-reyes-syndrome"/>
      <w:r>
        <w:t xml:space="preserve">Aspirin and Reye’s syndrome</w:t>
      </w:r>
      <w:bookmarkEnd w:id="24"/>
    </w:p>
    <w:p>
      <w:pPr>
        <w:pStyle w:val="FirstParagraph"/>
      </w:pPr>
      <w:r>
        <w:t xml:space="preserve">Reye’s syndrome is rare disorder seen mostly in children. It can produce serious intracrainal swelling that can lead to serious neurological damage and possibly death (</w:t>
      </w:r>
      <w:r>
        <w:t xml:space="preserve">Glasgow and Middleton (2001)</w:t>
      </w:r>
      <w:r>
        <w:t xml:space="preserve">). The disease was not well recognized until the 1970s and was very difficult to characterize accurately (</w:t>
      </w:r>
      <w:r>
        <w:t xml:space="preserve">Monto (1999)</w:t>
      </w:r>
      <w:r>
        <w:t xml:space="preserve">).</w:t>
      </w:r>
    </w:p>
    <w:p>
      <w:pPr>
        <w:pStyle w:val="BodyText"/>
      </w:pPr>
      <w:r>
        <w:t xml:space="preserve">The Centers for Disease Control developed a surveillance system for Reye’s syndrome in 1980 to track the number of cases of Reye’s syndrome in the United States and to collect information from the patient’s family and combine that with laboratory results (</w:t>
      </w:r>
      <w:r>
        <w:t xml:space="preserve">Belay et al. (1999)</w:t>
      </w:r>
      <w:r>
        <w:t xml:space="preserve">).</w:t>
      </w:r>
    </w:p>
    <w:p>
      <w:pPr>
        <w:pStyle w:val="Heading4"/>
      </w:pPr>
      <w:bookmarkStart w:id="25" w:name="bibliography"/>
      <w:r>
        <w:t xml:space="preserve">Bibliography</w:t>
      </w:r>
      <w:bookmarkEnd w:id="25"/>
    </w:p>
    <w:bookmarkStart w:id="56" w:name="refs"/>
    <w:bookmarkStart w:id="26" w:name="ref-report-anniversary"/>
    <w:p>
      <w:pPr>
        <w:pStyle w:val="Bibliography"/>
      </w:pPr>
      <w:r>
        <w:t xml:space="preserve">Alberg, A. J., D. R. Shopland, and K. M. Cummings. 2014.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w:t>
      </w:r>
      <w:r>
        <w:t xml:space="preserve">179 (4): 403–12.</w:t>
      </w:r>
    </w:p>
    <w:bookmarkEnd w:id="26"/>
    <w:bookmarkStart w:id="27" w:name="ref-zika-case-series"/>
    <w:p>
      <w:pPr>
        <w:pStyle w:val="Bibliography"/>
      </w:pPr>
      <w:r>
        <w:t xml:space="preserve">Alves, L. V., C. E. Paredes, G. C. Silva, J. G. Mello, and J. G. Alves. 2018. “Neurodevelopment of 24 children born in Brazil with congenital Zika syndrome in 2015: a case series study.”</w:t>
      </w:r>
      <w:r>
        <w:t xml:space="preserve"> </w:t>
      </w:r>
      <w:r>
        <w:rPr>
          <w:i/>
        </w:rPr>
        <w:t xml:space="preserve">BMJ Open</w:t>
      </w:r>
      <w:r>
        <w:t xml:space="preserve"> </w:t>
      </w:r>
      <w:r>
        <w:t xml:space="preserve">8 (7): e021304.</w:t>
      </w:r>
    </w:p>
    <w:bookmarkEnd w:id="27"/>
    <w:bookmarkStart w:id="28" w:name="ref-framingham-legacy"/>
    <w:p>
      <w:pPr>
        <w:pStyle w:val="Bibliography"/>
      </w:pPr>
      <w:r>
        <w:t xml:space="preserve">Andersson, C., A. D. Johnson, E. J. Benjamin, D. Levy, and R. S. Vasan. 2019. “70-year legacy of the Framingham Heart Study.”</w:t>
      </w:r>
      <w:r>
        <w:t xml:space="preserve"> </w:t>
      </w:r>
      <w:r>
        <w:rPr>
          <w:i/>
        </w:rPr>
        <w:t xml:space="preserve">Nat Rev Cardiol</w:t>
      </w:r>
      <w:r>
        <w:t xml:space="preserve"> </w:t>
      </w:r>
      <w:r>
        <w:t xml:space="preserve">16 (11): 687–98.</w:t>
      </w:r>
    </w:p>
    <w:bookmarkEnd w:id="28"/>
    <w:bookmarkStart w:id="29" w:name="ref-zika-case-control"/>
    <w:p>
      <w:pPr>
        <w:pStyle w:val="Bibliography"/>
      </w:pPr>
      <w:r>
        <w:t xml:space="preserve">Araujo, T. V. B. de, L. C. Rodrigues, R. A. de Alencar Ximenes, D. de Barros Miranda-Filho, U. R. Montarroyos, A. P. L. de Melo, S. Valongueiro, et al. 2016. “Association between Zika virus infection and microcephaly in Brazil, January to May, 2016: preliminary report of a case-control study.”</w:t>
      </w:r>
      <w:r>
        <w:t xml:space="preserve"> </w:t>
      </w:r>
      <w:r>
        <w:rPr>
          <w:i/>
        </w:rPr>
        <w:t xml:space="preserve">Lancet Infect Dis</w:t>
      </w:r>
      <w:r>
        <w:t xml:space="preserve"> </w:t>
      </w:r>
      <w:r>
        <w:t xml:space="preserve">16 (12): 1356–63.</w:t>
      </w:r>
    </w:p>
    <w:bookmarkEnd w:id="29"/>
    <w:bookmarkStart w:id="30" w:name="ref-reyes-history"/>
    <w:p>
      <w:pPr>
        <w:pStyle w:val="Bibliography"/>
      </w:pPr>
      <w:r>
        <w:t xml:space="preserve">Belay, E. D., J. S. Bresee, R. C. Holman, A. S. Khan, A. Shahriari, and L. B. Schonberger. 1999. “Reye’s syndrome in the United States from 1981 through 1997.”</w:t>
      </w:r>
      <w:r>
        <w:t xml:space="preserve"> </w:t>
      </w:r>
      <w:r>
        <w:rPr>
          <w:i/>
        </w:rPr>
        <w:t xml:space="preserve">N. Engl. J. Med.</w:t>
      </w:r>
      <w:r>
        <w:t xml:space="preserve"> </w:t>
      </w:r>
      <w:r>
        <w:t xml:space="preserve">340 (18): 1377–82.</w:t>
      </w:r>
    </w:p>
    <w:bookmarkEnd w:id="30"/>
    <w:bookmarkStart w:id="31" w:name="ref-zika-cohort"/>
    <w:p>
      <w:pPr>
        <w:pStyle w:val="Bibliography"/>
      </w:pPr>
      <w:r>
        <w:t xml:space="preserve">Brasil, P., J. P. Pereira, M. E. Moreira, R. M. Ribeiro Nogueira, L. Damasceno, M. Wakimoto, R. S. Rabello, et al. 2016. “Zika Virus Infection in Pregnant Women in Rio de Janeiro.”</w:t>
      </w:r>
      <w:r>
        <w:t xml:space="preserve"> </w:t>
      </w:r>
      <w:r>
        <w:rPr>
          <w:i/>
        </w:rPr>
        <w:t xml:space="preserve">N. Engl. J. Med.</w:t>
      </w:r>
      <w:r>
        <w:t xml:space="preserve"> </w:t>
      </w:r>
      <w:r>
        <w:t xml:space="preserve">375 (24): 2321–34.</w:t>
      </w:r>
    </w:p>
    <w:bookmarkEnd w:id="31"/>
    <w:bookmarkStart w:id="32" w:name="ref-cornfield-case-control"/>
    <w:p>
      <w:pPr>
        <w:pStyle w:val="Bibliography"/>
      </w:pPr>
      <w:r>
        <w:t xml:space="preserve">Cornfield, Jerome. 1951. “A Method of Estimating comparative Rates From Clinical Data. Application to Cancer of the Lung, Breast and Cervix.”</w:t>
      </w:r>
      <w:r>
        <w:t xml:space="preserve"> </w:t>
      </w:r>
      <w:r>
        <w:rPr>
          <w:i/>
        </w:rPr>
        <w:t xml:space="preserve">Journal of the National Cancer Institute</w:t>
      </w:r>
      <w:r>
        <w:t xml:space="preserve"> </w:t>
      </w:r>
      <w:r>
        <w:t xml:space="preserve">11: 1269–75.</w:t>
      </w:r>
    </w:p>
    <w:bookmarkEnd w:id="32"/>
    <w:bookmarkStart w:id="33" w:name="ref-framingham-design"/>
    <w:p>
      <w:pPr>
        <w:pStyle w:val="Bibliography"/>
      </w:pPr>
      <w:r>
        <w:t xml:space="preserve">Dawber, T. R., G. F. Meadors, and F. E. Moore. 1951. “Epidemiological approaches to heart disease: the Framingham Study.”</w:t>
      </w:r>
      <w:r>
        <w:t xml:space="preserve"> </w:t>
      </w:r>
      <w:r>
        <w:rPr>
          <w:i/>
        </w:rPr>
        <w:t xml:space="preserve">Am J Public Health Nations Health</w:t>
      </w:r>
      <w:r>
        <w:t xml:space="preserve"> </w:t>
      </w:r>
      <w:r>
        <w:t xml:space="preserve">41 (3): 279–81.</w:t>
      </w:r>
    </w:p>
    <w:bookmarkEnd w:id="33"/>
    <w:bookmarkStart w:id="34" w:name="ref-framingham-hypertension"/>
    <w:p>
      <w:pPr>
        <w:pStyle w:val="Bibliography"/>
      </w:pPr>
      <w:r>
        <w:t xml:space="preserve">DAWBER, T. R., F. E. MOORE, and G. V. MANN. 1957. “Coronary heart disease in the Framingham study.”</w:t>
      </w:r>
      <w:r>
        <w:t xml:space="preserve"> </w:t>
      </w:r>
      <w:r>
        <w:rPr>
          <w:i/>
        </w:rPr>
        <w:t xml:space="preserve">Am J Public Health Nations Health</w:t>
      </w:r>
      <w:r>
        <w:t xml:space="preserve"> </w:t>
      </w:r>
      <w:r>
        <w:t xml:space="preserve">47 (4 Pt 2): 4–24.</w:t>
      </w:r>
    </w:p>
    <w:bookmarkEnd w:id="34"/>
    <w:bookmarkStart w:id="35" w:name="ref-doll-hill-case-control"/>
    <w:p>
      <w:pPr>
        <w:pStyle w:val="Bibliography"/>
      </w:pPr>
      <w:r>
        <w:t xml:space="preserve">Doll, R., and A. B. Hill. 1950. “Smoking and carcinoma of the lung; preliminary report.”</w:t>
      </w:r>
      <w:r>
        <w:t xml:space="preserve"> </w:t>
      </w:r>
      <w:r>
        <w:rPr>
          <w:i/>
        </w:rPr>
        <w:t xml:space="preserve">Br Med J</w:t>
      </w:r>
      <w:r>
        <w:t xml:space="preserve"> </w:t>
      </w:r>
      <w:r>
        <w:t xml:space="preserve">2 (4682): 739–48.</w:t>
      </w:r>
    </w:p>
    <w:bookmarkEnd w:id="35"/>
    <w:bookmarkStart w:id="36" w:name="ref-doll-hill-cohort"/>
    <w:p>
      <w:pPr>
        <w:pStyle w:val="Bibliography"/>
      </w:pPr>
      <w:r>
        <w:t xml:space="preserve">———. 1954. “The mortality of doctors in relation to their smoking habits; a preliminary report.”</w:t>
      </w:r>
      <w:r>
        <w:t xml:space="preserve"> </w:t>
      </w:r>
      <w:r>
        <w:rPr>
          <w:i/>
        </w:rPr>
        <w:t xml:space="preserve">Br Med J</w:t>
      </w:r>
      <w:r>
        <w:t xml:space="preserve"> </w:t>
      </w:r>
      <w:r>
        <w:t xml:space="preserve">1 (4877): 1451–5.</w:t>
      </w:r>
    </w:p>
    <w:bookmarkEnd w:id="36"/>
    <w:bookmarkStart w:id="37" w:name="ref-dorn-cohort"/>
    <w:p>
      <w:pPr>
        <w:pStyle w:val="Bibliography"/>
      </w:pPr>
      <w:r>
        <w:t xml:space="preserve">Dorn, H. F. 1959. “Tobacco consumption and mortality from cancer and other diseases.”</w:t>
      </w:r>
      <w:r>
        <w:t xml:space="preserve"> </w:t>
      </w:r>
      <w:r>
        <w:rPr>
          <w:i/>
        </w:rPr>
        <w:t xml:space="preserve">Public Health Rep</w:t>
      </w:r>
      <w:r>
        <w:t xml:space="preserve"> </w:t>
      </w:r>
      <w:r>
        <w:t xml:space="preserve">74 (7): 581–93.</w:t>
      </w:r>
    </w:p>
    <w:bookmarkEnd w:id="37"/>
    <w:bookmarkStart w:id="38" w:name="ref-framingham-smoking"/>
    <w:p>
      <w:pPr>
        <w:pStyle w:val="Bibliography"/>
      </w:pPr>
      <w:r>
        <w:t xml:space="preserve">Doyle, J. T., T. R. Dawber, W. B. Kannel, S. H. Kinch, and H. A. Kahn. 1964. “The relationship of cigarette smoking to coronary heart disease; the second report of the combined experience of the Albany, N.Y., and Framingham, Mass., studies.”</w:t>
      </w:r>
      <w:r>
        <w:t xml:space="preserve"> </w:t>
      </w:r>
      <w:r>
        <w:rPr>
          <w:i/>
        </w:rPr>
        <w:t xml:space="preserve">JAMA</w:t>
      </w:r>
      <w:r>
        <w:t xml:space="preserve"> </w:t>
      </w:r>
      <w:r>
        <w:t xml:space="preserve">190 (December): 886–90.</w:t>
      </w:r>
    </w:p>
    <w:bookmarkEnd w:id="38"/>
    <w:bookmarkStart w:id="39" w:name="ref-fisher-smoking-letter-3"/>
    <w:p>
      <w:pPr>
        <w:pStyle w:val="Bibliography"/>
      </w:pPr>
      <w:r>
        <w:t xml:space="preserve">Fisher, R. A. 1958. “Lung cancer and cigarettes.”</w:t>
      </w:r>
      <w:r>
        <w:t xml:space="preserve"> </w:t>
      </w:r>
      <w:r>
        <w:rPr>
          <w:i/>
        </w:rPr>
        <w:t xml:space="preserve">Nature</w:t>
      </w:r>
      <w:r>
        <w:t xml:space="preserve"> </w:t>
      </w:r>
      <w:r>
        <w:t xml:space="preserve">182 (4628): 108.</w:t>
      </w:r>
    </w:p>
    <w:bookmarkEnd w:id="39"/>
    <w:bookmarkStart w:id="40" w:name="ref-fisher-smoking-letter-1"/>
    <w:p>
      <w:pPr>
        <w:pStyle w:val="Bibliography"/>
      </w:pPr>
      <w:r>
        <w:t xml:space="preserve">Fisher, Ronald A. 1957a. “Danges of Cigarette-smoking.”</w:t>
      </w:r>
      <w:r>
        <w:t xml:space="preserve"> </w:t>
      </w:r>
      <w:r>
        <w:rPr>
          <w:i/>
        </w:rPr>
        <w:t xml:space="preserve">Br Med J</w:t>
      </w:r>
      <w:r>
        <w:t xml:space="preserve"> </w:t>
      </w:r>
      <w:r>
        <w:t xml:space="preserve">2: 43.</w:t>
      </w:r>
    </w:p>
    <w:bookmarkEnd w:id="40"/>
    <w:bookmarkStart w:id="41" w:name="ref-fisher-smoking-letter-2"/>
    <w:p>
      <w:pPr>
        <w:pStyle w:val="Bibliography"/>
      </w:pPr>
      <w:r>
        <w:t xml:space="preserve">———. 1957b. “Danges of Cigarette-smoking.”</w:t>
      </w:r>
      <w:r>
        <w:t xml:space="preserve"> </w:t>
      </w:r>
      <w:r>
        <w:rPr>
          <w:i/>
        </w:rPr>
        <w:t xml:space="preserve">Br Med J</w:t>
      </w:r>
      <w:r>
        <w:t xml:space="preserve"> </w:t>
      </w:r>
      <w:r>
        <w:t xml:space="preserve">2: 297–98.</w:t>
      </w:r>
    </w:p>
    <w:bookmarkEnd w:id="41"/>
    <w:bookmarkStart w:id="42" w:name="ref-fisher-pamphlet"/>
    <w:p>
      <w:pPr>
        <w:pStyle w:val="Bibliography"/>
      </w:pPr>
      <w:r>
        <w:t xml:space="preserve">———. 1959. “Smoking. The Cancer Controversy: Some Attempts to Assess the Evidence (Pamphlet).” London: Oliver and Boyd.</w:t>
      </w:r>
    </w:p>
    <w:bookmarkEnd w:id="42"/>
    <w:bookmarkStart w:id="43" w:name="ref-statistics-in-action"/>
    <w:p>
      <w:pPr>
        <w:pStyle w:val="Bibliography"/>
      </w:pPr>
      <w:r>
        <w:t xml:space="preserve">Gail, Mitchell H. 1996. “Statistics in Action.”</w:t>
      </w:r>
      <w:r>
        <w:t xml:space="preserve"> </w:t>
      </w:r>
      <w:r>
        <w:rPr>
          <w:i/>
        </w:rPr>
        <w:t xml:space="preserve">J. Amer. Statist. Assoc.</w:t>
      </w:r>
      <w:r>
        <w:t xml:space="preserve"> </w:t>
      </w:r>
      <w:r>
        <w:t xml:space="preserve">91 (433): 1–13.</w:t>
      </w:r>
    </w:p>
    <w:bookmarkEnd w:id="43"/>
    <w:bookmarkStart w:id="44" w:name="ref-reyes-causation"/>
    <w:p>
      <w:pPr>
        <w:pStyle w:val="Bibliography"/>
      </w:pPr>
      <w:r>
        <w:t xml:space="preserve">Glasgow, J. F., and B. Middleton. 2001. “Reye syndrome–insights on causation and prognosis.”</w:t>
      </w:r>
      <w:r>
        <w:t xml:space="preserve"> </w:t>
      </w:r>
      <w:r>
        <w:rPr>
          <w:i/>
        </w:rPr>
        <w:t xml:space="preserve">Arch. Dis. Child.</w:t>
      </w:r>
      <w:r>
        <w:t xml:space="preserve"> </w:t>
      </w:r>
      <w:r>
        <w:t xml:space="preserve">85 (5): 351–53.</w:t>
      </w:r>
    </w:p>
    <w:bookmarkEnd w:id="44"/>
    <w:bookmarkStart w:id="45" w:name="ref-hammond-horn-cohort"/>
    <w:p>
      <w:pPr>
        <w:pStyle w:val="Bibliography"/>
      </w:pPr>
      <w:r>
        <w:t xml:space="preserve">Hammond, E. C., and D. Horn. 1958. “Smoking and death rates; report on forty-four months of follow-up of 187,783 men. I. Total mortality.”</w:t>
      </w:r>
      <w:r>
        <w:t xml:space="preserve"> </w:t>
      </w:r>
      <w:r>
        <w:rPr>
          <w:i/>
        </w:rPr>
        <w:t xml:space="preserve">J Am Med Assoc</w:t>
      </w:r>
      <w:r>
        <w:t xml:space="preserve"> </w:t>
      </w:r>
      <w:r>
        <w:t xml:space="preserve">166 (10): 1159–72.</w:t>
      </w:r>
    </w:p>
    <w:bookmarkEnd w:id="45"/>
    <w:bookmarkStart w:id="46" w:name="ref-hill-criteria"/>
    <w:p>
      <w:pPr>
        <w:pStyle w:val="Bibliography"/>
      </w:pPr>
      <w:r>
        <w:t xml:space="preserve">Hill, A. B. 1965. “The Environment and Disease: Association or Causation?”</w:t>
      </w:r>
      <w:r>
        <w:t xml:space="preserve"> </w:t>
      </w:r>
      <w:r>
        <w:rPr>
          <w:i/>
        </w:rPr>
        <w:t xml:space="preserve">Proc. R. Soc. Med.</w:t>
      </w:r>
      <w:r>
        <w:t xml:space="preserve"> </w:t>
      </w:r>
      <w:r>
        <w:t xml:space="preserve">58 (May): 295–300.</w:t>
      </w:r>
    </w:p>
    <w:bookmarkEnd w:id="46"/>
    <w:bookmarkStart w:id="47" w:name="ref-framingham-systolic"/>
    <w:p>
      <w:pPr>
        <w:pStyle w:val="Bibliography"/>
      </w:pPr>
      <w:r>
        <w:t xml:space="preserve">Kannel, W. B., T. Gordon, and M. J. Schwartz. 1971. “Systolic versus diastolic blood pressure and risk of coronary heart disease. The Framingham study.”</w:t>
      </w:r>
      <w:r>
        <w:t xml:space="preserve"> </w:t>
      </w:r>
      <w:r>
        <w:rPr>
          <w:i/>
        </w:rPr>
        <w:t xml:space="preserve">Am. J. Cardiol.</w:t>
      </w:r>
      <w:r>
        <w:t xml:space="preserve"> </w:t>
      </w:r>
      <w:r>
        <w:t xml:space="preserve">27 (4): 335–46.</w:t>
      </w:r>
    </w:p>
    <w:bookmarkEnd w:id="47"/>
    <w:bookmarkStart w:id="48" w:name="ref-levin-case-control"/>
    <w:p>
      <w:pPr>
        <w:pStyle w:val="Bibliography"/>
      </w:pPr>
      <w:r>
        <w:t xml:space="preserve">Levin, M. L., H. Goldstein, and P. R. Gerhardt. 1950. “Cancer and tobacco smoking; a preliminary report.”</w:t>
      </w:r>
      <w:r>
        <w:t xml:space="preserve"> </w:t>
      </w:r>
      <w:r>
        <w:rPr>
          <w:i/>
        </w:rPr>
        <w:t xml:space="preserve">J Am Med Assoc</w:t>
      </w:r>
      <w:r>
        <w:t xml:space="preserve"> </w:t>
      </w:r>
      <w:r>
        <w:t xml:space="preserve">143 (4): 336–38.</w:t>
      </w:r>
    </w:p>
    <w:bookmarkEnd w:id="48"/>
    <w:bookmarkStart w:id="49" w:name="ref-zika-overview"/>
    <w:p>
      <w:pPr>
        <w:pStyle w:val="Bibliography"/>
      </w:pPr>
      <w:r>
        <w:t xml:space="preserve">Lowe, R., C. Barcellos, P. Brasil, O. G. Cruz, N. A. Honorio, H. Kuper, and M. S. Carvalho. 2018. “The Zika Virus Epidemic in Brazil: From Discovery to Future Implications.”</w:t>
      </w:r>
      <w:r>
        <w:t xml:space="preserve"> </w:t>
      </w:r>
      <w:r>
        <w:rPr>
          <w:i/>
        </w:rPr>
        <w:t xml:space="preserve">Int J Environ Res Public Health</w:t>
      </w:r>
      <w:r>
        <w:t xml:space="preserve"> </w:t>
      </w:r>
      <w:r>
        <w:t xml:space="preserve">15 (1).</w:t>
      </w:r>
    </w:p>
    <w:bookmarkEnd w:id="49"/>
    <w:bookmarkStart w:id="50" w:name="ref-framingham-epidemiology"/>
    <w:p>
      <w:pPr>
        <w:pStyle w:val="Bibliography"/>
      </w:pPr>
      <w:r>
        <w:t xml:space="preserve">Mahmood, S. S., D. Levy, R. S. Vasan, and T. J. Wang. 2014. “The Framingham Heart Study and the epidemiology of cardiovascular disease: a historical perspective.”</w:t>
      </w:r>
      <w:r>
        <w:t xml:space="preserve"> </w:t>
      </w:r>
      <w:r>
        <w:rPr>
          <w:i/>
        </w:rPr>
        <w:t xml:space="preserve">Lancet</w:t>
      </w:r>
      <w:r>
        <w:t xml:space="preserve"> </w:t>
      </w:r>
      <w:r>
        <w:t xml:space="preserve">383 (9921): 999–1008.</w:t>
      </w:r>
    </w:p>
    <w:bookmarkEnd w:id="50"/>
    <w:bookmarkStart w:id="51" w:name="ref-mills-porter-case-control"/>
    <w:p>
      <w:pPr>
        <w:pStyle w:val="Bibliography"/>
      </w:pPr>
      <w:r>
        <w:t xml:space="preserve">Mills, C. A., and M. M. Porter. 1950. “Tobacco smoking habits and cancer of the mouth and respiratory system.”</w:t>
      </w:r>
      <w:r>
        <w:t xml:space="preserve"> </w:t>
      </w:r>
      <w:r>
        <w:rPr>
          <w:i/>
        </w:rPr>
        <w:t xml:space="preserve">Cancer Res.</w:t>
      </w:r>
      <w:r>
        <w:t xml:space="preserve"> </w:t>
      </w:r>
      <w:r>
        <w:t xml:space="preserve">10 (9): 539–42.</w:t>
      </w:r>
    </w:p>
    <w:bookmarkEnd w:id="51"/>
    <w:bookmarkStart w:id="52" w:name="ref-reyes-disappearance"/>
    <w:p>
      <w:pPr>
        <w:pStyle w:val="Bibliography"/>
      </w:pPr>
      <w:r>
        <w:t xml:space="preserve">Monto, A. S. 1999. “The disappearance of Reye’s syndrome–a public health triumph.”</w:t>
      </w:r>
      <w:r>
        <w:t xml:space="preserve"> </w:t>
      </w:r>
      <w:r>
        <w:rPr>
          <w:i/>
        </w:rPr>
        <w:t xml:space="preserve">N. Engl. J. Med.</w:t>
      </w:r>
      <w:r>
        <w:t xml:space="preserve"> </w:t>
      </w:r>
      <w:r>
        <w:t xml:space="preserve">340 (18): 1423–4.</w:t>
      </w:r>
    </w:p>
    <w:bookmarkEnd w:id="52"/>
    <w:bookmarkStart w:id="53" w:name="ref-schrek-baker-case-control"/>
    <w:p>
      <w:pPr>
        <w:pStyle w:val="Bibliography"/>
      </w:pPr>
      <w:r>
        <w:t xml:space="preserve">Schrek, R., and L. A. Baker. 1950. “Tobacco smoking as an etiologic factor in disease; cancer.”</w:t>
      </w:r>
      <w:r>
        <w:t xml:space="preserve"> </w:t>
      </w:r>
      <w:r>
        <w:rPr>
          <w:i/>
        </w:rPr>
        <w:t xml:space="preserve">Cancer Res.</w:t>
      </w:r>
      <w:r>
        <w:t xml:space="preserve"> </w:t>
      </w:r>
      <w:r>
        <w:t xml:space="preserve">10 (1): 49–58.</w:t>
      </w:r>
    </w:p>
    <w:bookmarkEnd w:id="53"/>
    <w:bookmarkStart w:id="54" w:name="ref-fisher-error"/>
    <w:p>
      <w:pPr>
        <w:pStyle w:val="Bibliography"/>
      </w:pPr>
      <w:r>
        <w:t xml:space="preserve">Stolley, P. D., and R. A. Fisher. 1991. “When genius errs: R.A. Fisher and the lung cancer controversy.”</w:t>
      </w:r>
      <w:r>
        <w:t xml:space="preserve"> </w:t>
      </w:r>
      <w:r>
        <w:rPr>
          <w:i/>
        </w:rPr>
        <w:t xml:space="preserve">Am. J. Epidemiol.</w:t>
      </w:r>
      <w:r>
        <w:t xml:space="preserve"> </w:t>
      </w:r>
      <w:r>
        <w:t xml:space="preserve">133 (5): 416–25.</w:t>
      </w:r>
    </w:p>
    <w:bookmarkEnd w:id="54"/>
    <w:bookmarkStart w:id="55" w:name="ref-wynder-graham-case-control"/>
    <w:p>
      <w:pPr>
        <w:pStyle w:val="Bibliography"/>
      </w:pPr>
      <w:r>
        <w:t xml:space="preserve">Wynder, E. L., and E. A. Graham. 1950. “Tobacco smoking as a possible etiologic factor in bronchiogenic carcinoma; a study of 684 proved cases.”</w:t>
      </w:r>
      <w:r>
        <w:t xml:space="preserve"> </w:t>
      </w:r>
      <w:r>
        <w:rPr>
          <w:i/>
        </w:rPr>
        <w:t xml:space="preserve">J Am Med Assoc</w:t>
      </w:r>
      <w:r>
        <w:t xml:space="preserve"> </w:t>
      </w:r>
      <w:r>
        <w:t xml:space="preserve">143 (4): 329–36.</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2020-01-25T19:43:58Z</dcterms:created>
  <dcterms:modified xsi:type="dcterms:W3CDTF">2020-01-25T19:43:58Z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nocite">
    <vt:lpwstr>@zika-overview, @zika-case-series</vt:lpwstr>
  </property>
  <property fmtid="{D5CDD505-2E9C-101B-9397-08002B2CF9AE}" pid="4" name="output">
    <vt:lpwstr/>
  </property>
</Properties>
</file>