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15616673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64079" w14:paraId="169EB45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6611CE7" w14:textId="75D7D200" w:rsidR="00664079" w:rsidRPr="00664079" w:rsidRDefault="00664079" w:rsidP="003C2F10">
                <w:pPr>
                  <w:jc w:val="center"/>
                  <w:rPr>
                    <w:lang w:eastAsia="ja-JP"/>
                  </w:rPr>
                </w:pPr>
              </w:p>
            </w:tc>
          </w:tr>
          <w:tr w:rsidR="00664079" w14:paraId="61D0C407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b/>
                  <w:color w:val="E87427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1785E91" w14:textId="77777777" w:rsidR="00664079" w:rsidRDefault="009F72EF" w:rsidP="00053B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b/>
                        <w:color w:val="E87427"/>
                        <w:sz w:val="56"/>
                        <w:szCs w:val="80"/>
                      </w:rPr>
                      <w:t>Stats Amore Peer Review</w:t>
                    </w:r>
                  </w:p>
                </w:tc>
              </w:sdtContent>
            </w:sdt>
          </w:tr>
          <w:tr w:rsidR="00664079" w14:paraId="2DD4FAA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0FD3B34" w14:textId="77777777" w:rsidR="00664079" w:rsidRDefault="00664079" w:rsidP="00EB6FB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64079" w14:paraId="769FD2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pPr w:leftFromText="187" w:rightFromText="187" w:vertAnchor="page" w:horzAnchor="margin" w:tblpXSpec="center" w:tblpY="1"/>
                  <w:tblW w:w="4691" w:type="pct"/>
                  <w:tblLook w:val="04A0" w:firstRow="1" w:lastRow="0" w:firstColumn="1" w:lastColumn="0" w:noHBand="0" w:noVBand="1"/>
                </w:tblPr>
                <w:tblGrid>
                  <w:gridCol w:w="8782"/>
                </w:tblGrid>
                <w:tr w:rsidR="00E84EE1" w:rsidRPr="00726043" w14:paraId="33128854" w14:textId="77777777" w:rsidTr="00E84EE1">
                  <w:trPr>
                    <w:trHeight w:val="1110"/>
                  </w:trPr>
                  <w:sdt>
                    <w:sdtPr>
                      <w:rPr>
                        <w:sz w:val="24"/>
                      </w:rPr>
                      <w:alias w:val="Abstract"/>
                      <w:id w:val="8276291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</w:tcPr>
                        <w:p w14:paraId="5E9FC9EE" w14:textId="4B1C918F" w:rsidR="00E84EE1" w:rsidRPr="00726043" w:rsidRDefault="0013288D" w:rsidP="0013288D">
                          <w:pPr>
                            <w:pStyle w:val="NoSpacing"/>
                          </w:pPr>
                          <w:r>
                            <w:rPr>
                              <w:sz w:val="24"/>
                            </w:rPr>
                            <w:t xml:space="preserve">Instructions: </w:t>
                          </w:r>
                          <w:r w:rsidR="00E572DE">
                            <w:rPr>
                              <w:sz w:val="24"/>
                            </w:rPr>
                            <w:t xml:space="preserve">You can print out and take notes or type directly into the </w:t>
                          </w:r>
                          <w:r>
                            <w:rPr>
                              <w:sz w:val="24"/>
                            </w:rPr>
                            <w:t>review</w:t>
                          </w:r>
                          <w:r w:rsidR="00E572DE">
                            <w:rPr>
                              <w:sz w:val="24"/>
                            </w:rPr>
                            <w:t xml:space="preserve">. Please send it to the instructor </w:t>
                          </w:r>
                          <w:r>
                            <w:rPr>
                              <w:sz w:val="24"/>
                            </w:rPr>
                            <w:t xml:space="preserve">(and cc: Mike Hollenbeck) </w:t>
                          </w:r>
                          <w:r w:rsidR="00E572DE">
                            <w:rPr>
                              <w:sz w:val="24"/>
                            </w:rPr>
                            <w:t xml:space="preserve">when finished. </w:t>
                          </w:r>
                          <w:r>
                            <w:rPr>
                              <w:sz w:val="24"/>
                            </w:rPr>
                            <w:t xml:space="preserve">Please answer every question. </w:t>
                          </w:r>
                          <w:r w:rsidR="00E572DE">
                            <w:rPr>
                              <w:sz w:val="24"/>
                            </w:rPr>
                            <w:t>Remember the point here is to help each other improve and make sure all criticisms are constructive.</w:t>
                          </w:r>
                        </w:p>
                      </w:tc>
                    </w:sdtContent>
                  </w:sdt>
                </w:tr>
              </w:tbl>
              <w:p w14:paraId="6904C253" w14:textId="77777777" w:rsidR="00664079" w:rsidRDefault="00664079">
                <w:pPr>
                  <w:pStyle w:val="NoSpacing"/>
                  <w:jc w:val="center"/>
                </w:pPr>
              </w:p>
            </w:tc>
          </w:tr>
          <w:tr w:rsidR="00664079" w14:paraId="79A971D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C64FF77" w14:textId="77777777" w:rsidR="00664079" w:rsidRDefault="00664079" w:rsidP="0066407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64079" w14:paraId="176D889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811773" w14:textId="77777777" w:rsidR="00664079" w:rsidRDefault="00664079" w:rsidP="0066407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601E05C2" w14:textId="77777777" w:rsidR="00664079" w:rsidRDefault="00664079" w:rsidP="00472DCC"/>
        <w:p w14:paraId="7ACFDBCF" w14:textId="77777777" w:rsidR="00664079" w:rsidRDefault="00664079" w:rsidP="00472DCC"/>
        <w:p w14:paraId="13308977" w14:textId="77777777" w:rsidR="00664079" w:rsidRDefault="00664079" w:rsidP="00472DCC"/>
        <w:p w14:paraId="4816580C" w14:textId="77777777" w:rsidR="00A8447D" w:rsidRDefault="00664079">
          <w:r>
            <w:br w:type="page"/>
          </w:r>
        </w:p>
      </w:sdtContent>
    </w:sdt>
    <w:p w14:paraId="1C3C9895" w14:textId="77777777" w:rsidR="00FE013E" w:rsidRDefault="00FE013E" w:rsidP="00F361D6">
      <w:pPr>
        <w:pStyle w:val="Heading1"/>
      </w:pPr>
      <w:bookmarkStart w:id="0" w:name="_Toc8039124"/>
      <w:r w:rsidRPr="00F361D6">
        <w:lastRenderedPageBreak/>
        <w:t>Content</w:t>
      </w:r>
      <w:bookmarkEnd w:id="0"/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4248"/>
        <w:gridCol w:w="5580"/>
      </w:tblGrid>
      <w:tr w:rsidR="003C2F10" w:rsidRPr="00F361D6" w14:paraId="495F241B" w14:textId="77777777" w:rsidTr="00047AD2">
        <w:tc>
          <w:tcPr>
            <w:tcW w:w="4248" w:type="dxa"/>
          </w:tcPr>
          <w:p w14:paraId="7AA4641D" w14:textId="77777777" w:rsidR="003C2F10" w:rsidRPr="00F361D6" w:rsidRDefault="003C2F10" w:rsidP="00812A13">
            <w:pPr>
              <w:rPr>
                <w:b/>
              </w:rPr>
            </w:pPr>
          </w:p>
        </w:tc>
        <w:tc>
          <w:tcPr>
            <w:tcW w:w="5580" w:type="dxa"/>
          </w:tcPr>
          <w:p w14:paraId="4838E2BC" w14:textId="77777777" w:rsidR="003C2F10" w:rsidRPr="00F361D6" w:rsidRDefault="003C2F10" w:rsidP="00812A13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F361D6" w14:paraId="70676A33" w14:textId="77777777" w:rsidTr="00047AD2">
        <w:tc>
          <w:tcPr>
            <w:tcW w:w="4248" w:type="dxa"/>
          </w:tcPr>
          <w:p w14:paraId="61F90988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Clarity of Learning Objectives </w:t>
            </w:r>
          </w:p>
          <w:p w14:paraId="29EF8B90" w14:textId="77777777" w:rsidR="003C2F10" w:rsidRDefault="003C2F10" w:rsidP="00812A13">
            <w:pPr>
              <w:rPr>
                <w:b/>
              </w:rPr>
            </w:pPr>
          </w:p>
          <w:p w14:paraId="65C9CF07" w14:textId="77777777" w:rsidR="003C2F10" w:rsidRDefault="003C2F10" w:rsidP="00812A13">
            <w:r w:rsidRPr="00F361D6">
              <w:t>Was it clear exactly what the audience will learn?</w:t>
            </w:r>
          </w:p>
          <w:p w14:paraId="0A1836D5" w14:textId="77777777" w:rsidR="003C2F10" w:rsidRPr="00F361D6" w:rsidRDefault="003C2F10" w:rsidP="00812A13">
            <w:pPr>
              <w:rPr>
                <w:b/>
              </w:rPr>
            </w:pPr>
          </w:p>
        </w:tc>
        <w:tc>
          <w:tcPr>
            <w:tcW w:w="5580" w:type="dxa"/>
          </w:tcPr>
          <w:p w14:paraId="31B463DA" w14:textId="0442439E" w:rsidR="003C2F10" w:rsidRPr="0070440B" w:rsidRDefault="00941244" w:rsidP="0070440B">
            <w:r>
              <w:t>Yes.</w:t>
            </w:r>
          </w:p>
        </w:tc>
      </w:tr>
      <w:tr w:rsidR="003C2F10" w:rsidRPr="00F361D6" w14:paraId="1CE7C757" w14:textId="77777777" w:rsidTr="00047AD2">
        <w:tc>
          <w:tcPr>
            <w:tcW w:w="4248" w:type="dxa"/>
          </w:tcPr>
          <w:p w14:paraId="4A6215B8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Clarity of reason for learning </w:t>
            </w:r>
          </w:p>
          <w:p w14:paraId="2FE822F7" w14:textId="77777777" w:rsidR="003C2F10" w:rsidRDefault="003C2F10" w:rsidP="00812A13">
            <w:pPr>
              <w:rPr>
                <w:b/>
              </w:rPr>
            </w:pPr>
          </w:p>
          <w:p w14:paraId="77921F84" w14:textId="77777777" w:rsidR="003C2F10" w:rsidRDefault="003C2F10" w:rsidP="00812A13">
            <w:r w:rsidRPr="00F361D6">
              <w:t>Was the case made for why anyone would need the topic?</w:t>
            </w:r>
          </w:p>
          <w:p w14:paraId="3BCFF73A" w14:textId="77777777" w:rsidR="003C2F10" w:rsidRPr="00F361D6" w:rsidRDefault="003C2F10" w:rsidP="00812A13"/>
        </w:tc>
        <w:tc>
          <w:tcPr>
            <w:tcW w:w="5580" w:type="dxa"/>
          </w:tcPr>
          <w:p w14:paraId="6A1AB03B" w14:textId="1D6DC632" w:rsidR="003C2F10" w:rsidRPr="0070440B" w:rsidRDefault="00941244" w:rsidP="0070440B">
            <w:r>
              <w:t>Yes.</w:t>
            </w:r>
          </w:p>
        </w:tc>
      </w:tr>
      <w:tr w:rsidR="003C2F10" w:rsidRPr="00F361D6" w14:paraId="74573534" w14:textId="77777777" w:rsidTr="00047AD2">
        <w:tc>
          <w:tcPr>
            <w:tcW w:w="4248" w:type="dxa"/>
          </w:tcPr>
          <w:p w14:paraId="02D70A68" w14:textId="77777777" w:rsidR="003C2F10" w:rsidRDefault="003C2F10" w:rsidP="00812A13">
            <w:r w:rsidRPr="00F361D6">
              <w:rPr>
                <w:b/>
              </w:rPr>
              <w:t>Plain language</w:t>
            </w:r>
            <w:r w:rsidRPr="00F361D6">
              <w:t xml:space="preserve"> </w:t>
            </w:r>
          </w:p>
          <w:p w14:paraId="0EB6FB4C" w14:textId="77777777" w:rsidR="003C2F10" w:rsidRDefault="003C2F10" w:rsidP="00812A13"/>
          <w:p w14:paraId="485261CA" w14:textId="77777777" w:rsidR="003C2F10" w:rsidRDefault="003C2F10" w:rsidP="005B4F96">
            <w:r w:rsidRPr="00F361D6">
              <w:t xml:space="preserve">Did the presenter </w:t>
            </w:r>
            <w:r>
              <w:t xml:space="preserve">avoid </w:t>
            </w:r>
            <w:r w:rsidRPr="00F361D6">
              <w:t xml:space="preserve">jargon? </w:t>
            </w:r>
          </w:p>
          <w:p w14:paraId="6E3D994C" w14:textId="54A13A9C" w:rsidR="003C2F10" w:rsidRPr="00F361D6" w:rsidRDefault="003C2F10" w:rsidP="005B4F96"/>
        </w:tc>
        <w:tc>
          <w:tcPr>
            <w:tcW w:w="5580" w:type="dxa"/>
          </w:tcPr>
          <w:p w14:paraId="3E76F30E" w14:textId="557AF612" w:rsidR="003C2F10" w:rsidRPr="0070440B" w:rsidRDefault="00941244" w:rsidP="00812A13">
            <w:r>
              <w:t>Yes</w:t>
            </w:r>
          </w:p>
        </w:tc>
      </w:tr>
      <w:tr w:rsidR="003C2F10" w:rsidRPr="00F361D6" w14:paraId="0B02C59A" w14:textId="77777777" w:rsidTr="00047AD2">
        <w:tc>
          <w:tcPr>
            <w:tcW w:w="4248" w:type="dxa"/>
          </w:tcPr>
          <w:p w14:paraId="50A0F2EB" w14:textId="77777777" w:rsidR="003C2F10" w:rsidRDefault="003C2F10" w:rsidP="00812A13">
            <w:r w:rsidRPr="00F361D6">
              <w:rPr>
                <w:b/>
              </w:rPr>
              <w:t>Definition of terms</w:t>
            </w:r>
            <w:r w:rsidRPr="00F361D6">
              <w:t xml:space="preserve"> </w:t>
            </w:r>
          </w:p>
          <w:p w14:paraId="4993F1EB" w14:textId="77777777" w:rsidR="003C2F10" w:rsidRDefault="003C2F10" w:rsidP="00812A13"/>
          <w:p w14:paraId="4BB4A853" w14:textId="77777777" w:rsidR="003C2F10" w:rsidRDefault="003C2F10" w:rsidP="00812A13">
            <w:r w:rsidRPr="00F361D6">
              <w:t>Did the presenter define all the terms that may be confusing?</w:t>
            </w:r>
          </w:p>
          <w:p w14:paraId="6CAA5DD4" w14:textId="77777777" w:rsidR="003C2F10" w:rsidRPr="00F361D6" w:rsidRDefault="003C2F10" w:rsidP="00812A13"/>
        </w:tc>
        <w:tc>
          <w:tcPr>
            <w:tcW w:w="5580" w:type="dxa"/>
          </w:tcPr>
          <w:p w14:paraId="180ECE08" w14:textId="1EF2B9AC" w:rsidR="003C2F10" w:rsidRPr="0070440B" w:rsidRDefault="00941244" w:rsidP="00812A13">
            <w:r>
              <w:t xml:space="preserve">No. There were a few terms, like “overprinting” and “dimensionality” that needed </w:t>
            </w:r>
            <w:proofErr w:type="spellStart"/>
            <w:r>
              <w:t>defintions</w:t>
            </w:r>
            <w:proofErr w:type="spellEnd"/>
            <w:r>
              <w:t>.</w:t>
            </w:r>
          </w:p>
        </w:tc>
      </w:tr>
      <w:tr w:rsidR="003C2F10" w:rsidRPr="00F361D6" w14:paraId="10204531" w14:textId="77777777" w:rsidTr="00047AD2">
        <w:tc>
          <w:tcPr>
            <w:tcW w:w="4248" w:type="dxa"/>
          </w:tcPr>
          <w:p w14:paraId="04635D5F" w14:textId="77777777" w:rsidR="003C2F10" w:rsidRDefault="003C2F10" w:rsidP="00812A13">
            <w:r w:rsidRPr="00F361D6">
              <w:rPr>
                <w:b/>
              </w:rPr>
              <w:t>Software agnostic</w:t>
            </w:r>
            <w:r w:rsidRPr="00F361D6">
              <w:t xml:space="preserve"> </w:t>
            </w:r>
          </w:p>
          <w:p w14:paraId="7301B05E" w14:textId="77777777" w:rsidR="003C2F10" w:rsidRDefault="003C2F10" w:rsidP="00812A13"/>
          <w:p w14:paraId="22D80275" w14:textId="77777777" w:rsidR="003C2F10" w:rsidRDefault="003C2F10" w:rsidP="00053B32">
            <w:r>
              <w:t xml:space="preserve">Did the presentation apply equally to users of all statistical software? </w:t>
            </w:r>
          </w:p>
          <w:p w14:paraId="53E3032B" w14:textId="77777777" w:rsidR="003C2F10" w:rsidRPr="00F361D6" w:rsidRDefault="003C2F10" w:rsidP="00053B32"/>
        </w:tc>
        <w:tc>
          <w:tcPr>
            <w:tcW w:w="5580" w:type="dxa"/>
          </w:tcPr>
          <w:p w14:paraId="004FCAB5" w14:textId="22729270" w:rsidR="003C2F10" w:rsidRPr="0070440B" w:rsidRDefault="00941244" w:rsidP="00812A13">
            <w:r>
              <w:t>Yes. Very nice way of speaking to the principles, not the how to in software.</w:t>
            </w:r>
          </w:p>
        </w:tc>
      </w:tr>
      <w:tr w:rsidR="003C2F10" w:rsidRPr="00F361D6" w14:paraId="5DCD7404" w14:textId="77777777" w:rsidTr="00047AD2">
        <w:tc>
          <w:tcPr>
            <w:tcW w:w="4248" w:type="dxa"/>
          </w:tcPr>
          <w:p w14:paraId="410B2E90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Content structure: order </w:t>
            </w:r>
          </w:p>
          <w:p w14:paraId="65061046" w14:textId="77777777" w:rsidR="003C2F10" w:rsidRDefault="003C2F10" w:rsidP="00812A13">
            <w:pPr>
              <w:rPr>
                <w:b/>
              </w:rPr>
            </w:pPr>
          </w:p>
          <w:p w14:paraId="34AB482A" w14:textId="77777777" w:rsidR="003C2F10" w:rsidRDefault="003C2F10" w:rsidP="00812A13">
            <w:r w:rsidRPr="00F361D6">
              <w:t>Was the order in which the material was presented conducive to learning?</w:t>
            </w:r>
          </w:p>
          <w:p w14:paraId="29FC3AF7" w14:textId="77777777" w:rsidR="003C2F10" w:rsidRPr="00F361D6" w:rsidRDefault="003C2F10" w:rsidP="00812A13"/>
        </w:tc>
        <w:tc>
          <w:tcPr>
            <w:tcW w:w="5580" w:type="dxa"/>
          </w:tcPr>
          <w:p w14:paraId="55EF70F6" w14:textId="0C75902F" w:rsidR="003C2F10" w:rsidRPr="0070440B" w:rsidRDefault="00900A9F" w:rsidP="00812A13">
            <w:r>
              <w:t>Yes.</w:t>
            </w:r>
          </w:p>
        </w:tc>
      </w:tr>
      <w:tr w:rsidR="003C2F10" w:rsidRPr="00F361D6" w14:paraId="299B819B" w14:textId="77777777" w:rsidTr="00047AD2">
        <w:tc>
          <w:tcPr>
            <w:tcW w:w="4248" w:type="dxa"/>
          </w:tcPr>
          <w:p w14:paraId="2DE8B7D0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>Content structure: level of detail</w:t>
            </w:r>
          </w:p>
          <w:p w14:paraId="53E071CA" w14:textId="77777777" w:rsidR="003C2F10" w:rsidRDefault="003C2F10" w:rsidP="00812A13">
            <w:pPr>
              <w:rPr>
                <w:b/>
              </w:rPr>
            </w:pPr>
          </w:p>
          <w:p w14:paraId="647A3A4E" w14:textId="77777777" w:rsidR="003C2F10" w:rsidRDefault="003C2F10" w:rsidP="00812A13">
            <w:r w:rsidRPr="00F361D6">
              <w:t>Was the level of detail appropriate for meeting the learning objectives?</w:t>
            </w:r>
          </w:p>
          <w:p w14:paraId="401BC011" w14:textId="77777777" w:rsidR="003C2F10" w:rsidRPr="00F361D6" w:rsidRDefault="003C2F10" w:rsidP="00812A13"/>
        </w:tc>
        <w:tc>
          <w:tcPr>
            <w:tcW w:w="5580" w:type="dxa"/>
          </w:tcPr>
          <w:p w14:paraId="4A2286D5" w14:textId="31669822" w:rsidR="003C2F10" w:rsidRPr="0070440B" w:rsidRDefault="00900A9F" w:rsidP="00812A13">
            <w:r>
              <w:t>Yes. I think it you did any more it would get confusing.</w:t>
            </w:r>
          </w:p>
        </w:tc>
      </w:tr>
      <w:tr w:rsidR="003C2F10" w:rsidRPr="00F361D6" w14:paraId="1C009A3D" w14:textId="77777777" w:rsidTr="00047AD2">
        <w:tc>
          <w:tcPr>
            <w:tcW w:w="4248" w:type="dxa"/>
          </w:tcPr>
          <w:p w14:paraId="4DC7E42F" w14:textId="77777777" w:rsidR="003C2F10" w:rsidRDefault="003C2F10" w:rsidP="00812A13">
            <w:pPr>
              <w:rPr>
                <w:b/>
              </w:rPr>
            </w:pPr>
            <w:r>
              <w:rPr>
                <w:b/>
              </w:rPr>
              <w:t>Examples</w:t>
            </w:r>
          </w:p>
          <w:p w14:paraId="0889C6DB" w14:textId="77777777" w:rsidR="003C2F10" w:rsidRDefault="003C2F10" w:rsidP="00812A13">
            <w:pPr>
              <w:rPr>
                <w:b/>
              </w:rPr>
            </w:pPr>
          </w:p>
          <w:p w14:paraId="289E62A0" w14:textId="77777777" w:rsidR="003C2F10" w:rsidRDefault="003C2F10" w:rsidP="00812A13">
            <w:r>
              <w:t>Were examples clear and used appropriately to explain the concept?</w:t>
            </w:r>
          </w:p>
          <w:p w14:paraId="5F3A6E43" w14:textId="77777777" w:rsidR="003C2F10" w:rsidRPr="00053B32" w:rsidRDefault="003C2F10" w:rsidP="00812A13"/>
        </w:tc>
        <w:tc>
          <w:tcPr>
            <w:tcW w:w="5580" w:type="dxa"/>
          </w:tcPr>
          <w:p w14:paraId="5546E65E" w14:textId="7AA0F3D6" w:rsidR="003C2F10" w:rsidRPr="0070440B" w:rsidRDefault="00900A9F" w:rsidP="00900A9F">
            <w:r>
              <w:t xml:space="preserve">Yes. I liked the sample data set. (FYI Saratoga is a resort town, with a </w:t>
            </w:r>
            <w:proofErr w:type="gramStart"/>
            <w:r>
              <w:t>lake,</w:t>
            </w:r>
            <w:proofErr w:type="gramEnd"/>
            <w:r>
              <w:t xml:space="preserve"> mineral springs, and has an area with Victorian mansions. It’s historically a spa town for rich New Yorkers. I have friends who live there and always love going there.)</w:t>
            </w:r>
            <w:bookmarkStart w:id="1" w:name="_GoBack"/>
            <w:bookmarkEnd w:id="1"/>
          </w:p>
        </w:tc>
      </w:tr>
    </w:tbl>
    <w:p w14:paraId="5E29D3D3" w14:textId="77777777" w:rsidR="000B0C83" w:rsidRPr="000E0229" w:rsidRDefault="000B0C83" w:rsidP="000B0C83">
      <w:pPr>
        <w:rPr>
          <w:color w:val="7F7F7F" w:themeColor="text1" w:themeTint="80"/>
        </w:rPr>
      </w:pPr>
    </w:p>
    <w:p w14:paraId="5AA9432D" w14:textId="77777777" w:rsidR="003C2F10" w:rsidRDefault="003C2F10">
      <w:pPr>
        <w:rPr>
          <w:b/>
          <w:color w:val="E87427"/>
          <w:sz w:val="36"/>
        </w:rPr>
      </w:pPr>
      <w:bookmarkStart w:id="2" w:name="_Toc8039126"/>
      <w:r>
        <w:br w:type="page"/>
      </w:r>
    </w:p>
    <w:p w14:paraId="05B0324D" w14:textId="201B8425" w:rsidR="00F361D6" w:rsidRPr="000E0229" w:rsidRDefault="00F361D6" w:rsidP="00285C15">
      <w:pPr>
        <w:pStyle w:val="Heading1"/>
      </w:pPr>
      <w:r>
        <w:lastRenderedPageBreak/>
        <w:t>Delivery</w:t>
      </w:r>
      <w:r w:rsidRPr="000E0229">
        <w:t>:</w:t>
      </w:r>
      <w:bookmarkEnd w:id="2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3C2F10" w:rsidRPr="00F361D6" w14:paraId="5A713E2B" w14:textId="77777777" w:rsidTr="00047AD2">
        <w:tc>
          <w:tcPr>
            <w:tcW w:w="4248" w:type="dxa"/>
          </w:tcPr>
          <w:p w14:paraId="68691F5C" w14:textId="77777777" w:rsidR="003C2F10" w:rsidRPr="00F361D6" w:rsidRDefault="003C2F10" w:rsidP="005E7C98">
            <w:pPr>
              <w:rPr>
                <w:b/>
              </w:rPr>
            </w:pPr>
          </w:p>
        </w:tc>
        <w:tc>
          <w:tcPr>
            <w:tcW w:w="5670" w:type="dxa"/>
          </w:tcPr>
          <w:p w14:paraId="203CE02F" w14:textId="77777777" w:rsidR="003C2F10" w:rsidRPr="00F361D6" w:rsidRDefault="003C2F10" w:rsidP="005E7C98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B4032B" w14:paraId="44FC3F86" w14:textId="77777777" w:rsidTr="00047AD2">
        <w:tc>
          <w:tcPr>
            <w:tcW w:w="4248" w:type="dxa"/>
          </w:tcPr>
          <w:p w14:paraId="456AE252" w14:textId="77777777" w:rsidR="003C2F10" w:rsidRDefault="003C2F10" w:rsidP="004622D0">
            <w:pPr>
              <w:rPr>
                <w:b/>
              </w:rPr>
            </w:pPr>
            <w:r>
              <w:rPr>
                <w:b/>
              </w:rPr>
              <w:t>Engagement</w:t>
            </w:r>
          </w:p>
          <w:p w14:paraId="30793071" w14:textId="77777777" w:rsidR="003C2F10" w:rsidRDefault="003C2F10" w:rsidP="004622D0">
            <w:pPr>
              <w:rPr>
                <w:b/>
              </w:rPr>
            </w:pPr>
          </w:p>
          <w:p w14:paraId="344431EC" w14:textId="77777777" w:rsidR="003C2F10" w:rsidRDefault="003C2F10" w:rsidP="004622D0">
            <w:r w:rsidRPr="00B4032B">
              <w:t xml:space="preserve"> Did the presenter involve the audience?</w:t>
            </w:r>
          </w:p>
          <w:p w14:paraId="373C0087" w14:textId="77777777" w:rsidR="003C2F10" w:rsidRPr="00B4032B" w:rsidRDefault="003C2F10" w:rsidP="004622D0"/>
        </w:tc>
        <w:tc>
          <w:tcPr>
            <w:tcW w:w="5670" w:type="dxa"/>
          </w:tcPr>
          <w:p w14:paraId="09275533" w14:textId="07DE7C4F" w:rsidR="003C2F10" w:rsidRPr="0070440B" w:rsidRDefault="00941244" w:rsidP="004622D0">
            <w:r>
              <w:t>A little, but could use more. The looking for 5s task was a good one. I don’t have good ideas for others like that.</w:t>
            </w:r>
          </w:p>
        </w:tc>
      </w:tr>
      <w:tr w:rsidR="003C2F10" w:rsidRPr="00B4032B" w14:paraId="040BEDCD" w14:textId="77777777" w:rsidTr="00047AD2">
        <w:tc>
          <w:tcPr>
            <w:tcW w:w="4248" w:type="dxa"/>
          </w:tcPr>
          <w:p w14:paraId="1C1DC1C9" w14:textId="77777777" w:rsidR="003C2F10" w:rsidRDefault="003C2F10" w:rsidP="004622D0">
            <w:r w:rsidRPr="00B4032B">
              <w:rPr>
                <w:b/>
              </w:rPr>
              <w:t>Conversational</w:t>
            </w:r>
          </w:p>
          <w:p w14:paraId="3CA00826" w14:textId="77777777" w:rsidR="003C2F10" w:rsidRDefault="003C2F10" w:rsidP="004622D0"/>
          <w:p w14:paraId="62656242" w14:textId="77777777" w:rsidR="003C2F10" w:rsidRDefault="003C2F10" w:rsidP="004622D0">
            <w:r w:rsidRPr="00B4032B">
              <w:t>Was the tone appropriately conversational, not too formal?</w:t>
            </w:r>
          </w:p>
          <w:p w14:paraId="6677709D" w14:textId="77777777" w:rsidR="003C2F10" w:rsidRPr="00B4032B" w:rsidRDefault="003C2F10" w:rsidP="004622D0"/>
        </w:tc>
        <w:tc>
          <w:tcPr>
            <w:tcW w:w="5670" w:type="dxa"/>
          </w:tcPr>
          <w:p w14:paraId="1457B6C9" w14:textId="544A71D2" w:rsidR="003C2F10" w:rsidRPr="0070440B" w:rsidRDefault="00941244" w:rsidP="004622D0">
            <w:r>
              <w:t>Yes, very nice.</w:t>
            </w:r>
          </w:p>
        </w:tc>
      </w:tr>
      <w:tr w:rsidR="003C2F10" w:rsidRPr="00B4032B" w14:paraId="5528A176" w14:textId="77777777" w:rsidTr="00047AD2">
        <w:tc>
          <w:tcPr>
            <w:tcW w:w="4248" w:type="dxa"/>
          </w:tcPr>
          <w:p w14:paraId="12C71E10" w14:textId="7B6D3563" w:rsidR="003C2F10" w:rsidRDefault="003C2F10" w:rsidP="004622D0">
            <w:pPr>
              <w:rPr>
                <w:b/>
              </w:rPr>
            </w:pPr>
            <w:r>
              <w:rPr>
                <w:b/>
              </w:rPr>
              <w:t>Enthusiastic</w:t>
            </w:r>
          </w:p>
          <w:p w14:paraId="4DBE1774" w14:textId="77777777" w:rsidR="003C2F10" w:rsidRDefault="003C2F10" w:rsidP="004622D0">
            <w:pPr>
              <w:rPr>
                <w:b/>
              </w:rPr>
            </w:pPr>
          </w:p>
          <w:p w14:paraId="1096920A" w14:textId="77777777" w:rsidR="003C2F10" w:rsidRPr="005B4F96" w:rsidRDefault="003C2F10" w:rsidP="004622D0">
            <w:r w:rsidRPr="005B4F96">
              <w:t>Did the speaker sound enthusiastic, rather than bored?</w:t>
            </w:r>
          </w:p>
          <w:p w14:paraId="57F55965" w14:textId="77777777" w:rsidR="003C2F10" w:rsidRPr="00B4032B" w:rsidRDefault="003C2F10" w:rsidP="004622D0">
            <w:pPr>
              <w:rPr>
                <w:b/>
              </w:rPr>
            </w:pPr>
          </w:p>
        </w:tc>
        <w:tc>
          <w:tcPr>
            <w:tcW w:w="5670" w:type="dxa"/>
          </w:tcPr>
          <w:p w14:paraId="34C3C350" w14:textId="1B02C4F3" w:rsidR="003C2F10" w:rsidRPr="0070440B" w:rsidRDefault="00941244" w:rsidP="004622D0">
            <w:r>
              <w:t>Yes, totally.</w:t>
            </w:r>
          </w:p>
        </w:tc>
      </w:tr>
      <w:tr w:rsidR="003C2F10" w:rsidRPr="00B4032B" w14:paraId="54B4317B" w14:textId="77777777" w:rsidTr="00047AD2">
        <w:tc>
          <w:tcPr>
            <w:tcW w:w="4248" w:type="dxa"/>
          </w:tcPr>
          <w:p w14:paraId="58AE8E77" w14:textId="77777777" w:rsidR="003C2F10" w:rsidRDefault="003C2F10" w:rsidP="004622D0">
            <w:pPr>
              <w:rPr>
                <w:b/>
              </w:rPr>
            </w:pPr>
            <w:r w:rsidRPr="00B4032B">
              <w:rPr>
                <w:b/>
              </w:rPr>
              <w:t>Clear speaking</w:t>
            </w:r>
          </w:p>
          <w:p w14:paraId="3B9C3F87" w14:textId="77777777" w:rsidR="003C2F10" w:rsidRDefault="003C2F10" w:rsidP="004622D0">
            <w:pPr>
              <w:rPr>
                <w:b/>
              </w:rPr>
            </w:pPr>
          </w:p>
          <w:p w14:paraId="743DDEC7" w14:textId="77777777" w:rsidR="003C2F10" w:rsidRDefault="003C2F10" w:rsidP="004622D0">
            <w:r w:rsidRPr="00B4032B">
              <w:t xml:space="preserve">Was the presenter easy to understand? Did they </w:t>
            </w:r>
            <w:r>
              <w:t xml:space="preserve">avoid </w:t>
            </w:r>
            <w:r w:rsidRPr="00B4032B">
              <w:t>speak</w:t>
            </w:r>
            <w:r>
              <w:t>ing</w:t>
            </w:r>
            <w:r w:rsidRPr="00B4032B">
              <w:t xml:space="preserve"> too fast/slow?</w:t>
            </w:r>
          </w:p>
          <w:p w14:paraId="0498761A" w14:textId="77777777" w:rsidR="003C2F10" w:rsidRPr="00B4032B" w:rsidRDefault="003C2F10" w:rsidP="004622D0"/>
        </w:tc>
        <w:tc>
          <w:tcPr>
            <w:tcW w:w="5670" w:type="dxa"/>
          </w:tcPr>
          <w:p w14:paraId="1B778EF6" w14:textId="34DF85CC" w:rsidR="003C2F10" w:rsidRPr="0070440B" w:rsidRDefault="00941244" w:rsidP="00941244">
            <w:r>
              <w:t>Yes. You were talking a little fast at the beginning but slowed down. You have the time to use, so don’t feel rushed.</w:t>
            </w:r>
          </w:p>
        </w:tc>
      </w:tr>
      <w:tr w:rsidR="003C2F10" w:rsidRPr="00B4032B" w14:paraId="0B65F049" w14:textId="77777777" w:rsidTr="00047AD2">
        <w:tc>
          <w:tcPr>
            <w:tcW w:w="4248" w:type="dxa"/>
          </w:tcPr>
          <w:p w14:paraId="1FDB2BC7" w14:textId="77777777" w:rsidR="003C2F10" w:rsidRDefault="003C2F10" w:rsidP="004622D0">
            <w:r w:rsidRPr="00B4032B">
              <w:rPr>
                <w:b/>
              </w:rPr>
              <w:t>Technical audio</w:t>
            </w:r>
            <w:r w:rsidRPr="00B4032B">
              <w:t xml:space="preserve"> </w:t>
            </w:r>
          </w:p>
          <w:p w14:paraId="362B40F1" w14:textId="77777777" w:rsidR="003C2F10" w:rsidRDefault="003C2F10" w:rsidP="004622D0"/>
          <w:p w14:paraId="34673A9D" w14:textId="3C9C6771" w:rsidR="003C2F10" w:rsidRDefault="003C2F10" w:rsidP="004622D0">
            <w:r>
              <w:t>Was</w:t>
            </w:r>
            <w:r w:rsidRPr="00B4032B">
              <w:t xml:space="preserve"> </w:t>
            </w:r>
            <w:r>
              <w:t>the presentation free of</w:t>
            </w:r>
            <w:r w:rsidRPr="00B4032B">
              <w:t xml:space="preserve"> background noises, microphone feedback, </w:t>
            </w:r>
            <w:r>
              <w:t>and</w:t>
            </w:r>
            <w:r w:rsidRPr="00B4032B">
              <w:t xml:space="preserve"> other non-speaking audio issues?</w:t>
            </w:r>
          </w:p>
          <w:p w14:paraId="77406370" w14:textId="77777777" w:rsidR="003C2F10" w:rsidRPr="00B4032B" w:rsidRDefault="003C2F10" w:rsidP="004622D0"/>
        </w:tc>
        <w:tc>
          <w:tcPr>
            <w:tcW w:w="5670" w:type="dxa"/>
          </w:tcPr>
          <w:p w14:paraId="64B4E945" w14:textId="3F9A7782" w:rsidR="0070440B" w:rsidRPr="0070440B" w:rsidRDefault="00941244" w:rsidP="004622D0">
            <w:r>
              <w:t>Yes. Sounded great.</w:t>
            </w:r>
          </w:p>
        </w:tc>
      </w:tr>
      <w:tr w:rsidR="003C2F10" w:rsidRPr="00B4032B" w14:paraId="07E0D61D" w14:textId="77777777" w:rsidTr="00047AD2">
        <w:tc>
          <w:tcPr>
            <w:tcW w:w="4248" w:type="dxa"/>
          </w:tcPr>
          <w:p w14:paraId="60BFC96E" w14:textId="77777777" w:rsidR="003C2F10" w:rsidRDefault="003C2F10" w:rsidP="004622D0">
            <w:r w:rsidRPr="00B4032B">
              <w:rPr>
                <w:b/>
              </w:rPr>
              <w:t>Time management</w:t>
            </w:r>
            <w:r w:rsidRPr="00B4032B">
              <w:t xml:space="preserve"> </w:t>
            </w:r>
          </w:p>
          <w:p w14:paraId="389F618B" w14:textId="77777777" w:rsidR="003C2F10" w:rsidRDefault="003C2F10" w:rsidP="004622D0"/>
          <w:p w14:paraId="556DF081" w14:textId="77777777" w:rsidR="003C2F10" w:rsidRDefault="003C2F10" w:rsidP="004622D0">
            <w:r w:rsidRPr="00B4032B">
              <w:t>Does the presenta</w:t>
            </w:r>
            <w:r>
              <w:t>tion fit into the allotted time—</w:t>
            </w:r>
            <w:proofErr w:type="gramStart"/>
            <w:r>
              <w:t>neither too long or</w:t>
            </w:r>
            <w:proofErr w:type="gramEnd"/>
            <w:r>
              <w:t xml:space="preserve"> short?</w:t>
            </w:r>
          </w:p>
          <w:p w14:paraId="75B06AFD" w14:textId="77777777" w:rsidR="003C2F10" w:rsidRPr="00B4032B" w:rsidRDefault="003C2F10" w:rsidP="004622D0"/>
        </w:tc>
        <w:tc>
          <w:tcPr>
            <w:tcW w:w="5670" w:type="dxa"/>
          </w:tcPr>
          <w:p w14:paraId="44A1A26C" w14:textId="0A841738" w:rsidR="0070440B" w:rsidRPr="0070440B" w:rsidRDefault="00941244" w:rsidP="004622D0">
            <w:r>
              <w:t>Yes. I think you have some time to use, but it’s not necessary.</w:t>
            </w:r>
          </w:p>
        </w:tc>
      </w:tr>
    </w:tbl>
    <w:p w14:paraId="5782D7F2" w14:textId="225F3C4F" w:rsidR="005216F2" w:rsidRDefault="005216F2" w:rsidP="00B4032B">
      <w:pPr>
        <w:pStyle w:val="Heading1"/>
      </w:pPr>
      <w:r>
        <w:br/>
      </w:r>
    </w:p>
    <w:p w14:paraId="303B92BF" w14:textId="77777777" w:rsidR="005B4F96" w:rsidRDefault="005B4F96">
      <w:pPr>
        <w:rPr>
          <w:b/>
          <w:color w:val="E87427"/>
          <w:sz w:val="36"/>
        </w:rPr>
      </w:pPr>
      <w:bookmarkStart w:id="3" w:name="_Toc8039128"/>
      <w:r>
        <w:br w:type="page"/>
      </w:r>
    </w:p>
    <w:p w14:paraId="010F4FE6" w14:textId="6F1C6AD6" w:rsidR="00FE013E" w:rsidRPr="000E0229" w:rsidRDefault="00FE013E" w:rsidP="00285C15">
      <w:pPr>
        <w:pStyle w:val="Heading1"/>
      </w:pPr>
      <w:r w:rsidRPr="000E0229">
        <w:lastRenderedPageBreak/>
        <w:t>Visuals:</w:t>
      </w:r>
      <w:bookmarkEnd w:id="3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3C2F10" w:rsidRPr="00B4032B" w14:paraId="51FA999F" w14:textId="77777777" w:rsidTr="00047AD2">
        <w:tc>
          <w:tcPr>
            <w:tcW w:w="4248" w:type="dxa"/>
          </w:tcPr>
          <w:p w14:paraId="0C1EEAC9" w14:textId="77777777" w:rsidR="003C2F10" w:rsidRPr="00B4032B" w:rsidRDefault="003C2F10" w:rsidP="0059398B">
            <w:pPr>
              <w:rPr>
                <w:b/>
              </w:rPr>
            </w:pPr>
          </w:p>
        </w:tc>
        <w:tc>
          <w:tcPr>
            <w:tcW w:w="5670" w:type="dxa"/>
          </w:tcPr>
          <w:p w14:paraId="42159B7B" w14:textId="77777777" w:rsidR="003C2F10" w:rsidRPr="00F361D6" w:rsidRDefault="003C2F10" w:rsidP="005E7C98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B4032B" w14:paraId="56F7DF3E" w14:textId="77777777" w:rsidTr="00047AD2">
        <w:tc>
          <w:tcPr>
            <w:tcW w:w="4248" w:type="dxa"/>
          </w:tcPr>
          <w:p w14:paraId="15E43DBC" w14:textId="77777777" w:rsidR="003C2F10" w:rsidRDefault="003C2F10" w:rsidP="0059398B">
            <w:r w:rsidRPr="00B4032B">
              <w:rPr>
                <w:b/>
              </w:rPr>
              <w:t>Amount of text on each slide</w:t>
            </w:r>
            <w:r w:rsidRPr="00B4032B">
              <w:t xml:space="preserve"> </w:t>
            </w:r>
          </w:p>
          <w:p w14:paraId="70210805" w14:textId="77777777" w:rsidR="003C2F10" w:rsidRDefault="003C2F10" w:rsidP="0059398B"/>
          <w:p w14:paraId="3E3DA6E5" w14:textId="618D7CD7" w:rsidR="003C2F10" w:rsidRDefault="003C2F10" w:rsidP="0059398B">
            <w:r>
              <w:t>Is there j</w:t>
            </w:r>
            <w:r w:rsidRPr="00B4032B">
              <w:t>ust enough t</w:t>
            </w:r>
            <w:r>
              <w:t>ext to</w:t>
            </w:r>
            <w:r w:rsidRPr="00B4032B">
              <w:t xml:space="preserve"> support what you’re saying</w:t>
            </w:r>
            <w:r>
              <w:t>?</w:t>
            </w:r>
            <w:r w:rsidRPr="00B4032B">
              <w:t xml:space="preserve"> </w:t>
            </w:r>
            <w:r>
              <w:t>Are full sentences rare?</w:t>
            </w:r>
          </w:p>
          <w:p w14:paraId="5E387B6D" w14:textId="77777777" w:rsidR="003C2F10" w:rsidRPr="00B4032B" w:rsidRDefault="003C2F10" w:rsidP="0059398B"/>
        </w:tc>
        <w:tc>
          <w:tcPr>
            <w:tcW w:w="5670" w:type="dxa"/>
          </w:tcPr>
          <w:p w14:paraId="3F4BB8A8" w14:textId="75BAC7D5" w:rsidR="00592070" w:rsidRPr="0070440B" w:rsidRDefault="00B066A7" w:rsidP="0059398B">
            <w:r>
              <w:t>Mostly. There were a few slides with a lot of text where I started to lose focus. These are listed in the</w:t>
            </w:r>
            <w:r w:rsidR="00941244">
              <w:t xml:space="preserve"> specific slides. I think they could just be broken up a little.</w:t>
            </w:r>
          </w:p>
        </w:tc>
      </w:tr>
      <w:tr w:rsidR="003C2F10" w:rsidRPr="00B4032B" w14:paraId="251C560E" w14:textId="77777777" w:rsidTr="00047AD2">
        <w:tc>
          <w:tcPr>
            <w:tcW w:w="4248" w:type="dxa"/>
          </w:tcPr>
          <w:p w14:paraId="7E3C4209" w14:textId="3BD23565" w:rsidR="003C2F10" w:rsidRDefault="003C2F10" w:rsidP="0059398B">
            <w:r w:rsidRPr="00B4032B">
              <w:rPr>
                <w:b/>
              </w:rPr>
              <w:t>Variety from slide to slide</w:t>
            </w:r>
            <w:r w:rsidRPr="00B4032B">
              <w:t xml:space="preserve"> </w:t>
            </w:r>
          </w:p>
          <w:p w14:paraId="68BE3E6A" w14:textId="77777777" w:rsidR="003C2F10" w:rsidRDefault="003C2F10" w:rsidP="0059398B"/>
          <w:p w14:paraId="656D5F1E" w14:textId="0BFB2764" w:rsidR="003C2F10" w:rsidRDefault="003C2F10" w:rsidP="0059398B">
            <w:r w:rsidRPr="00B4032B">
              <w:t>Is there a nice balance of visuals</w:t>
            </w:r>
            <w:r>
              <w:t>, as opposed to every slide being the same format</w:t>
            </w:r>
            <w:r w:rsidRPr="00B4032B">
              <w:t>?</w:t>
            </w:r>
          </w:p>
          <w:p w14:paraId="2FE6F058" w14:textId="77777777" w:rsidR="003C2F10" w:rsidRPr="00B4032B" w:rsidRDefault="003C2F10" w:rsidP="0059398B"/>
        </w:tc>
        <w:tc>
          <w:tcPr>
            <w:tcW w:w="5670" w:type="dxa"/>
          </w:tcPr>
          <w:p w14:paraId="7AF85D33" w14:textId="31EB7DC3" w:rsidR="003C2F10" w:rsidRPr="0070440B" w:rsidRDefault="00B066A7" w:rsidP="0059398B">
            <w:r>
              <w:t>Yes</w:t>
            </w:r>
          </w:p>
        </w:tc>
      </w:tr>
      <w:tr w:rsidR="003C2F10" w:rsidRPr="00B4032B" w14:paraId="4F5D2F33" w14:textId="77777777" w:rsidTr="00047AD2">
        <w:tc>
          <w:tcPr>
            <w:tcW w:w="4248" w:type="dxa"/>
          </w:tcPr>
          <w:p w14:paraId="4B1E198C" w14:textId="77777777" w:rsidR="003C2F10" w:rsidRDefault="003C2F10" w:rsidP="00B4032B">
            <w:pPr>
              <w:rPr>
                <w:b/>
              </w:rPr>
            </w:pPr>
            <w:r w:rsidRPr="00B4032B">
              <w:rPr>
                <w:b/>
              </w:rPr>
              <w:t>Font size</w:t>
            </w:r>
          </w:p>
          <w:p w14:paraId="5CC6EE1E" w14:textId="77777777" w:rsidR="003C2F10" w:rsidRDefault="003C2F10" w:rsidP="00B4032B">
            <w:pPr>
              <w:rPr>
                <w:b/>
              </w:rPr>
            </w:pPr>
          </w:p>
          <w:p w14:paraId="56A9E211" w14:textId="567FDF3B" w:rsidR="003C2F10" w:rsidRDefault="003C2F10" w:rsidP="00B4032B">
            <w:r>
              <w:t>Is the text (including tables) large enough to read clearly, even on a small monitor?</w:t>
            </w:r>
          </w:p>
          <w:p w14:paraId="4E5298F7" w14:textId="77777777" w:rsidR="003C2F10" w:rsidRPr="00B4032B" w:rsidRDefault="003C2F10" w:rsidP="00B4032B"/>
        </w:tc>
        <w:tc>
          <w:tcPr>
            <w:tcW w:w="5670" w:type="dxa"/>
          </w:tcPr>
          <w:p w14:paraId="45B1C19B" w14:textId="2CCBE05B" w:rsidR="003C2F10" w:rsidRPr="0070440B" w:rsidRDefault="00B066A7" w:rsidP="00592070">
            <w:r>
              <w:t>Yes</w:t>
            </w:r>
          </w:p>
        </w:tc>
      </w:tr>
      <w:tr w:rsidR="003C2F10" w:rsidRPr="00B4032B" w14:paraId="28285F99" w14:textId="77777777" w:rsidTr="00047AD2">
        <w:tc>
          <w:tcPr>
            <w:tcW w:w="4248" w:type="dxa"/>
          </w:tcPr>
          <w:p w14:paraId="44E893D7" w14:textId="77777777" w:rsidR="003C2F10" w:rsidRDefault="003C2F10" w:rsidP="0059398B">
            <w:pPr>
              <w:rPr>
                <w:b/>
              </w:rPr>
            </w:pPr>
            <w:r w:rsidRPr="00B4032B">
              <w:rPr>
                <w:b/>
              </w:rPr>
              <w:t xml:space="preserve">Resolution </w:t>
            </w:r>
            <w:r>
              <w:rPr>
                <w:b/>
              </w:rPr>
              <w:t>of graphs and images</w:t>
            </w:r>
          </w:p>
          <w:p w14:paraId="297C708E" w14:textId="77777777" w:rsidR="003C2F10" w:rsidRDefault="003C2F10" w:rsidP="0059398B">
            <w:pPr>
              <w:rPr>
                <w:b/>
              </w:rPr>
            </w:pPr>
          </w:p>
          <w:p w14:paraId="25F6BC13" w14:textId="79719430" w:rsidR="003C2F10" w:rsidRDefault="003C2F10" w:rsidP="0059398B">
            <w:r>
              <w:t>Are the graphs and images c</w:t>
            </w:r>
            <w:r w:rsidRPr="00B4032B">
              <w:t>risp</w:t>
            </w:r>
            <w:r>
              <w:t xml:space="preserve"> and</w:t>
            </w:r>
            <w:r w:rsidRPr="00B4032B">
              <w:t xml:space="preserve"> legib</w:t>
            </w:r>
            <w:r>
              <w:t>le?</w:t>
            </w:r>
            <w:r w:rsidRPr="00B4032B">
              <w:t xml:space="preserve"> </w:t>
            </w:r>
          </w:p>
          <w:p w14:paraId="0599D922" w14:textId="77777777" w:rsidR="003C2F10" w:rsidRPr="00B4032B" w:rsidRDefault="003C2F10" w:rsidP="0059398B"/>
        </w:tc>
        <w:tc>
          <w:tcPr>
            <w:tcW w:w="5670" w:type="dxa"/>
          </w:tcPr>
          <w:p w14:paraId="747E30F0" w14:textId="2DF6073E" w:rsidR="003C2F10" w:rsidRPr="0070440B" w:rsidRDefault="00B066A7" w:rsidP="0059398B">
            <w:r>
              <w:t>Yes, very good</w:t>
            </w:r>
          </w:p>
        </w:tc>
      </w:tr>
      <w:tr w:rsidR="003C2F10" w:rsidRPr="00B4032B" w14:paraId="532B550A" w14:textId="77777777" w:rsidTr="00047AD2">
        <w:tc>
          <w:tcPr>
            <w:tcW w:w="4248" w:type="dxa"/>
          </w:tcPr>
          <w:p w14:paraId="2FE84687" w14:textId="77777777" w:rsidR="003C2F10" w:rsidRDefault="003C2F10" w:rsidP="0059398B">
            <w:pPr>
              <w:rPr>
                <w:b/>
              </w:rPr>
            </w:pPr>
            <w:r w:rsidRPr="00B4032B">
              <w:rPr>
                <w:b/>
              </w:rPr>
              <w:t>Clarity of graphs and images</w:t>
            </w:r>
          </w:p>
          <w:p w14:paraId="7CE669A1" w14:textId="77777777" w:rsidR="003C2F10" w:rsidRDefault="003C2F10" w:rsidP="0059398B">
            <w:pPr>
              <w:rPr>
                <w:b/>
              </w:rPr>
            </w:pPr>
          </w:p>
          <w:p w14:paraId="2E6F355C" w14:textId="6557DF7B" w:rsidR="003C2F10" w:rsidRDefault="003C2F10" w:rsidP="0059398B">
            <w:r w:rsidRPr="00B4032B">
              <w:t>Do image</w:t>
            </w:r>
            <w:r>
              <w:t>s</w:t>
            </w:r>
            <w:r w:rsidRPr="00B4032B">
              <w:t>/graph</w:t>
            </w:r>
            <w:r>
              <w:t>s</w:t>
            </w:r>
            <w:r w:rsidRPr="00B4032B">
              <w:t xml:space="preserve"> fit the context of the slide</w:t>
            </w:r>
            <w:r>
              <w:t>s</w:t>
            </w:r>
            <w:r w:rsidRPr="00B4032B">
              <w:t xml:space="preserve">?  Do </w:t>
            </w:r>
            <w:r>
              <w:t>they</w:t>
            </w:r>
            <w:r w:rsidRPr="00B4032B">
              <w:t xml:space="preserve"> explain the point?</w:t>
            </w:r>
          </w:p>
          <w:p w14:paraId="7B5EC53D" w14:textId="77777777" w:rsidR="003C2F10" w:rsidRPr="00B4032B" w:rsidRDefault="003C2F10" w:rsidP="0059398B"/>
        </w:tc>
        <w:tc>
          <w:tcPr>
            <w:tcW w:w="5670" w:type="dxa"/>
          </w:tcPr>
          <w:p w14:paraId="08F8FDC0" w14:textId="04AD4E88" w:rsidR="003C2F10" w:rsidRPr="0070440B" w:rsidRDefault="00B066A7" w:rsidP="0059398B">
            <w:r>
              <w:t>Yes</w:t>
            </w:r>
          </w:p>
        </w:tc>
      </w:tr>
    </w:tbl>
    <w:p w14:paraId="406A3381" w14:textId="77777777" w:rsidR="00B4032B" w:rsidRDefault="00B4032B" w:rsidP="00285C15">
      <w:pPr>
        <w:rPr>
          <w:rStyle w:val="Heading2Char"/>
        </w:rPr>
      </w:pPr>
    </w:p>
    <w:p w14:paraId="4546B1A8" w14:textId="77777777" w:rsidR="00B4032B" w:rsidRDefault="00B4032B">
      <w:pPr>
        <w:rPr>
          <w:rStyle w:val="Heading2Char"/>
        </w:rPr>
      </w:pPr>
      <w:r>
        <w:rPr>
          <w:rStyle w:val="Heading2Char"/>
        </w:rPr>
        <w:br w:type="page"/>
      </w:r>
    </w:p>
    <w:p w14:paraId="441A530C" w14:textId="77777777" w:rsidR="00285C15" w:rsidRPr="00B4032B" w:rsidRDefault="00285C15" w:rsidP="00B4032B">
      <w:pPr>
        <w:pStyle w:val="Heading1"/>
      </w:pPr>
      <w:bookmarkStart w:id="4" w:name="_Toc8039130"/>
      <w:r w:rsidRPr="00B4032B">
        <w:rPr>
          <w:rStyle w:val="Heading2Char"/>
          <w:b/>
          <w:color w:val="E87427"/>
          <w:sz w:val="36"/>
        </w:rPr>
        <w:lastRenderedPageBreak/>
        <w:t>Specific Slide Suggestions</w:t>
      </w:r>
      <w:bookmarkEnd w:id="4"/>
    </w:p>
    <w:p w14:paraId="40F0C51B" w14:textId="77777777" w:rsidR="00285C15" w:rsidRDefault="00285C15" w:rsidP="00285C15">
      <w:r>
        <w:t>Use this space to write down specific suggestions for each slide, including typos to fix, wording</w:t>
      </w:r>
      <w:r w:rsidR="00B4032B">
        <w:t>, visuals</w:t>
      </w:r>
      <w:r>
        <w:t>. Please be constructive. Use slide numbers. Add another page if needed.</w:t>
      </w:r>
    </w:p>
    <w:p w14:paraId="630DB7C2" w14:textId="3A13F695" w:rsidR="00592070" w:rsidRDefault="003F78B9" w:rsidP="00F25AC1">
      <w:r>
        <w:t>2. Show a scatterplot when defining it</w:t>
      </w:r>
    </w:p>
    <w:p w14:paraId="01411D76" w14:textId="2F9B542A" w:rsidR="003F78B9" w:rsidRDefault="003F78B9" w:rsidP="00F25AC1">
      <w:r>
        <w:t>5. Hastie is spelled wrong at the bottom</w:t>
      </w:r>
    </w:p>
    <w:p w14:paraId="74F89876" w14:textId="12918427" w:rsidR="003F78B9" w:rsidRDefault="003F78B9" w:rsidP="00F25AC1">
      <w:r>
        <w:t xml:space="preserve">- This might be a good one to start with as it defines </w:t>
      </w:r>
    </w:p>
    <w:p w14:paraId="315541D0" w14:textId="5EC15BA7" w:rsidR="003F78B9" w:rsidRDefault="003F78B9" w:rsidP="00F25AC1">
      <w:r>
        <w:t>6. You don’t need a break that soon.</w:t>
      </w:r>
    </w:p>
    <w:p w14:paraId="3AE60A55" w14:textId="3CC17557" w:rsidR="003F78B9" w:rsidRDefault="003F78B9" w:rsidP="00F25AC1">
      <w:r>
        <w:t>8. Bottom says Plot of snowfall in in Vermont but you’re talking about house prices.</w:t>
      </w:r>
    </w:p>
    <w:p w14:paraId="428A20AD" w14:textId="349D69E6" w:rsidR="003F78B9" w:rsidRDefault="003F78B9" w:rsidP="00F25AC1">
      <w:r>
        <w:t>Same for the next few slides</w:t>
      </w:r>
    </w:p>
    <w:p w14:paraId="5F8B658F" w14:textId="3C87EA83" w:rsidR="003F78B9" w:rsidRDefault="003F78B9" w:rsidP="00F25AC1">
      <w:proofErr w:type="gramStart"/>
      <w:r>
        <w:t>After 13 give an overview of the 5 features to remind.</w:t>
      </w:r>
      <w:proofErr w:type="gramEnd"/>
    </w:p>
    <w:p w14:paraId="453C7E2E" w14:textId="5C01A6F0" w:rsidR="003F78B9" w:rsidRDefault="0064624B" w:rsidP="00F25AC1">
      <w:r>
        <w:t>15. Define “overprinting”</w:t>
      </w:r>
    </w:p>
    <w:p w14:paraId="7D0E118C" w14:textId="77777777" w:rsidR="00C4135F" w:rsidRDefault="0064624B" w:rsidP="00F25AC1">
      <w:r>
        <w:t>27. Suggest</w:t>
      </w:r>
      <w:r w:rsidR="00C4135F">
        <w:t>ion: show</w:t>
      </w:r>
      <w:r>
        <w:t xml:space="preserve"> an ideal</w:t>
      </w:r>
      <w:r w:rsidR="00C4135F">
        <w:t xml:space="preserve"> combination for these potential options</w:t>
      </w:r>
      <w:r>
        <w:t>.</w:t>
      </w:r>
    </w:p>
    <w:p w14:paraId="3367B350" w14:textId="30F26782" w:rsidR="003F78B9" w:rsidRDefault="00C4135F" w:rsidP="00F25AC1">
      <w:r>
        <w:t>28. Add the second graph only once you talk about it. This will focus attention on the left only. I found myself trying to compare them at first before your punchline.</w:t>
      </w:r>
      <w:r w:rsidR="0064624B">
        <w:t xml:space="preserve"> </w:t>
      </w:r>
    </w:p>
    <w:p w14:paraId="5E79A29E" w14:textId="38E5760C" w:rsidR="00C4135F" w:rsidRDefault="00C4135F" w:rsidP="00F25AC1">
      <w:r>
        <w:t xml:space="preserve">34. Show the bad graph with race as the size. </w:t>
      </w:r>
      <w:proofErr w:type="gramStart"/>
      <w:r>
        <w:t>Show why it’s bad.</w:t>
      </w:r>
      <w:proofErr w:type="gramEnd"/>
    </w:p>
    <w:p w14:paraId="55EE822D" w14:textId="3E526265" w:rsidR="00C4135F" w:rsidRDefault="00BD39F7" w:rsidP="00F25AC1">
      <w:r>
        <w:t>Also, show side by side using area and diameter</w:t>
      </w:r>
    </w:p>
    <w:p w14:paraId="194FF91B" w14:textId="77777777" w:rsidR="003E5643" w:rsidRDefault="003E5643" w:rsidP="00F25AC1">
      <w:r>
        <w:t>51. “</w:t>
      </w:r>
      <w:proofErr w:type="gramStart"/>
      <w:r>
        <w:t>patients</w:t>
      </w:r>
      <w:proofErr w:type="gramEnd"/>
      <w:r>
        <w:t>” implies we’re doctors.</w:t>
      </w:r>
    </w:p>
    <w:p w14:paraId="48EEC77B" w14:textId="77777777" w:rsidR="003E5643" w:rsidRDefault="003E5643" w:rsidP="00F25AC1">
      <w:r>
        <w:t>52. Might be nice to see the color gradients on a scatterplot.</w:t>
      </w:r>
    </w:p>
    <w:p w14:paraId="220B7FC7" w14:textId="209C9814" w:rsidR="003E5643" w:rsidRDefault="003E5643" w:rsidP="00F25AC1">
      <w:r>
        <w:t>53. Define dimensionality</w:t>
      </w:r>
    </w:p>
    <w:p w14:paraId="316F3BDB" w14:textId="5CE4D47B" w:rsidR="003E5643" w:rsidRDefault="003E5643" w:rsidP="00F25AC1">
      <w:r>
        <w:t xml:space="preserve">There’s a lot of abstract info here and I started getting lost. Either </w:t>
      </w:r>
      <w:proofErr w:type="gramStart"/>
      <w:r>
        <w:t>add</w:t>
      </w:r>
      <w:proofErr w:type="gramEnd"/>
      <w:r>
        <w:t xml:space="preserve"> the three bullet points in using animation or on different slides and show an example for each.</w:t>
      </w:r>
    </w:p>
    <w:p w14:paraId="7B6070AB" w14:textId="2E31B595" w:rsidR="00C4135F" w:rsidRDefault="003E5643" w:rsidP="00F25AC1">
      <w:r>
        <w:t xml:space="preserve">Typo “Send” should be “sand” </w:t>
      </w:r>
    </w:p>
    <w:p w14:paraId="51B85D61" w14:textId="799C9F22" w:rsidR="003E5643" w:rsidRDefault="005B3F92" w:rsidP="00F25AC1">
      <w:r>
        <w:t>54. I think Naomi’s book is out of print.</w:t>
      </w:r>
    </w:p>
    <w:p w14:paraId="589F7D74" w14:textId="5AA09E3A" w:rsidR="005B3F92" w:rsidRDefault="005B3F92" w:rsidP="00F25AC1">
      <w:r>
        <w:t xml:space="preserve">60. </w:t>
      </w:r>
      <w:proofErr w:type="gramStart"/>
      <w:r>
        <w:t>typo</w:t>
      </w:r>
      <w:proofErr w:type="gramEnd"/>
      <w:r>
        <w:t>: “</w:t>
      </w:r>
      <w:proofErr w:type="spellStart"/>
      <w:r>
        <w:t>opem</w:t>
      </w:r>
      <w:proofErr w:type="spellEnd"/>
      <w:r>
        <w:t>”</w:t>
      </w:r>
    </w:p>
    <w:p w14:paraId="1741A9FF" w14:textId="77777777" w:rsidR="003F78B9" w:rsidRDefault="003F78B9" w:rsidP="00F25AC1"/>
    <w:p w14:paraId="12645EF3" w14:textId="77777777" w:rsidR="003F78B9" w:rsidRDefault="003F78B9" w:rsidP="00F25AC1"/>
    <w:sectPr w:rsidR="003F78B9" w:rsidSect="005B4F96">
      <w:headerReference w:type="default" r:id="rId10"/>
      <w:footerReference w:type="default" r:id="rId11"/>
      <w:headerReference w:type="first" r:id="rId12"/>
      <w:pgSz w:w="12240" w:h="15840"/>
      <w:pgMar w:top="720" w:right="1440" w:bottom="720" w:left="1440" w:header="720" w:footer="432" w:gutter="0"/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083FC5" w15:done="0"/>
  <w15:commentEx w15:paraId="75682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083FC5" w16cid:durableId="207AE1EA"/>
  <w16cid:commentId w16cid:paraId="75682530" w16cid:durableId="207AE3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C3CE3" w14:textId="77777777" w:rsidR="00A119A1" w:rsidRDefault="00A119A1" w:rsidP="00472DCC">
      <w:r>
        <w:separator/>
      </w:r>
    </w:p>
    <w:p w14:paraId="451898EC" w14:textId="77777777" w:rsidR="00A119A1" w:rsidRDefault="00A119A1" w:rsidP="00472DCC"/>
  </w:endnote>
  <w:endnote w:type="continuationSeparator" w:id="0">
    <w:p w14:paraId="724FE37B" w14:textId="77777777" w:rsidR="00A119A1" w:rsidRDefault="00A119A1" w:rsidP="00472DCC">
      <w:r>
        <w:continuationSeparator/>
      </w:r>
    </w:p>
    <w:p w14:paraId="7DD6D014" w14:textId="77777777" w:rsidR="00A119A1" w:rsidRDefault="00A119A1" w:rsidP="00472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2958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4393E" w14:textId="77777777" w:rsidR="00294622" w:rsidRDefault="002946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A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74CCC6" w14:textId="77777777" w:rsidR="00294622" w:rsidRDefault="00294622" w:rsidP="00F65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072BA" w14:textId="77777777" w:rsidR="00A119A1" w:rsidRDefault="00A119A1" w:rsidP="00472DCC">
      <w:r>
        <w:separator/>
      </w:r>
    </w:p>
    <w:p w14:paraId="75AE3CA8" w14:textId="77777777" w:rsidR="00A119A1" w:rsidRDefault="00A119A1" w:rsidP="00472DCC"/>
  </w:footnote>
  <w:footnote w:type="continuationSeparator" w:id="0">
    <w:p w14:paraId="6EBB448B" w14:textId="77777777" w:rsidR="00A119A1" w:rsidRDefault="00A119A1" w:rsidP="00472DCC">
      <w:r>
        <w:continuationSeparator/>
      </w:r>
    </w:p>
    <w:p w14:paraId="214168DB" w14:textId="77777777" w:rsidR="00A119A1" w:rsidRDefault="00A119A1" w:rsidP="00472D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CF16D" w14:textId="77777777" w:rsidR="00294622" w:rsidRDefault="00294622" w:rsidP="004A7A09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54393D3" wp14:editId="0C8AB862">
          <wp:simplePos x="0" y="0"/>
          <wp:positionH relativeFrom="column">
            <wp:posOffset>5025390</wp:posOffset>
          </wp:positionH>
          <wp:positionV relativeFrom="paragraph">
            <wp:posOffset>-264160</wp:posOffset>
          </wp:positionV>
          <wp:extent cx="1655445" cy="599440"/>
          <wp:effectExtent l="0" t="0" r="1905" b="0"/>
          <wp:wrapTight wrapText="bothSides">
            <wp:wrapPolygon edited="0">
              <wp:start x="0" y="0"/>
              <wp:lineTo x="0" y="19220"/>
              <wp:lineTo x="21376" y="19220"/>
              <wp:lineTo x="21376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F-Whit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445" cy="599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A6243" w14:textId="77777777" w:rsidR="00294622" w:rsidRDefault="00294622" w:rsidP="00472DC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D039F4" wp14:editId="0F4C21E1">
          <wp:simplePos x="0" y="0"/>
          <wp:positionH relativeFrom="column">
            <wp:posOffset>5025390</wp:posOffset>
          </wp:positionH>
          <wp:positionV relativeFrom="paragraph">
            <wp:posOffset>-263525</wp:posOffset>
          </wp:positionV>
          <wp:extent cx="1655445" cy="599440"/>
          <wp:effectExtent l="0" t="0" r="1905" b="0"/>
          <wp:wrapThrough wrapText="bothSides">
            <wp:wrapPolygon edited="0">
              <wp:start x="0" y="0"/>
              <wp:lineTo x="0" y="19220"/>
              <wp:lineTo x="21376" y="19220"/>
              <wp:lineTo x="2137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F-Whit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445" cy="599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D59"/>
    <w:multiLevelType w:val="hybridMultilevel"/>
    <w:tmpl w:val="2902A9EE"/>
    <w:lvl w:ilvl="0" w:tplc="517208AC">
      <w:start w:val="1"/>
      <w:numFmt w:val="bullet"/>
      <w:lvlText w:val=""/>
      <w:lvlJc w:val="left"/>
      <w:pPr>
        <w:ind w:left="32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C22560D"/>
    <w:multiLevelType w:val="hybridMultilevel"/>
    <w:tmpl w:val="F46A0870"/>
    <w:lvl w:ilvl="0" w:tplc="DE38A7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74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B5526"/>
    <w:multiLevelType w:val="hybridMultilevel"/>
    <w:tmpl w:val="3F4EF6E0"/>
    <w:lvl w:ilvl="0" w:tplc="DE38A7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7427"/>
      </w:rPr>
    </w:lvl>
    <w:lvl w:ilvl="1" w:tplc="5752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E87427"/>
        <w:sz w:val="24"/>
      </w:rPr>
    </w:lvl>
    <w:lvl w:ilvl="2" w:tplc="5A5CD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2B525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B4408"/>
    <w:multiLevelType w:val="hybridMultilevel"/>
    <w:tmpl w:val="4B0A5426"/>
    <w:lvl w:ilvl="0" w:tplc="57525EB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87427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5E134E97"/>
    <w:multiLevelType w:val="hybridMultilevel"/>
    <w:tmpl w:val="91C6F6C4"/>
    <w:lvl w:ilvl="0" w:tplc="DE38A7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E8742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m Love">
    <w15:presenceInfo w15:providerId="None" w15:userId="Kim Lov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C39ED"/>
    <w:rsid w:val="00047AD2"/>
    <w:rsid w:val="00053B32"/>
    <w:rsid w:val="000B0C83"/>
    <w:rsid w:val="000E0229"/>
    <w:rsid w:val="000F4F90"/>
    <w:rsid w:val="00125818"/>
    <w:rsid w:val="00126544"/>
    <w:rsid w:val="0013288D"/>
    <w:rsid w:val="00142EAA"/>
    <w:rsid w:val="00195B39"/>
    <w:rsid w:val="001A078F"/>
    <w:rsid w:val="001B7E82"/>
    <w:rsid w:val="001C7295"/>
    <w:rsid w:val="00201ED2"/>
    <w:rsid w:val="0020609E"/>
    <w:rsid w:val="00252277"/>
    <w:rsid w:val="00252BED"/>
    <w:rsid w:val="00285C15"/>
    <w:rsid w:val="00291C25"/>
    <w:rsid w:val="00294622"/>
    <w:rsid w:val="002C0DFF"/>
    <w:rsid w:val="002E260B"/>
    <w:rsid w:val="00317AC4"/>
    <w:rsid w:val="00322D5A"/>
    <w:rsid w:val="00337BD0"/>
    <w:rsid w:val="003413C8"/>
    <w:rsid w:val="003446D6"/>
    <w:rsid w:val="00351AAC"/>
    <w:rsid w:val="003C2F10"/>
    <w:rsid w:val="003D2D7A"/>
    <w:rsid w:val="003E5643"/>
    <w:rsid w:val="003F2911"/>
    <w:rsid w:val="003F78B9"/>
    <w:rsid w:val="004163EB"/>
    <w:rsid w:val="00457870"/>
    <w:rsid w:val="00472DCC"/>
    <w:rsid w:val="0048128B"/>
    <w:rsid w:val="004A7A09"/>
    <w:rsid w:val="005216F2"/>
    <w:rsid w:val="00592070"/>
    <w:rsid w:val="005B3F92"/>
    <w:rsid w:val="005B4F96"/>
    <w:rsid w:val="005E34AD"/>
    <w:rsid w:val="005F0108"/>
    <w:rsid w:val="00645BE6"/>
    <w:rsid w:val="0064624B"/>
    <w:rsid w:val="00647903"/>
    <w:rsid w:val="00664079"/>
    <w:rsid w:val="00675133"/>
    <w:rsid w:val="006B7085"/>
    <w:rsid w:val="006F0C56"/>
    <w:rsid w:val="0070440B"/>
    <w:rsid w:val="00726043"/>
    <w:rsid w:val="00833577"/>
    <w:rsid w:val="00887A6F"/>
    <w:rsid w:val="008E4229"/>
    <w:rsid w:val="00900A9F"/>
    <w:rsid w:val="00924204"/>
    <w:rsid w:val="00941244"/>
    <w:rsid w:val="009542E8"/>
    <w:rsid w:val="009547CE"/>
    <w:rsid w:val="00956DB0"/>
    <w:rsid w:val="009848EC"/>
    <w:rsid w:val="009A1C66"/>
    <w:rsid w:val="009B2599"/>
    <w:rsid w:val="009C1C0B"/>
    <w:rsid w:val="009C308C"/>
    <w:rsid w:val="009F72EF"/>
    <w:rsid w:val="00A119A1"/>
    <w:rsid w:val="00A8447D"/>
    <w:rsid w:val="00AA0808"/>
    <w:rsid w:val="00AA2ECE"/>
    <w:rsid w:val="00AD2242"/>
    <w:rsid w:val="00AD6CB8"/>
    <w:rsid w:val="00B047F4"/>
    <w:rsid w:val="00B066A7"/>
    <w:rsid w:val="00B230F1"/>
    <w:rsid w:val="00B4032B"/>
    <w:rsid w:val="00BB2ED8"/>
    <w:rsid w:val="00BD39F7"/>
    <w:rsid w:val="00C12634"/>
    <w:rsid w:val="00C4135F"/>
    <w:rsid w:val="00C75C32"/>
    <w:rsid w:val="00CC39ED"/>
    <w:rsid w:val="00D26D1E"/>
    <w:rsid w:val="00D40594"/>
    <w:rsid w:val="00D5792B"/>
    <w:rsid w:val="00D74FF1"/>
    <w:rsid w:val="00DF34AB"/>
    <w:rsid w:val="00E115AD"/>
    <w:rsid w:val="00E572DE"/>
    <w:rsid w:val="00E71C11"/>
    <w:rsid w:val="00E84EE1"/>
    <w:rsid w:val="00E8769A"/>
    <w:rsid w:val="00EB6FB5"/>
    <w:rsid w:val="00ED69EF"/>
    <w:rsid w:val="00EF40A3"/>
    <w:rsid w:val="00F25AC1"/>
    <w:rsid w:val="00F32D99"/>
    <w:rsid w:val="00F361D6"/>
    <w:rsid w:val="00F44CB6"/>
    <w:rsid w:val="00F65070"/>
    <w:rsid w:val="00F65E43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4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CC"/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DCC"/>
    <w:pPr>
      <w:outlineLvl w:val="0"/>
    </w:pPr>
    <w:rPr>
      <w:b/>
      <w:color w:val="E87427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C"/>
    <w:pPr>
      <w:outlineLvl w:val="1"/>
    </w:pPr>
    <w:rPr>
      <w:b/>
      <w:color w:val="2361A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D"/>
  </w:style>
  <w:style w:type="paragraph" w:styleId="Footer">
    <w:name w:val="footer"/>
    <w:basedOn w:val="Normal"/>
    <w:link w:val="Foot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D"/>
  </w:style>
  <w:style w:type="character" w:customStyle="1" w:styleId="Heading1Char">
    <w:name w:val="Heading 1 Char"/>
    <w:basedOn w:val="DefaultParagraphFont"/>
    <w:link w:val="Heading1"/>
    <w:uiPriority w:val="9"/>
    <w:rsid w:val="00472DCC"/>
    <w:rPr>
      <w:rFonts w:ascii="Calibri" w:hAnsi="Calibri" w:cs="Calibri"/>
      <w:b/>
      <w:color w:val="E87427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DCC"/>
    <w:rPr>
      <w:rFonts w:ascii="Calibri" w:hAnsi="Calibri" w:cs="Calibri"/>
      <w:b/>
      <w:color w:val="2361A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C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640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407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0F4F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2654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A2ECE"/>
  </w:style>
  <w:style w:type="paragraph" w:styleId="TOCHeading">
    <w:name w:val="TOC Heading"/>
    <w:basedOn w:val="Heading1"/>
    <w:next w:val="Normal"/>
    <w:uiPriority w:val="39"/>
    <w:unhideWhenUsed/>
    <w:qFormat/>
    <w:rsid w:val="00AA2EC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EC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2DCC"/>
    <w:pPr>
      <w:spacing w:after="100"/>
    </w:pPr>
    <w:rPr>
      <w:rFonts w:eastAsiaTheme="minorEastAsia"/>
      <w:b/>
      <w:bCs/>
      <w:color w:val="2361A1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A2ECE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8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2E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2EF"/>
    <w:rPr>
      <w:rFonts w:ascii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CC"/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DCC"/>
    <w:pPr>
      <w:outlineLvl w:val="0"/>
    </w:pPr>
    <w:rPr>
      <w:b/>
      <w:color w:val="E87427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C"/>
    <w:pPr>
      <w:outlineLvl w:val="1"/>
    </w:pPr>
    <w:rPr>
      <w:b/>
      <w:color w:val="2361A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D"/>
  </w:style>
  <w:style w:type="paragraph" w:styleId="Footer">
    <w:name w:val="footer"/>
    <w:basedOn w:val="Normal"/>
    <w:link w:val="Foot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D"/>
  </w:style>
  <w:style w:type="character" w:customStyle="1" w:styleId="Heading1Char">
    <w:name w:val="Heading 1 Char"/>
    <w:basedOn w:val="DefaultParagraphFont"/>
    <w:link w:val="Heading1"/>
    <w:uiPriority w:val="9"/>
    <w:rsid w:val="00472DCC"/>
    <w:rPr>
      <w:rFonts w:ascii="Calibri" w:hAnsi="Calibri" w:cs="Calibri"/>
      <w:b/>
      <w:color w:val="E87427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DCC"/>
    <w:rPr>
      <w:rFonts w:ascii="Calibri" w:hAnsi="Calibri" w:cs="Calibri"/>
      <w:b/>
      <w:color w:val="2361A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C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640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407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0F4F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2654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A2ECE"/>
  </w:style>
  <w:style w:type="paragraph" w:styleId="TOCHeading">
    <w:name w:val="TOC Heading"/>
    <w:basedOn w:val="Heading1"/>
    <w:next w:val="Normal"/>
    <w:uiPriority w:val="39"/>
    <w:unhideWhenUsed/>
    <w:qFormat/>
    <w:rsid w:val="00AA2EC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EC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2DCC"/>
    <w:pPr>
      <w:spacing w:after="100"/>
    </w:pPr>
    <w:rPr>
      <w:rFonts w:eastAsiaTheme="minorEastAsia"/>
      <w:b/>
      <w:bCs/>
      <w:color w:val="2361A1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A2ECE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8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2E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2EF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Instructions: You can print out and take notes or type directly into the review. Please send it to the instructor (and cc: Mike Hollenbeck) when finished. Please answer every question. Remember the point here is to help each other improve and make sure all criticisms are constructive.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82E29-6CF4-4157-B090-5DAD59BB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Amore Peer Review</vt:lpstr>
    </vt:vector>
  </TitlesOfParts>
  <Company>The analysis factor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Amore Peer Review</dc:title>
  <dc:subject>Subtitle if necessary</dc:subject>
  <dc:creator>mike</dc:creator>
  <cp:lastModifiedBy>Karen Grace-Martin</cp:lastModifiedBy>
  <cp:revision>2</cp:revision>
  <cp:lastPrinted>2019-12-03T15:34:00Z</cp:lastPrinted>
  <dcterms:created xsi:type="dcterms:W3CDTF">2020-04-14T20:50:00Z</dcterms:created>
  <dcterms:modified xsi:type="dcterms:W3CDTF">2020-04-14T20:50:00Z</dcterms:modified>
</cp:coreProperties>
</file>