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3.png" ContentType="image/png"/>
  <Override PartName="/word/media/rId31.png" ContentType="image/png"/>
  <Override PartName="/word/media/rId27.png" ContentType="image/png"/>
  <Override PartName="/word/media/rId23.png" ContentType="image/png"/>
  <Override PartName="/word/media/rId24.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a</w:t>
      </w:r>
      <w:r>
        <w:t xml:space="preserve"> </w:t>
      </w:r>
      <w:r>
        <w:t xml:space="preserve">hazard</w:t>
      </w:r>
      <w:r>
        <w:t xml:space="preserve"> </w:t>
      </w:r>
      <w:r>
        <w:t xml:space="preserve">function?</w:t>
      </w:r>
    </w:p>
    <w:p>
      <w:pPr>
        <w:pStyle w:val="Author"/>
      </w:pPr>
      <w:r>
        <w:t xml:space="preserve">Steve</w:t>
      </w:r>
      <w:r>
        <w:t xml:space="preserve"> </w:t>
      </w:r>
      <w:r>
        <w:t xml:space="preserve">Simon</w:t>
      </w:r>
    </w:p>
    <w:p>
      <w:pPr>
        <w:pStyle w:val="Date"/>
      </w:pPr>
      <w:r>
        <w:t xml:space="preserve">2020-08-25</w:t>
      </w:r>
    </w:p>
    <w:p>
      <w:pPr>
        <w:pStyle w:val="Heading2"/>
      </w:pPr>
      <w:bookmarkStart w:id="20" w:name="motivating-example"/>
      <w:r>
        <w:t xml:space="preserve">Motivating example</w:t>
      </w:r>
      <w:bookmarkEnd w:id="20"/>
    </w:p>
    <w:p>
      <w:pPr>
        <w:pStyle w:val="FirstParagraph"/>
      </w:pPr>
      <w:r>
        <w:drawing>
          <wp:inline>
            <wp:extent cx="5082138" cy="2310063"/>
            <wp:effectExtent b="0" l="0" r="0" t="0"/>
            <wp:docPr descr="" title="" id="1" name="Picture"/>
            <a:graphic>
              <a:graphicData uri="http://schemas.openxmlformats.org/drawingml/2006/picture">
                <pic:pic>
                  <pic:nvPicPr>
                    <pic:cNvPr descr="what-is-a-hazard-function_files/figure-docx/plot-weibull-1.png" id="0" name="Picture"/>
                    <pic:cNvPicPr>
                      <a:picLocks noChangeArrowheads="1" noChangeAspect="1"/>
                    </pic:cNvPicPr>
                  </pic:nvPicPr>
                  <pic:blipFill>
                    <a:blip r:embed="rId21"/>
                    <a:stretch>
                      <a:fillRect/>
                    </a:stretch>
                  </pic:blipFill>
                  <pic:spPr bwMode="auto">
                    <a:xfrm>
                      <a:off x="0" y="0"/>
                      <a:ext cx="5082138" cy="2310063"/>
                    </a:xfrm>
                    <a:prstGeom prst="rect">
                      <a:avLst/>
                    </a:prstGeom>
                    <a:noFill/>
                    <a:ln w="9525">
                      <a:noFill/>
                      <a:headEnd/>
                      <a:tailEnd/>
                    </a:ln>
                  </pic:spPr>
                </pic:pic>
              </a:graphicData>
            </a:graphic>
          </wp:inline>
        </w:drawing>
      </w:r>
    </w:p>
    <w:p>
      <w:pPr>
        <w:pStyle w:val="BodyText"/>
      </w:pPr>
      <w:r>
        <w:t xml:space="preserve">This is a simple distribution of survival probabilities. It is unrepresentative, but easy to work with. For anyone who is curious, this curve represents a Weibull distribution with a shape parameter of 1.6 and a scale parameter of 36. The curve is the probability density function, a commonly used function where areas under the curve represent probabilities of falling within a particular interval.</w:t>
      </w:r>
    </w:p>
    <w:p>
      <w:pPr>
        <w:pStyle w:val="BodyText"/>
      </w:pPr>
      <w:r>
        <w:drawing>
          <wp:inline>
            <wp:extent cx="5082138" cy="2310063"/>
            <wp:effectExtent b="0" l="0" r="0" t="0"/>
            <wp:docPr descr="" title="" id="1" name="Picture"/>
            <a:graphic>
              <a:graphicData uri="http://schemas.openxmlformats.org/drawingml/2006/picture">
                <pic:pic>
                  <pic:nvPicPr>
                    <pic:cNvPr descr="what-is-a-hazard-function_files/figure-docx/survival-weibull-1.png" id="0" name="Picture"/>
                    <pic:cNvPicPr>
                      <a:picLocks noChangeArrowheads="1" noChangeAspect="1"/>
                    </pic:cNvPicPr>
                  </pic:nvPicPr>
                  <pic:blipFill>
                    <a:blip r:embed="rId22"/>
                    <a:stretch>
                      <a:fillRect/>
                    </a:stretch>
                  </pic:blipFill>
                  <pic:spPr bwMode="auto">
                    <a:xfrm>
                      <a:off x="0" y="0"/>
                      <a:ext cx="5082138" cy="2310063"/>
                    </a:xfrm>
                    <a:prstGeom prst="rect">
                      <a:avLst/>
                    </a:prstGeom>
                    <a:noFill/>
                    <a:ln w="9525">
                      <a:noFill/>
                      <a:headEnd/>
                      <a:tailEnd/>
                    </a:ln>
                  </pic:spPr>
                </pic:pic>
              </a:graphicData>
            </a:graphic>
          </wp:inline>
        </w:drawing>
      </w:r>
    </w:p>
    <w:p>
      <w:pPr>
        <w:pStyle w:val="BodyText"/>
      </w:pPr>
      <w:r>
        <w:t xml:space="preserve">This is the survival function, or the complement of the cumulative distribution function. It starts at 1 because everyone is alive at time zero, and gradually declines to zero, because no one is immortal.</w:t>
      </w:r>
    </w:p>
    <w:p>
      <w:pPr>
        <w:pStyle w:val="BodyText"/>
      </w:pPr>
      <w:r>
        <w:drawing>
          <wp:inline>
            <wp:extent cx="5082138" cy="2310063"/>
            <wp:effectExtent b="0" l="0" r="0" t="0"/>
            <wp:docPr descr="" title="" id="1" name="Picture"/>
            <a:graphic>
              <a:graphicData uri="http://schemas.openxmlformats.org/drawingml/2006/picture">
                <pic:pic>
                  <pic:nvPicPr>
                    <pic:cNvPr descr="what-is-a-hazard-function_files/figure-docx/plot-20-to-30-1.png" id="0" name="Picture"/>
                    <pic:cNvPicPr>
                      <a:picLocks noChangeArrowheads="1" noChangeAspect="1"/>
                    </pic:cNvPicPr>
                  </pic:nvPicPr>
                  <pic:blipFill>
                    <a:blip r:embed="rId23"/>
                    <a:stretch>
                      <a:fillRect/>
                    </a:stretch>
                  </pic:blipFill>
                  <pic:spPr bwMode="auto">
                    <a:xfrm>
                      <a:off x="0" y="0"/>
                      <a:ext cx="5082138" cy="2310063"/>
                    </a:xfrm>
                    <a:prstGeom prst="rect">
                      <a:avLst/>
                    </a:prstGeom>
                    <a:noFill/>
                    <a:ln w="9525">
                      <a:noFill/>
                      <a:headEnd/>
                      <a:tailEnd/>
                    </a:ln>
                  </pic:spPr>
                </pic:pic>
              </a:graphicData>
            </a:graphic>
          </wp:inline>
        </w:drawing>
      </w:r>
    </w:p>
    <w:p>
      <w:pPr>
        <w:pStyle w:val="BodyText"/>
      </w:pPr>
      <w:r>
        <w:t xml:space="preserve">Here is a plot that shows that the probability of death between the ages of 20 and 30 is about 1 in 5.</w:t>
      </w:r>
    </w:p>
    <w:p>
      <w:pPr>
        <w:pStyle w:val="BodyText"/>
      </w:pPr>
      <w:r>
        <w:drawing>
          <wp:inline>
            <wp:extent cx="5082138" cy="2310063"/>
            <wp:effectExtent b="0" l="0" r="0" t="0"/>
            <wp:docPr descr="" title="" id="1" name="Picture"/>
            <a:graphic>
              <a:graphicData uri="http://schemas.openxmlformats.org/drawingml/2006/picture">
                <pic:pic>
                  <pic:nvPicPr>
                    <pic:cNvPr descr="what-is-a-hazard-function_files/figure-docx/plot-40-to-60-1.png" id="0" name="Picture"/>
                    <pic:cNvPicPr>
                      <a:picLocks noChangeArrowheads="1" noChangeAspect="1"/>
                    </pic:cNvPicPr>
                  </pic:nvPicPr>
                  <pic:blipFill>
                    <a:blip r:embed="rId24"/>
                    <a:stretch>
                      <a:fillRect/>
                    </a:stretch>
                  </pic:blipFill>
                  <pic:spPr bwMode="auto">
                    <a:xfrm>
                      <a:off x="0" y="0"/>
                      <a:ext cx="5082138" cy="2310063"/>
                    </a:xfrm>
                    <a:prstGeom prst="rect">
                      <a:avLst/>
                    </a:prstGeom>
                    <a:noFill/>
                    <a:ln w="9525">
                      <a:noFill/>
                      <a:headEnd/>
                      <a:tailEnd/>
                    </a:ln>
                  </pic:spPr>
                </pic:pic>
              </a:graphicData>
            </a:graphic>
          </wp:inline>
        </w:drawing>
      </w:r>
    </w:p>
    <w:p>
      <w:pPr>
        <w:pStyle w:val="BodyText"/>
      </w:pPr>
      <w:r>
        <w:t xml:space="preserve">This plot shows that the probability of death between the ages of 40 and 60 is also about 1 in 5.</w:t>
      </w:r>
    </w:p>
    <w:p>
      <w:pPr>
        <w:pStyle w:val="Heading2"/>
      </w:pPr>
      <w:bookmarkStart w:id="25" w:name="apples-to-oranges-comparison"/>
      <w:r>
        <w:t xml:space="preserve">Apples to oranges comparison</w:t>
      </w:r>
      <w:bookmarkEnd w:id="25"/>
    </w:p>
    <w:p>
      <w:pPr>
        <w:pStyle w:val="FirstParagraph"/>
      </w:pPr>
      <w:r>
        <w:t xml:space="preserve">Although the two probabilities are equal, the comparison is not a</w:t>
      </w:r>
      <w:r>
        <w:t xml:space="preserve"> </w:t>
      </w:r>
      <w:r>
        <w:t xml:space="preserve">“</w:t>
      </w:r>
      <w:r>
        <w:t xml:space="preserve">fair</w:t>
      </w:r>
      <w:r>
        <w:t xml:space="preserve">”</w:t>
      </w:r>
      <w:r>
        <w:t xml:space="preserve"> </w:t>
      </w:r>
      <w:r>
        <w:t xml:space="preserve">comparison. The first event, dying between 20 and 30 years of age, is an apple and the second, dying between 40 and 60 years of age is an orange.</w:t>
      </w:r>
    </w:p>
    <w:p>
      <w:pPr>
        <w:pStyle w:val="BodyText"/>
      </w:pPr>
      <w:r>
        <w:t xml:space="preserve">There are three problems with trying to compare these events.these comparisons</w:t>
      </w:r>
    </w:p>
    <w:p>
      <w:pPr>
        <w:pStyle w:val="Compact"/>
        <w:numPr>
          <w:numId w:val="1001"/>
          <w:ilvl w:val="0"/>
        </w:numPr>
      </w:pPr>
      <w:r>
        <w:t xml:space="preserve">The number of people alive at age 20 is much larger than the number of people alive at age 40.</w:t>
      </w:r>
    </w:p>
    <w:p>
      <w:pPr>
        <w:pStyle w:val="Compact"/>
        <w:numPr>
          <w:numId w:val="1001"/>
          <w:ilvl w:val="0"/>
        </w:numPr>
      </w:pPr>
      <w:r>
        <w:t xml:space="preserve">The probabilities are measured across different time ranges.</w:t>
      </w:r>
    </w:p>
    <w:p>
      <w:pPr>
        <w:pStyle w:val="Compact"/>
        <w:numPr>
          <w:numId w:val="1001"/>
          <w:ilvl w:val="0"/>
        </w:numPr>
      </w:pPr>
      <w:r>
        <w:t xml:space="preserve">The probabilities are quite heterogenous across the time intervals.</w:t>
      </w:r>
    </w:p>
    <w:p>
      <w:pPr>
        <w:pStyle w:val="Heading2"/>
      </w:pPr>
      <w:bookmarkStart w:id="26" w:name="a-fairer-comparisonthe-hazard-function."/>
      <w:r>
        <w:t xml:space="preserve">A fairer comparison–the hazard function.</w:t>
      </w:r>
      <w:bookmarkEnd w:id="26"/>
    </w:p>
    <w:p>
      <w:pPr>
        <w:pStyle w:val="FirstParagraph"/>
      </w:pPr>
      <w:r>
        <w:t xml:space="preserve">The hazard function fixes the three problems noted above.</w:t>
      </w:r>
    </w:p>
    <w:p>
      <w:pPr>
        <w:pStyle w:val="Compact"/>
        <w:numPr>
          <w:numId w:val="1002"/>
          <w:ilvl w:val="0"/>
        </w:numPr>
      </w:pPr>
      <w:r>
        <w:t xml:space="preserve">It adjusts for the fact that fewer people are alive at age 40 than at age 20.</w:t>
      </w:r>
    </w:p>
    <w:p>
      <w:pPr>
        <w:pStyle w:val="Compact"/>
        <w:numPr>
          <w:numId w:val="1002"/>
          <w:ilvl w:val="0"/>
        </w:numPr>
      </w:pPr>
      <w:r>
        <w:t xml:space="preserve">It calculates a rate by dividing by the time range.</w:t>
      </w:r>
    </w:p>
    <w:p>
      <w:pPr>
        <w:pStyle w:val="Compact"/>
        <w:numPr>
          <w:numId w:val="1002"/>
          <w:ilvl w:val="0"/>
        </w:numPr>
      </w:pPr>
      <w:r>
        <w:t xml:space="preserve">It calculates the rate over a narrow time interval,</w:t>
      </w:r>
      <w:r>
        <w:t xml:space="preserve"> </w:t>
      </w:r>
      <m:oMath>
        <m:r>
          <m:t>Δ</m:t>
        </m:r>
        <m:r>
          <m:t>t</m:t>
        </m:r>
      </m:oMath>
      <w:r>
        <w:t xml:space="preserve">.</w:t>
      </w:r>
    </w:p>
    <w:p>
      <w:pPr>
        <w:pStyle w:val="FirstParagraph"/>
      </w:pPr>
      <w:r>
        <w:t xml:space="preserve">Here’s the mathematical definition.</w:t>
      </w:r>
    </w:p>
    <w:p>
      <w:pPr>
        <w:pStyle w:val="BodyText"/>
      </w:pPr>
      <m:oMath>
        <m:r>
          <m:t>h</m:t>
        </m:r>
        <m:r>
          <m:t>(</m:t>
        </m:r>
        <m:r>
          <m:t>t</m:t>
        </m:r>
        <m:r>
          <m:t>)</m:t>
        </m:r>
        <m:r>
          <m:t>=</m:t>
        </m:r>
        <m:r>
          <m:t>l</m:t>
        </m:r>
        <m:r>
          <m:t>i</m:t>
        </m:r>
        <m:sSub>
          <m:e>
            <m:r>
              <m:t>m</m:t>
            </m:r>
          </m:e>
          <m:sub>
            <m:r>
              <m:t>Δ</m:t>
            </m:r>
            <m:r>
              <m:t>t</m:t>
            </m:r>
            <m:r>
              <m:t>→</m:t>
            </m:r>
            <m:r>
              <m:t>0</m:t>
            </m:r>
          </m:sub>
        </m:sSub>
        <m:f>
          <m:fPr>
            <m:type m:val="bar"/>
          </m:fPr>
          <m:num>
            <m:r>
              <m:t>P</m:t>
            </m:r>
            <m:r>
              <m:t>[</m:t>
            </m:r>
            <m:r>
              <m:t>t</m:t>
            </m:r>
            <m:r>
              <m:t>≤</m:t>
            </m:r>
            <m:r>
              <m:t>T</m:t>
            </m:r>
            <m:r>
              <m:t>≤</m:t>
            </m:r>
            <m:r>
              <m:t>t</m:t>
            </m:r>
            <m:r>
              <m:t>+</m:t>
            </m:r>
            <m:r>
              <m:t>Δ</m:t>
            </m:r>
            <m:r>
              <m:t>t</m:t>
            </m:r>
            <m:r>
              <m:t>]</m:t>
            </m:r>
            <m:r>
              <m:t>/</m:t>
            </m:r>
            <m:r>
              <m:t>Δ</m:t>
            </m:r>
            <m:r>
              <m:t>t</m:t>
            </m:r>
          </m:num>
          <m:den>
            <m:r>
              <m:t>P</m:t>
            </m:r>
            <m:r>
              <m:t>[</m:t>
            </m:r>
            <m:r>
              <m:t>T</m:t>
            </m:r>
            <m:r>
              <m:t>≥</m:t>
            </m:r>
            <m:r>
              <m:t>t</m:t>
            </m:r>
            <m:r>
              <m:t>]</m:t>
            </m:r>
          </m:den>
        </m:f>
      </m:oMath>
    </w:p>
    <w:p>
      <w:pPr>
        <w:pStyle w:val="BodyText"/>
      </w:pPr>
      <w:r>
        <w:t xml:space="preserve">Let’s pull this apart piece by piece.</w:t>
      </w:r>
    </w:p>
    <w:p>
      <w:pPr>
        <w:pStyle w:val="BodyText"/>
      </w:pPr>
      <w:r>
        <w:t xml:space="preserve">The denominator,</w:t>
      </w:r>
      <w:r>
        <w:t xml:space="preserve"> </w:t>
      </w:r>
      <m:oMath>
        <m:r>
          <m:t>P</m:t>
        </m:r>
        <m:r>
          <m:t>[</m:t>
        </m:r>
        <m:r>
          <m:t>T</m:t>
        </m:r>
        <m:r>
          <m:t>≥</m:t>
        </m:r>
        <m:r>
          <m:t>t</m:t>
        </m:r>
        <m:r>
          <m:t>]</m:t>
        </m:r>
      </m:oMath>
      <w:r>
        <w:t xml:space="preserve">, is an adjustment for the number of people still alive at time t.</w:t>
      </w:r>
    </w:p>
    <w:p>
      <w:pPr>
        <w:pStyle w:val="BodyText"/>
      </w:pPr>
      <w:r>
        <w:t xml:space="preserve">The numerator,</w:t>
      </w:r>
      <w:r>
        <w:t xml:space="preserve"> </w:t>
      </w:r>
      <m:oMath>
        <m:r>
          <m:t>P</m:t>
        </m:r>
        <m:r>
          <m:t>[</m:t>
        </m:r>
        <m:r>
          <m:t>t</m:t>
        </m:r>
        <m:r>
          <m:t>≤</m:t>
        </m:r>
        <m:r>
          <m:t>T</m:t>
        </m:r>
        <m:r>
          <m:t>≤</m:t>
        </m:r>
        <m:r>
          <m:t>t</m:t>
        </m:r>
        <m:r>
          <m:t>+</m:t>
        </m:r>
        <m:r>
          <m:t>Δ</m:t>
        </m:r>
        <m:r>
          <m:t>t</m:t>
        </m:r>
        <m:r>
          <m:t>]</m:t>
        </m:r>
        <m:r>
          <m:t>/</m:t>
        </m:r>
        <m:r>
          <m:t>Δ</m:t>
        </m:r>
        <m:r>
          <m:t>t</m:t>
        </m:r>
      </m:oMath>
      <w:r>
        <w:t xml:space="preserve">, is a rate and not a probability because we divide by the width of the interval.</w:t>
      </w:r>
    </w:p>
    <w:p>
      <w:pPr>
        <w:pStyle w:val="BodyText"/>
      </w:pPr>
      <w:r>
        <w:t xml:space="preserve">The limit,</w:t>
      </w:r>
      <w:r>
        <w:t xml:space="preserve"> </w:t>
      </w:r>
      <m:oMath>
        <m:r>
          <m:t>l</m:t>
        </m:r>
        <m:r>
          <m:t>i</m:t>
        </m:r>
        <m:sSub>
          <m:e>
            <m:r>
              <m:t>m</m:t>
            </m:r>
          </m:e>
          <m:sub>
            <m:r>
              <m:t>Δ</m:t>
            </m:r>
            <m:r>
              <m:t>t</m:t>
            </m:r>
            <m:r>
              <m:t>→</m:t>
            </m:r>
            <m:r>
              <m:t>0</m:t>
            </m:r>
          </m:sub>
        </m:sSub>
      </m:oMath>
      <w:r>
        <w:t xml:space="preserve">, insures that the calculation is done over a narrow time interval.</w:t>
      </w:r>
    </w:p>
    <w:p>
      <w:pPr>
        <w:pStyle w:val="BodyText"/>
      </w:pPr>
      <w:r>
        <w:t xml:space="preserve">The limit may remind you of formulas you’ve seen for the derivative in your Calculus class (if you took Calculus). If you remember those days of long ago, you may be able to show that</w:t>
      </w:r>
    </w:p>
    <w:p>
      <w:pPr>
        <w:pStyle w:val="BodyText"/>
      </w:pPr>
      <m:oMath>
        <m:r>
          <m:t>h</m:t>
        </m:r>
        <m:r>
          <m:t>(</m:t>
        </m:r>
        <m:r>
          <m:t>t</m:t>
        </m:r>
        <m:r>
          <m:t>)</m:t>
        </m:r>
        <m:r>
          <m:t>=</m:t>
        </m:r>
        <m:f>
          <m:fPr>
            <m:type m:val="bar"/>
          </m:fPr>
          <m:num>
            <m:r>
              <m:t>f</m:t>
            </m:r>
            <m:r>
              <m:t>(</m:t>
            </m:r>
            <m:r>
              <m:t>t</m:t>
            </m:r>
            <m:r>
              <m:t>)</m:t>
            </m:r>
          </m:num>
          <m:den>
            <m:r>
              <m:t>S</m:t>
            </m:r>
            <m:r>
              <m:t>(</m:t>
            </m:r>
            <m:r>
              <m:t>t</m:t>
            </m:r>
            <m:r>
              <m:t>)</m:t>
            </m:r>
          </m:den>
        </m:f>
      </m:oMath>
    </w:p>
    <w:p>
      <w:pPr>
        <w:pStyle w:val="BodyText"/>
      </w:pPr>
      <w:r>
        <w:drawing>
          <wp:inline>
            <wp:extent cx="5082138" cy="2310063"/>
            <wp:effectExtent b="0" l="0" r="0" t="0"/>
            <wp:docPr descr="" title="" id="1" name="Picture"/>
            <a:graphic>
              <a:graphicData uri="http://schemas.openxmlformats.org/drawingml/2006/picture">
                <pic:pic>
                  <pic:nvPicPr>
                    <pic:cNvPr descr="what-is-a-hazard-function_files/figure-docx/hazard-weibull-1.png" id="0" name="Picture"/>
                    <pic:cNvPicPr>
                      <a:picLocks noChangeArrowheads="1" noChangeAspect="1"/>
                    </pic:cNvPicPr>
                  </pic:nvPicPr>
                  <pic:blipFill>
                    <a:blip r:embed="rId27"/>
                    <a:stretch>
                      <a:fillRect/>
                    </a:stretch>
                  </pic:blipFill>
                  <pic:spPr bwMode="auto">
                    <a:xfrm>
                      <a:off x="0" y="0"/>
                      <a:ext cx="5082138" cy="2310063"/>
                    </a:xfrm>
                    <a:prstGeom prst="rect">
                      <a:avLst/>
                    </a:prstGeom>
                    <a:noFill/>
                    <a:ln w="9525">
                      <a:noFill/>
                      <a:headEnd/>
                      <a:tailEnd/>
                    </a:ln>
                  </pic:spPr>
                </pic:pic>
              </a:graphicData>
            </a:graphic>
          </wp:inline>
        </w:drawing>
      </w:r>
    </w:p>
    <w:p>
      <w:pPr>
        <w:pStyle w:val="BodyText"/>
      </w:pPr>
      <w:r>
        <w:t xml:space="preserve">This is what the survival function looks like for our particular example. The hazard function here is much less than one, but it can be bigger than one because it is not a probability. Think of the hazard as a short term measure of risk. In this example, the risk is higher as age increases.</w:t>
      </w:r>
    </w:p>
    <w:p>
      <w:pPr>
        <w:pStyle w:val="Heading2"/>
      </w:pPr>
      <w:bookmarkStart w:id="28" w:name="why-is-the-hazard-function-important"/>
      <w:r>
        <w:t xml:space="preserve">Why is the hazard function important?</w:t>
      </w:r>
      <w:bookmarkEnd w:id="28"/>
    </w:p>
    <w:p>
      <w:pPr>
        <w:pStyle w:val="FirstParagraph"/>
      </w:pPr>
      <w:r>
        <w:t xml:space="preserve">The shape of the hazard function tells you some important qualitative information about survival. There are four general patterns worth noting.</w:t>
      </w:r>
    </w:p>
    <w:p>
      <w:pPr>
        <w:pStyle w:val="Heading3"/>
      </w:pPr>
      <w:bookmarkStart w:id="29" w:name="monotone-increasing"/>
      <w:r>
        <w:t xml:space="preserve">Monotone increasing</w:t>
      </w:r>
      <w:bookmarkEnd w:id="29"/>
    </w:p>
    <w:p>
      <w:pPr>
        <w:pStyle w:val="FirstParagraph"/>
      </w:pPr>
      <w:r>
        <w:t xml:space="preserve">The hazard function shown above is an example of a monotone increasing hazard. The short-term risk of death at 20, given that you survived until your 20th birthday, is about 0.031. But at the age of 40, your hazard function is 0.047. That means that your short-term risk of death given that you survived until your 40th birthday is worse. The advertising phrase,</w:t>
      </w:r>
      <w:r>
        <w:t xml:space="preserve"> </w:t>
      </w:r>
      <w:r>
        <w:t xml:space="preserve">“</w:t>
      </w:r>
      <w:r>
        <w:t xml:space="preserve">You’re not getting older, you’re getting better</w:t>
      </w:r>
      <w:r>
        <w:t xml:space="preserve">”</w:t>
      </w:r>
      <w:r>
        <w:t xml:space="preserve"> </w:t>
      </w:r>
      <w:r>
        <w:t xml:space="preserve">doesn’t really apply. You’ve done well to make it this far, but your short term prospects are grimmer than they were at 20, and things will continue to go downhill. This is why life insurance costs more as you get older.</w:t>
      </w:r>
    </w:p>
    <w:p>
      <w:pPr>
        <w:pStyle w:val="BodyText"/>
      </w:pPr>
      <w:r>
        <w:t xml:space="preserve">In a manufacturing setting a monotone increasing hazard function means that new is better than used. This is true for automobiles, for example, which is why if I wanted to trade in my 2008 Prius for a 2020 model, I’d have to part with at least $20,000 dollars.</w:t>
      </w:r>
    </w:p>
    <w:p>
      <w:pPr>
        <w:pStyle w:val="BodyText"/>
      </w:pPr>
      <w:r>
        <w:t xml:space="preserve">Batteries also follow a monotone increasing hazard. I have four smoke alarms in my house and the batteries always seem to fail at 3am, necessitating a late night trip to get a replacement. If I was smart, I’d have a stock of extra batteries in hand. But another strategy would be that when one battery fails at 3am, I should replace not just that battery, but the ones in the other three smoke alarms at the same time. The short term risk is high for all batteries so I would be throwing away three batteries that were probably also approaching the end of their lifetime, and I’d save myself from more 3am failures in the near future.</w:t>
      </w:r>
    </w:p>
    <w:p>
      <w:pPr>
        <w:pStyle w:val="Heading3"/>
      </w:pPr>
      <w:bookmarkStart w:id="30" w:name="monotone-decreasing"/>
      <w:r>
        <w:t xml:space="preserve">Monotone decreasing</w:t>
      </w:r>
      <w:bookmarkEnd w:id="30"/>
    </w:p>
    <w:p>
      <w:pPr>
        <w:pStyle w:val="FirstParagraph"/>
      </w:pPr>
      <w:r>
        <w:drawing>
          <wp:inline>
            <wp:extent cx="5082138" cy="2310063"/>
            <wp:effectExtent b="0" l="0" r="0" t="0"/>
            <wp:docPr descr="" title="" id="1" name="Picture"/>
            <a:graphic>
              <a:graphicData uri="http://schemas.openxmlformats.org/drawingml/2006/picture">
                <pic:pic>
                  <pic:nvPicPr>
                    <pic:cNvPr descr="what-is-a-hazard-function_files/figure-docx/decreasing-1.png" id="0" name="Picture"/>
                    <pic:cNvPicPr>
                      <a:picLocks noChangeArrowheads="1" noChangeAspect="1"/>
                    </pic:cNvPicPr>
                  </pic:nvPicPr>
                  <pic:blipFill>
                    <a:blip r:embed="rId31"/>
                    <a:stretch>
                      <a:fillRect/>
                    </a:stretch>
                  </pic:blipFill>
                  <pic:spPr bwMode="auto">
                    <a:xfrm>
                      <a:off x="0" y="0"/>
                      <a:ext cx="5082138" cy="2310063"/>
                    </a:xfrm>
                    <a:prstGeom prst="rect">
                      <a:avLst/>
                    </a:prstGeom>
                    <a:noFill/>
                    <a:ln w="9525">
                      <a:noFill/>
                      <a:headEnd/>
                      <a:tailEnd/>
                    </a:ln>
                  </pic:spPr>
                </pic:pic>
              </a:graphicData>
            </a:graphic>
          </wp:inline>
        </w:drawing>
      </w:r>
    </w:p>
    <w:p>
      <w:pPr>
        <w:pStyle w:val="BodyText"/>
      </w:pPr>
      <w:r>
        <w:t xml:space="preserve">Not everything deteriorates over time. Many electronic systems tend to get stronger over time. The short term risk of failure is high early in the life of some electronic systems, but that risk goes down over time. The longer these systems survive without failure, the tougher they become. This evokes the famous saying of Friedrich Nietzsche,</w:t>
      </w:r>
      <w:r>
        <w:t xml:space="preserve"> </w:t>
      </w:r>
      <w:r>
        <w:t xml:space="preserve">“</w:t>
      </w:r>
      <w:r>
        <w:t xml:space="preserve">That which does not kill us, makes us stronger.</w:t>
      </w:r>
      <w:r>
        <w:t xml:space="preserve">”</w:t>
      </w:r>
    </w:p>
    <w:p>
      <w:pPr>
        <w:pStyle w:val="BodyText"/>
      </w:pPr>
      <w:r>
        <w:t xml:space="preserve">Many manufacturers will use a monotone decreasing hazard function to their advantage. Before shipping electronic systems with a decreasing hazard function, the manufacturer will run the system for 48 hours. Better for it to fail on the factory floor where it is easily swapped out for another system. The systems that do get shipped after 48 are tougher and more reliable than ones fresh off the factory floor, leading to a savings in warranty expenses.</w:t>
      </w:r>
    </w:p>
    <w:p>
      <w:pPr>
        <w:pStyle w:val="BodyText"/>
      </w:pPr>
      <w:r>
        <w:t xml:space="preserve">A monotone decreasing hazard means that usedd is better than new. Products with a decreasing hazard almost always are worth more over time than new products. Think of them as being</w:t>
      </w:r>
      <w:r>
        <w:t xml:space="preserve"> </w:t>
      </w:r>
      <w:r>
        <w:t xml:space="preserve">“</w:t>
      </w:r>
      <w:r>
        <w:t xml:space="preserve">battle hardened.</w:t>
      </w:r>
      <w:r>
        <w:t xml:space="preserve">”</w:t>
      </w:r>
    </w:p>
    <w:p>
      <w:pPr>
        <w:pStyle w:val="Heading3"/>
      </w:pPr>
      <w:bookmarkStart w:id="32" w:name="constant-hazard-function"/>
      <w:r>
        <w:t xml:space="preserve">Constant hazard function</w:t>
      </w:r>
      <w:bookmarkEnd w:id="32"/>
    </w:p>
    <w:p>
      <w:pPr>
        <w:pStyle w:val="FirstParagraph"/>
      </w:pPr>
      <w:r>
        <w:drawing>
          <wp:inline>
            <wp:extent cx="5082138" cy="2310063"/>
            <wp:effectExtent b="0" l="0" r="0" t="0"/>
            <wp:docPr descr="" title="" id="1" name="Picture"/>
            <a:graphic>
              <a:graphicData uri="http://schemas.openxmlformats.org/drawingml/2006/picture">
                <pic:pic>
                  <pic:nvPicPr>
                    <pic:cNvPr descr="what-is-a-hazard-function_files/figure-docx/constant-1.png" id="0" name="Picture"/>
                    <pic:cNvPicPr>
                      <a:picLocks noChangeArrowheads="1" noChangeAspect="1"/>
                    </pic:cNvPicPr>
                  </pic:nvPicPr>
                  <pic:blipFill>
                    <a:blip r:embed="rId33"/>
                    <a:stretch>
                      <a:fillRect/>
                    </a:stretch>
                  </pic:blipFill>
                  <pic:spPr bwMode="auto">
                    <a:xfrm>
                      <a:off x="0" y="0"/>
                      <a:ext cx="5082138" cy="2310063"/>
                    </a:xfrm>
                    <a:prstGeom prst="rect">
                      <a:avLst/>
                    </a:prstGeom>
                    <a:noFill/>
                    <a:ln w="9525">
                      <a:noFill/>
                      <a:headEnd/>
                      <a:tailEnd/>
                    </a:ln>
                  </pic:spPr>
                </pic:pic>
              </a:graphicData>
            </a:graphic>
          </wp:inline>
        </w:drawing>
      </w:r>
    </w:p>
    <w:p>
      <w:pPr>
        <w:pStyle w:val="BodyText"/>
      </w:pPr>
      <w:r>
        <w:t xml:space="preserve">In some settings, the hazard function is constant. This is a situation where new and used are equal. Every product fails over time, but the short term risk of failure is the same at any age. The rate at which radioactive elements decay is characterized by a constant hazard function.</w:t>
      </w:r>
    </w:p>
    <w:p>
      <w:pPr>
        <w:pStyle w:val="BodyText"/>
      </w:pPr>
      <w:r>
        <w:t xml:space="preserve">Radon is a difficult gas to work with because every day about 17% of it disappears through radioactive decay. After two weeks, only 7% of the radon is left. But the 7% that remains has the same rate of disappearance as brand new radon. Atoms don’t show any effects positive or negative of age.</w:t>
      </w:r>
    </w:p>
    <w:p>
      <w:pPr>
        <w:pStyle w:val="Heading3"/>
      </w:pPr>
      <w:bookmarkStart w:id="34" w:name="bathtub-hazard-function"/>
      <w:r>
        <w:t xml:space="preserve">Bathtub hazard function</w:t>
      </w:r>
      <w:bookmarkEnd w:id="34"/>
    </w:p>
    <w:p>
      <w:pPr>
        <w:pStyle w:val="FirstParagraph"/>
      </w:pPr>
      <w:r>
        <w:drawing>
          <wp:inline>
            <wp:extent cx="5082138" cy="2310063"/>
            <wp:effectExtent b="0" l="0" r="0" t="0"/>
            <wp:docPr descr="" title="" id="1" name="Picture"/>
            <a:graphic>
              <a:graphicData uri="http://schemas.openxmlformats.org/drawingml/2006/picture">
                <pic:pic>
                  <pic:nvPicPr>
                    <pic:cNvPr descr="what-is-a-hazard-function_files/figure-docx/bathtub-1.png" id="0" name="Picture"/>
                    <pic:cNvPicPr>
                      <a:picLocks noChangeArrowheads="1" noChangeAspect="1"/>
                    </pic:cNvPicPr>
                  </pic:nvPicPr>
                  <pic:blipFill>
                    <a:blip r:embed="rId35"/>
                    <a:stretch>
                      <a:fillRect/>
                    </a:stretch>
                  </pic:blipFill>
                  <pic:spPr bwMode="auto">
                    <a:xfrm>
                      <a:off x="0" y="0"/>
                      <a:ext cx="5082138" cy="2310063"/>
                    </a:xfrm>
                    <a:prstGeom prst="rect">
                      <a:avLst/>
                    </a:prstGeom>
                    <a:noFill/>
                    <a:ln w="9525">
                      <a:noFill/>
                      <a:headEnd/>
                      <a:tailEnd/>
                    </a:ln>
                  </pic:spPr>
                </pic:pic>
              </a:graphicData>
            </a:graphic>
          </wp:inline>
        </w:drawing>
      </w:r>
    </w:p>
    <w:p>
      <w:pPr>
        <w:pStyle w:val="BodyText"/>
      </w:pPr>
      <w:r>
        <w:t xml:space="preserve">Getting back from machines to humans, your hazard function is a mixture of early decreasing hazard and late increasing hazard. That’s often described as a</w:t>
      </w:r>
      <w:r>
        <w:t xml:space="preserve"> </w:t>
      </w:r>
      <w:r>
        <w:t xml:space="preserve">“</w:t>
      </w:r>
      <w:r>
        <w:t xml:space="preserve">bathtub</w:t>
      </w:r>
      <w:r>
        <w:t xml:space="preserve">”</w:t>
      </w:r>
      <w:r>
        <w:t xml:space="preserve"> </w:t>
      </w:r>
      <w:r>
        <w:t xml:space="preserve">hazard because the hazard function looks like the side profile of a bathtub with a steep drop on one end and a gradual rise to the other end.</w:t>
      </w:r>
    </w:p>
    <w:p>
      <w:pPr>
        <w:pStyle w:val="BodyText"/>
      </w:pPr>
      <w:r>
        <w:t xml:space="preserve">A bathtub hazard recognizes that the riskiest day of your life was the day you were born. If you survived that, the riskiest month of your life was your first month. After that things start to settle down. But gradually, as parts of your body tend to wear out, the short term risk increases again and if you live to a ripe old age of 90, your short term risk might be as bad as it was during your first year of life. Most of us won’t live that long but the frailty of an infant and the frailty of a 90 year old are comparable, but for different reasons. The things that kill an infant are different than the things that kill an old person.</w:t>
      </w:r>
    </w:p>
    <w:p>
      <w:pPr>
        <w:pStyle w:val="BodyText"/>
      </w:pPr>
      <w:r>
        <w:t xml:space="preserve">I’m not an actuary, so I apologize if some of my characterizations of risk over age are not perfectly accurate. I did try to match up my numbers roughly with what I found on the Internet, but I know that this is, at best, a crude approximation.</w:t>
      </w:r>
    </w:p>
    <w:p>
      <w:pPr>
        <w:pStyle w:val="Heading3"/>
      </w:pPr>
      <w:bookmarkStart w:id="36" w:name="proportional-hazards-models"/>
      <w:r>
        <w:t xml:space="preserve">Proportional hazards models</w:t>
      </w:r>
      <w:bookmarkEnd w:id="36"/>
    </w:p>
    <w:p>
      <w:pPr>
        <w:pStyle w:val="FirstParagraph"/>
      </w:pPr>
      <w:r>
        <w:t xml:space="preserve">The other reason that hazard functions are important is that they are useful in developing statistical models of survival. The general shape of the hazard function (montone increasing, monotone decreasing, bathtub) don’t change from one group of patients to another but often the hazard of one is proportionately larger or smaller than the others. If this proportionality in hazard functions applies, then the mathematical details of the statistical models are greatly simplified.</w:t>
      </w:r>
    </w:p>
    <w:p>
      <w:pPr>
        <w:pStyle w:val="BodyText"/>
      </w:pPr>
      <w:r>
        <w:t xml:space="preserve">It doesn’t always have to be this way. When you are comparing two groups of patients, one on getting a surgical treatment for their disease and another getting a medical treatment, the general shapes might be quite different. Surgery might have a decreasing hazard function. The risks of surgery (infection, excessive bleeding) are most likely to appear early and the longer you stay healthy, the less the risk that the surgery will kill you. The risks of drugs, on the other hand, might lead to an increasing hazard function. The cumulative dosages over time might lead to greater risk the longer you are on the drugs.</w:t>
      </w:r>
    </w:p>
    <w:p>
      <w:pPr>
        <w:pStyle w:val="BodyText"/>
      </w:pPr>
      <w:r>
        <w:t xml:space="preserve">This doesn’t always happen, but when you have different shapes for the hazard function depending on what treatment you are getting, the analysis can still be done, but it requires more effort. You can’t assume that the hazards are proportional in this case and you have to account for this with a more complex statistical model.</w:t>
      </w:r>
    </w:p>
    <w:p>
      <w:pPr>
        <w:pStyle w:val="Heading2"/>
      </w:pPr>
      <w:bookmarkStart w:id="37" w:name="summary"/>
      <w:r>
        <w:t xml:space="preserve">Summary</w:t>
      </w:r>
      <w:bookmarkEnd w:id="37"/>
    </w:p>
    <w:p>
      <w:pPr>
        <w:pStyle w:val="FirstParagraph"/>
      </w:pPr>
      <w:r>
        <w:t xml:space="preserve">The hazard function is a short term measure of risk that accounts for the fact your risk of death changes as you age. The shape of the hazard function has important ramifications in manufacturing. When you can assume that the hazard functions are proportional between one group of patients and another, then your statistical models are greatly simplified.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 hazard function?</dc:title>
  <dc:creator>Steve Simon</dc:creator>
  <cp:keywords/>
  <dcterms:created xsi:type="dcterms:W3CDTF">2020-08-25T21:08:24Z</dcterms:created>
  <dcterms:modified xsi:type="dcterms:W3CDTF">2020-08-25T21:08:24Z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2020-08-25</vt:lpwstr>
  </property>
  <property fmtid="{D5CDD505-2E9C-101B-9397-08002B2CF9AE}" pid="3" name="output">
    <vt:lpwstr>word_document</vt:lpwstr>
  </property>
</Properties>
</file>