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Overview (Living Document)</w:t>
      </w:r>
    </w:p>
    <w:p/>
    <w:p>
      <w:r>
        <w:t>Last updated: 2026-04-05</w:t>
      </w:r>
    </w:p>
    <w:p>
      <w:r>
        <w:t>Owner: Product/Engineering</w:t>
      </w:r>
    </w:p>
    <w:p>
      <w:r>
        <w:t>Status: Active</w:t>
      </w:r>
    </w:p>
    <w:p/>
    <w:p>
      <w:pPr>
        <w:pStyle w:val="Heading2"/>
      </w:pPr>
      <w:r>
        <w:t>Purpose</w:t>
      </w:r>
    </w:p>
    <w:p/>
    <w:p>
      <w:r>
        <w:t>This document is a detailed, continuously updated technical reference for RadFlow. It is intended for internal engineering, external reviewers, and independent consultants.</w:t>
      </w:r>
    </w:p>
    <w:p/>
    <w:p>
      <w:pPr>
        <w:pStyle w:val="Heading2"/>
      </w:pPr>
      <w:r>
        <w:t>1. System Summary</w:t>
      </w:r>
    </w:p>
    <w:p/>
    <w:p>
      <w:r>
        <w:t>RadFlow is a FastAPI-based web platform for radiology referral intake, vetting workflow management, organisation administration, and operational reporting.</w:t>
      </w:r>
    </w:p>
    <w:p/>
    <w:p>
      <w:r>
        <w:t>Primary outcomes:</w:t>
      </w:r>
    </w:p>
    <w:p/>
    <w:p>
      <w:pPr>
        <w:pStyle w:val="ListBullet"/>
      </w:pPr>
      <w:r>
        <w:t>standardized case intake and assignment</w:t>
      </w:r>
    </w:p>
    <w:p>
      <w:pPr>
        <w:pStyle w:val="ListBullet"/>
      </w:pPr>
      <w:r>
        <w:t>role-based workflow for owners, admins, practitioners, and coordinators</w:t>
      </w:r>
    </w:p>
    <w:p>
      <w:pPr>
        <w:pStyle w:val="ListBullet"/>
      </w:pPr>
      <w:r>
        <w:t>case status lifecycle visibility and export</w:t>
      </w:r>
    </w:p>
    <w:p>
      <w:pPr>
        <w:pStyle w:val="ListBullet"/>
      </w:pPr>
      <w:r>
        <w:t>organisation-aware data isolation using `organisations` and `memberships`</w:t>
      </w:r>
    </w:p>
    <w:p>
      <w:pPr>
        <w:pStyle w:val="ListBullet"/>
      </w:pPr>
      <w:r>
        <w:t>clear path to phase 2 intake automation through draft-case review</w:t>
      </w:r>
    </w:p>
    <w:p/>
    <w:p>
      <w:pPr>
        <w:pStyle w:val="Heading2"/>
      </w:pPr>
      <w:r>
        <w:t>2. Technology Stack</w:t>
      </w:r>
    </w:p>
    <w:p/>
    <w:p>
      <w:r>
        <w:t>Backend:</w:t>
      </w:r>
    </w:p>
    <w:p/>
    <w:p>
      <w:pPr>
        <w:pStyle w:val="ListBullet"/>
      </w:pPr>
      <w:r>
        <w:t>Python 3.11 container runtime in `Dockerfile`; GitHub Actions currently sets up Python 3.12 for Azure code deployment</w:t>
      </w:r>
    </w:p>
    <w:p>
      <w:pPr>
        <w:pStyle w:val="ListBullet"/>
      </w:pPr>
      <w:r>
        <w:t>FastAPI application server</w:t>
      </w:r>
    </w:p>
    <w:p>
      <w:pPr>
        <w:pStyle w:val="ListBullet"/>
      </w:pPr>
      <w:r>
        <w:t>Jinja2 templates for server-side rendering</w:t>
      </w:r>
    </w:p>
    <w:p/>
    <w:p>
      <w:r>
        <w:t>Data:</w:t>
      </w:r>
    </w:p>
    <w:p/>
    <w:p>
      <w:pPr>
        <w:pStyle w:val="ListBullet"/>
      </w:pPr>
      <w:r>
        <w:t>SQLite default for local/dev (`DB_PATH`)</w:t>
      </w:r>
    </w:p>
    <w:p>
      <w:pPr>
        <w:pStyle w:val="ListBullet"/>
      </w:pPr>
      <w:r>
        <w:t>PostgreSQL via `DATABASE_URL` for hosted/production use</w:t>
      </w:r>
    </w:p>
    <w:p>
      <w:pPr>
        <w:pStyle w:val="ListBullet"/>
      </w:pPr>
      <w:r>
        <w:t>SQLAlchemy used when `DATABASE_URL` is present</w:t>
      </w:r>
    </w:p>
    <w:p/>
    <w:p>
      <w:r>
        <w:t>Storage:</w:t>
      </w:r>
    </w:p>
    <w:p/>
    <w:p>
      <w:pPr>
        <w:pStyle w:val="ListBullet"/>
      </w:pPr>
      <w:r>
        <w:t>local filesystem (`UPLOAD_DIR`) fallback</w:t>
      </w:r>
    </w:p>
    <w:p>
      <w:pPr>
        <w:pStyle w:val="ListBullet"/>
      </w:pPr>
      <w:r>
        <w:t>Azure Blob Storage optional (`AZURE_STORAGE_CONNECTION_STRING`)</w:t>
      </w:r>
    </w:p>
    <w:p/>
    <w:p>
      <w:r>
        <w:t>Integrations:</w:t>
      </w:r>
    </w:p>
    <w:p/>
    <w:p>
      <w:pPr>
        <w:pStyle w:val="ListBullet"/>
      </w:pPr>
      <w:r>
        <w:t>SMTP for password reset and practitioner notification email flow</w:t>
      </w:r>
    </w:p>
    <w:p>
      <w:pPr>
        <w:pStyle w:val="ListBullet"/>
      </w:pPr>
      <w:r>
        <w:t>optional iRefer API integration settings present</w:t>
      </w:r>
    </w:p>
    <w:p/>
    <w:p>
      <w:pPr>
        <w:pStyle w:val="Heading2"/>
      </w:pPr>
      <w:r>
        <w:t>3. Runtime and Hosting</w:t>
      </w:r>
    </w:p>
    <w:p/>
    <w:p>
      <w:r>
        <w:t>Container/runtime:</w:t>
      </w:r>
    </w:p>
    <w:p/>
    <w:p>
      <w:pPr>
        <w:pStyle w:val="ListBullet"/>
      </w:pPr>
      <w:r>
        <w:t>base image: `python:3.11-slim`</w:t>
      </w:r>
    </w:p>
    <w:p>
      <w:pPr>
        <w:pStyle w:val="ListBullet"/>
      </w:pPr>
      <w:r>
        <w:t>`Dockerfile` entrypoint: `uvicorn app.main:app --host 0.0.0.0 --port ${PORT}`</w:t>
      </w:r>
    </w:p>
    <w:p>
      <w:pPr>
        <w:pStyle w:val="ListBullet"/>
      </w:pPr>
      <w:r>
        <w:t>`startup.sh` provides a Gunicorn + Uvicorn-worker startup path</w:t>
      </w:r>
    </w:p>
    <w:p/>
    <w:p>
      <w:r>
        <w:t>Hosting target:</w:t>
      </w:r>
    </w:p>
    <w:p/>
    <w:p>
      <w:pPr>
        <w:pStyle w:val="ListBullet"/>
      </w:pPr>
      <w:r>
        <w:t>Azure App Service is the active deployment target in repo workflows</w:t>
      </w:r>
    </w:p>
    <w:p>
      <w:pPr>
        <w:pStyle w:val="ListBullet"/>
      </w:pPr>
      <w:r>
        <w:t>GitHub Actions deploys code packages from:</w:t>
      </w:r>
    </w:p>
    <w:p>
      <w:pPr>
        <w:pStyle w:val="ListBullet"/>
      </w:pPr>
      <w:r>
        <w:t>`develop` to `lumosradflow-staging`</w:t>
      </w:r>
    </w:p>
    <w:p>
      <w:pPr>
        <w:pStyle w:val="ListBullet"/>
      </w:pPr>
      <w:r>
        <w:t>`main` to `lumosradflow-prod`</w:t>
      </w:r>
    </w:p>
    <w:p>
      <w:pPr>
        <w:pStyle w:val="ListBullet"/>
      </w:pPr>
      <w:r>
        <w:t>`deploy.ps1` also exists as a manual Azure container deployment path, but its target app naming does not match the current GitHub Actions workflow names</w:t>
      </w:r>
    </w:p>
    <w:p/>
    <w:p>
      <w:pPr>
        <w:pStyle w:val="Heading2"/>
      </w:pPr>
      <w:r>
        <w:t>4. Main Application Structure</w:t>
      </w:r>
    </w:p>
    <w:p/>
    <w:p>
      <w:r>
        <w:t>Core code paths:</w:t>
      </w:r>
    </w:p>
    <w:p/>
    <w:p>
      <w:pPr>
        <w:pStyle w:val="ListBullet"/>
      </w:pPr>
      <w:r>
        <w:t>`app/main.py`: primary application module containing routes, DB helpers, auth/session logic, and business workflows</w:t>
      </w:r>
    </w:p>
    <w:p>
      <w:pPr>
        <w:pStyle w:val="ListBullet"/>
      </w:pPr>
      <w:r>
        <w:t>`app/referral_ingest.py`: referral document parsing logic</w:t>
      </w:r>
    </w:p>
    <w:p>
      <w:pPr>
        <w:pStyle w:val="ListBullet"/>
      </w:pPr>
      <w:r>
        <w:t>`templates/`: UI templates for owner, admin, settings, submit, and practitioner flows</w:t>
      </w:r>
    </w:p>
    <w:p>
      <w:pPr>
        <w:pStyle w:val="ListBullet"/>
      </w:pPr>
      <w:r>
        <w:t>`static/`: CSS/images/JS assets</w:t>
      </w:r>
    </w:p>
    <w:p/>
    <w:p>
      <w:r>
        <w:t>Current architectural characteristic:</w:t>
      </w:r>
    </w:p>
    <w:p/>
    <w:p>
      <w:pPr>
        <w:pStyle w:val="ListBullet"/>
      </w:pPr>
      <w:r>
        <w:t>monolithic application module with mixed concerns in one main file</w:t>
      </w:r>
    </w:p>
    <w:p/>
    <w:p>
      <w:pPr>
        <w:pStyle w:val="Heading2"/>
      </w:pPr>
      <w:r>
        <w:t>5. Data and Persistence Model</w:t>
      </w:r>
    </w:p>
    <w:p/>
    <w:p>
      <w:r>
        <w:t>Primary entities:</w:t>
      </w:r>
    </w:p>
    <w:p/>
    <w:p>
      <w:pPr>
        <w:pStyle w:val="ListBullet"/>
      </w:pPr>
      <w:r>
        <w:t>`cases`</w:t>
      </w:r>
    </w:p>
    <w:p>
      <w:pPr>
        <w:pStyle w:val="ListBullet"/>
      </w:pPr>
      <w:r>
        <w:t>`institutions`</w:t>
      </w:r>
    </w:p>
    <w:p>
      <w:pPr>
        <w:pStyle w:val="ListBullet"/>
      </w:pPr>
      <w:r>
        <w:t>`radiologists`</w:t>
      </w:r>
    </w:p>
    <w:p>
      <w:pPr>
        <w:pStyle w:val="ListBullet"/>
      </w:pPr>
      <w:r>
        <w:t>`radiologist_profiles`</w:t>
      </w:r>
    </w:p>
    <w:p>
      <w:pPr>
        <w:pStyle w:val="ListBullet"/>
      </w:pPr>
      <w:r>
        <w:t>`users`</w:t>
      </w:r>
    </w:p>
    <w:p>
      <w:pPr>
        <w:pStyle w:val="ListBullet"/>
      </w:pPr>
      <w:r>
        <w:t>`memberships`</w:t>
      </w:r>
    </w:p>
    <w:p>
      <w:pPr>
        <w:pStyle w:val="ListBullet"/>
      </w:pPr>
      <w:r>
        <w:t>`protocols`</w:t>
      </w:r>
    </w:p>
    <w:p>
      <w:pPr>
        <w:pStyle w:val="ListBullet"/>
      </w:pPr>
      <w:r>
        <w:t>`case_events`</w:t>
      </w:r>
    </w:p>
    <w:p>
      <w:pPr>
        <w:pStyle w:val="ListBullet"/>
      </w:pPr>
      <w:r>
        <w:t>`notify_events`</w:t>
      </w:r>
    </w:p>
    <w:p>
      <w:pPr>
        <w:pStyle w:val="ListBullet"/>
      </w:pPr>
      <w:r>
        <w:t>`password_reset_tokens`</w:t>
      </w:r>
    </w:p>
    <w:p>
      <w:pPr>
        <w:pStyle w:val="ListBullet"/>
      </w:pPr>
      <w:r>
        <w:t>`organisations`</w:t>
      </w:r>
    </w:p>
    <w:p/>
    <w:p>
      <w:r>
        <w:t>Data access pattern:</w:t>
      </w:r>
    </w:p>
    <w:p/>
    <w:p>
      <w:pPr>
        <w:pStyle w:val="ListBullet"/>
      </w:pPr>
      <w:r>
        <w:t>runtime path switches between SQLite and PostgreSQL using environment detection</w:t>
      </w:r>
    </w:p>
    <w:p>
      <w:pPr>
        <w:pStyle w:val="ListBullet"/>
      </w:pPr>
      <w:r>
        <w:t>table/column existence checks and conditional SQL are used to handle schema variation</w:t>
      </w:r>
    </w:p>
    <w:p/>
    <w:p>
      <w:pPr>
        <w:pStyle w:val="Heading2"/>
      </w:pPr>
      <w:r>
        <w:t>6. Authentication and Authorization</w:t>
      </w:r>
    </w:p>
    <w:p/>
    <w:p>
      <w:r>
        <w:t>Authentication:</w:t>
      </w:r>
    </w:p>
    <w:p/>
    <w:p>
      <w:pPr>
        <w:pStyle w:val="ListBullet"/>
      </w:pPr>
      <w:r>
        <w:t>username/password verification with PBKDF2-HMAC SHA256 hashing</w:t>
      </w:r>
    </w:p>
    <w:p>
      <w:pPr>
        <w:pStyle w:val="ListBullet"/>
      </w:pPr>
      <w:r>
        <w:t>session-based auth using Starlette `SessionMiddleware`</w:t>
      </w:r>
    </w:p>
    <w:p>
      <w:pPr>
        <w:pStyle w:val="ListBullet"/>
      </w:pPr>
      <w:r>
        <w:t>session idle timeout currently set to 20 minutes</w:t>
      </w:r>
    </w:p>
    <w:p>
      <w:pPr>
        <w:pStyle w:val="ListBullet"/>
      </w:pPr>
      <w:r>
        <w:t>optional TOTP MFA for account enrollment and sign-in step-up</w:t>
      </w:r>
    </w:p>
    <w:p/>
    <w:p>
      <w:r>
        <w:t>Authorization:</w:t>
      </w:r>
    </w:p>
    <w:p/>
    <w:p>
      <w:pPr>
        <w:pStyle w:val="ListBullet"/>
      </w:pPr>
      <w:r>
        <w:t>role checks via helpers like `require_admin`, `require_radiologist`, and `require_superuser`</w:t>
      </w:r>
    </w:p>
    <w:p>
      <w:pPr>
        <w:pStyle w:val="ListBullet"/>
      </w:pPr>
      <w:r>
        <w:t>organisation context is resolved from memberships where available</w:t>
      </w:r>
    </w:p>
    <w:p>
      <w:pPr>
        <w:pStyle w:val="ListBullet"/>
      </w:pPr>
      <w:r>
        <w:t>superuser/owner path is active</w:t>
      </w:r>
    </w:p>
    <w:p/>
    <w:p>
      <w:r>
        <w:t>Password reset:</w:t>
      </w:r>
    </w:p>
    <w:p/>
    <w:p>
      <w:pPr>
        <w:pStyle w:val="ListBullet"/>
      </w:pPr>
      <w:r>
        <w:t>token-based reset flow with `password_reset_tokens` table and reset endpoints</w:t>
      </w:r>
    </w:p>
    <w:p/>
    <w:p>
      <w:r>
        <w:t>Current MFA behavior:</w:t>
      </w:r>
    </w:p>
    <w:p/>
    <w:p>
      <w:pPr>
        <w:pStyle w:val="ListBullet"/>
      </w:pPr>
      <w:r>
        <w:t>`POST /login` redirects MFA-enabled users to `/login/mfa`</w:t>
      </w:r>
    </w:p>
    <w:p>
      <w:pPr>
        <w:pStyle w:val="ListBullet"/>
      </w:pPr>
      <w:r>
        <w:t>`/account` supports MFA enrollment begin/enable/disable flows</w:t>
      </w:r>
    </w:p>
    <w:p>
      <w:pPr>
        <w:pStyle w:val="ListBullet"/>
      </w:pPr>
      <w:r>
        <w:t>admin-capable users marked `mfa_required` are blocked from admin access until enrollment is completed</w:t>
      </w:r>
    </w:p>
    <w:p/>
    <w:p>
      <w:pPr>
        <w:pStyle w:val="Heading2"/>
      </w:pPr>
      <w:r>
        <w:t>7. Workflow Overview</w:t>
      </w:r>
    </w:p>
    <w:p/>
    <w:p>
      <w:r>
        <w:t>Owner flow:</w:t>
      </w:r>
    </w:p>
    <w:p/>
    <w:p>
      <w:r>
        <w:t>1. superuser signs in and lands on `/owner`</w:t>
      </w:r>
    </w:p>
    <w:p>
      <w:r>
        <w:t>2. creates or edits organisations</w:t>
      </w:r>
    </w:p>
    <w:p>
      <w:r>
        <w:t>3. seeds or manages organisation users, including MFA requirement flags and password resets</w:t>
      </w:r>
    </w:p>
    <w:p/>
    <w:p>
      <w:r>
        <w:t>Admin flow:</w:t>
      </w:r>
    </w:p>
    <w:p/>
    <w:p>
      <w:r>
        <w:t>1. submit case (`/submit`) with optional file attachment</w:t>
      </w:r>
    </w:p>
    <w:p>
      <w:r>
        <w:t>2. manage and filter dashboard (`/admin`)</w:t>
      </w:r>
    </w:p>
    <w:p>
      <w:r>
        <w:t>3. assign practitioner and update case details</w:t>
      </w:r>
    </w:p>
    <w:p>
      <w:r>
        <w:t>4. reopen/edit as needed</w:t>
      </w:r>
    </w:p>
    <w:p/>
    <w:p>
      <w:r>
        <w:t>Practitioner flow:</w:t>
      </w:r>
    </w:p>
    <w:p/>
    <w:p>
      <w:r>
        <w:t>1. view queue/dashboard</w:t>
      </w:r>
    </w:p>
    <w:p>
      <w:r>
        <w:t>2. open case and vet</w:t>
      </w:r>
    </w:p>
    <w:p>
      <w:r>
        <w:t>3. record decision/comment</w:t>
      </w:r>
    </w:p>
    <w:p>
      <w:r>
        <w:t>4. case transitions through status lifecycle</w:t>
      </w:r>
    </w:p>
    <w:p/>
    <w:p>
      <w:r>
        <w:t>Reporting and outputs:</w:t>
      </w:r>
    </w:p>
    <w:p/>
    <w:p>
      <w:pPr>
        <w:pStyle w:val="ListBullet"/>
      </w:pPr>
      <w:r>
        <w:t>CSV export (`/admin.csv`)</w:t>
      </w:r>
    </w:p>
    <w:p>
      <w:pPr>
        <w:pStyle w:val="ListBullet"/>
      </w:pPr>
      <w:r>
        <w:t>case events CSV export (`/admin.events.csv`)</w:t>
      </w:r>
    </w:p>
    <w:p>
      <w:pPr>
        <w:pStyle w:val="ListBullet"/>
      </w:pPr>
      <w:r>
        <w:t>dashboard PDF export (`/admin/dashboard-report.pdf`)</w:t>
      </w:r>
    </w:p>
    <w:p>
      <w:pPr>
        <w:pStyle w:val="ListBullet"/>
      </w:pPr>
      <w:r>
        <w:t>case PDF generation (`/case/{case_id}/pdf`)</w:t>
      </w:r>
    </w:p>
    <w:p>
      <w:pPr>
        <w:pStyle w:val="ListBullet"/>
      </w:pPr>
      <w:r>
        <w:t>organisation-specific report header/footer settings through `/settings/report`</w:t>
      </w:r>
    </w:p>
    <w:p/>
    <w:p>
      <w:r>
        <w:t>Planned phase 2 intake flow:</w:t>
      </w:r>
    </w:p>
    <w:p/>
    <w:p>
      <w:r>
        <w:t>1. referral arrives through secure email, portal submission, or external system message</w:t>
      </w:r>
    </w:p>
    <w:p>
      <w:r>
        <w:t>2. intake adapter parses payload and stores original source content/attachments</w:t>
      </w:r>
    </w:p>
    <w:p>
      <w:r>
        <w:t>3. normalization layer maps inbound fields into a common draft-case model</w:t>
      </w:r>
    </w:p>
    <w:p>
      <w:r>
        <w:t>4. admin reviews, amends, and approves the draft case</w:t>
      </w:r>
    </w:p>
    <w:p>
      <w:r>
        <w:t>5. approved draft becomes a normal active case and continues through assignment/vetting</w:t>
      </w:r>
    </w:p>
    <w:p/>
    <w:p>
      <w:pPr>
        <w:pStyle w:val="Heading2"/>
      </w:pPr>
      <w:r>
        <w:t>8. Referral Parser Trial Feature</w:t>
      </w:r>
    </w:p>
    <w:p/>
    <w:p>
      <w:r>
        <w:t>Feature path:</w:t>
      </w:r>
    </w:p>
    <w:p/>
    <w:p>
      <w:pPr>
        <w:pStyle w:val="ListBullet"/>
      </w:pPr>
      <w:r>
        <w:t>`/submit/referral-trial`</w:t>
      </w:r>
    </w:p>
    <w:p>
      <w:pPr>
        <w:pStyle w:val="ListBullet"/>
      </w:pPr>
      <w:r>
        <w:t>`/submit/referral-trial/parse`</w:t>
      </w:r>
    </w:p>
    <w:p>
      <w:pPr>
        <w:pStyle w:val="ListBullet"/>
      </w:pPr>
      <w:r>
        <w:t>`/submit/referral-trial/create`</w:t>
      </w:r>
    </w:p>
    <w:p/>
    <w:p>
      <w:r>
        <w:t>Capabilities:</w:t>
      </w:r>
    </w:p>
    <w:p/>
    <w:p>
      <w:pPr>
        <w:pStyle w:val="ListBullet"/>
      </w:pPr>
      <w:r>
        <w:t>parses text-based documents</w:t>
      </w:r>
    </w:p>
    <w:p>
      <w:pPr>
        <w:pStyle w:val="ListBullet"/>
      </w:pPr>
      <w:r>
        <w:t>extracts fields to prefill case creation flow</w:t>
      </w:r>
    </w:p>
    <w:p/>
    <w:p>
      <w:r>
        <w:t>Known limitation:</w:t>
      </w:r>
    </w:p>
    <w:p/>
    <w:p>
      <w:pPr>
        <w:pStyle w:val="ListBullet"/>
      </w:pPr>
      <w:r>
        <w:t>OCR for scanned image-heavy documents is not fully enabled for production workflow</w:t>
      </w:r>
    </w:p>
    <w:p/>
    <w:p>
      <w:pPr>
        <w:pStyle w:val="Heading2"/>
      </w:pPr>
      <w:r>
        <w:t>9. Configuration (Environment Variables)</w:t>
      </w:r>
    </w:p>
    <w:p/>
    <w:p>
      <w:r>
        <w:t>Key variables:</w:t>
      </w:r>
    </w:p>
    <w:p/>
    <w:p>
      <w:pPr>
        <w:pStyle w:val="ListBullet"/>
      </w:pPr>
      <w:r>
        <w:t>`APP_SECRET`</w:t>
      </w:r>
    </w:p>
    <w:p>
      <w:pPr>
        <w:pStyle w:val="ListBullet"/>
      </w:pPr>
      <w:r>
        <w:t>`APP_BASE_URL`</w:t>
      </w:r>
    </w:p>
    <w:p>
      <w:pPr>
        <w:pStyle w:val="ListBullet"/>
      </w:pPr>
      <w:r>
        <w:t>`DATABASE_URL`</w:t>
      </w:r>
    </w:p>
    <w:p>
      <w:pPr>
        <w:pStyle w:val="ListBullet"/>
      </w:pPr>
      <w:r>
        <w:t>`DB_PATH`</w:t>
      </w:r>
    </w:p>
    <w:p>
      <w:pPr>
        <w:pStyle w:val="ListBullet"/>
      </w:pPr>
      <w:r>
        <w:t>`UPLOAD_DIR`</w:t>
      </w:r>
    </w:p>
    <w:p>
      <w:pPr>
        <w:pStyle w:val="ListBullet"/>
      </w:pPr>
      <w:r>
        <w:t>`PORT`</w:t>
      </w:r>
    </w:p>
    <w:p>
      <w:pPr>
        <w:pStyle w:val="ListBullet"/>
      </w:pPr>
      <w:r>
        <w:t>`AZURE_STORAGE_CONNECTION_STRING`</w:t>
      </w:r>
    </w:p>
    <w:p>
      <w:pPr>
        <w:pStyle w:val="ListBullet"/>
      </w:pPr>
      <w:r>
        <w:t>`REFERRAL_BLOB_CONTAINER`</w:t>
      </w:r>
    </w:p>
    <w:p>
      <w:pPr>
        <w:pStyle w:val="ListBullet"/>
      </w:pPr>
      <w:r>
        <w:t>`REFERRAL_FILE_TTL_DAYS`</w:t>
      </w:r>
    </w:p>
    <w:p>
      <w:pPr>
        <w:pStyle w:val="ListBullet"/>
      </w:pPr>
      <w:r>
        <w:t>`CASE_RECORD_TTL_DAYS`</w:t>
      </w:r>
    </w:p>
    <w:p>
      <w:pPr>
        <w:pStyle w:val="ListBullet"/>
      </w:pPr>
      <w:r>
        <w:t>`ALLOW_DIAGNOSTIC_ENDPOINT`</w:t>
      </w:r>
    </w:p>
    <w:p>
      <w:pPr>
        <w:pStyle w:val="ListBullet"/>
      </w:pPr>
      <w:r>
        <w:t>`SMTP_HOST`, `SMTP_PORT`, `SMTP_USER`, `SMTP_PASSWORD`, `SMTP_FROM`</w:t>
      </w:r>
    </w:p>
    <w:p>
      <w:pPr>
        <w:pStyle w:val="ListBullet"/>
      </w:pPr>
      <w:r>
        <w:t>`IREFER_API_KEY`</w:t>
      </w:r>
    </w:p>
    <w:p/>
    <w:p>
      <w:r>
        <w:t>Operational note:</w:t>
      </w:r>
    </w:p>
    <w:p/>
    <w:p>
      <w:pPr>
        <w:pStyle w:val="ListBullet"/>
      </w:pPr>
      <w:r>
        <w:t>production should not run with default secret values</w:t>
      </w:r>
    </w:p>
    <w:p/>
    <w:p>
      <w:pPr>
        <w:pStyle w:val="Heading2"/>
      </w:pPr>
      <w:r>
        <w:t>10. Observability and Operations</w:t>
      </w:r>
    </w:p>
    <w:p/>
    <w:p>
      <w:r>
        <w:t>Available:</w:t>
      </w:r>
    </w:p>
    <w:p/>
    <w:p>
      <w:pPr>
        <w:pStyle w:val="ListBullet"/>
      </w:pPr>
      <w:r>
        <w:t>health endpoints: `/health`, `/healthz`</w:t>
      </w:r>
    </w:p>
    <w:p>
      <w:pPr>
        <w:pStyle w:val="ListBullet"/>
      </w:pPr>
      <w:r>
        <w:t>console logging with startup configuration output</w:t>
      </w:r>
    </w:p>
    <w:p/>
    <w:p>
      <w:r>
        <w:t>Gaps:</w:t>
      </w:r>
    </w:p>
    <w:p/>
    <w:p>
      <w:pPr>
        <w:pStyle w:val="ListBullet"/>
      </w:pPr>
      <w:r>
        <w:t>no dedicated structured logging pipeline documented</w:t>
      </w:r>
    </w:p>
    <w:p>
      <w:pPr>
        <w:pStyle w:val="ListBullet"/>
      </w:pPr>
      <w:r>
        <w:t>no explicit metrics/tracing stack documented in repo</w:t>
      </w:r>
    </w:p>
    <w:p>
      <w:pPr>
        <w:pStyle w:val="ListBullet"/>
      </w:pPr>
      <w:r>
        <w:t>readiness probes are not separated from liveness checks</w:t>
      </w:r>
    </w:p>
    <w:p/>
    <w:p>
      <w:pPr>
        <w:pStyle w:val="Heading2"/>
      </w:pPr>
      <w:r>
        <w:t>11. Security Posture (Current)</w:t>
      </w:r>
    </w:p>
    <w:p/>
    <w:p>
      <w:r>
        <w:t>Controls present:</w:t>
      </w:r>
    </w:p>
    <w:p/>
    <w:p>
      <w:pPr>
        <w:pStyle w:val="ListBullet"/>
      </w:pPr>
      <w:r>
        <w:t>password hashing with PBKDF2</w:t>
      </w:r>
    </w:p>
    <w:p>
      <w:pPr>
        <w:pStyle w:val="ListBullet"/>
      </w:pPr>
      <w:r>
        <w:t>session timeout</w:t>
      </w:r>
    </w:p>
    <w:p>
      <w:pPr>
        <w:pStyle w:val="ListBullet"/>
      </w:pPr>
      <w:r>
        <w:t>role-based endpoint guards</w:t>
      </w:r>
    </w:p>
    <w:p>
      <w:pPr>
        <w:pStyle w:val="ListBullet"/>
      </w:pPr>
      <w:r>
        <w:t>TOTP MFA support and MFA-required enforcement for admin-capable accounts</w:t>
      </w:r>
    </w:p>
    <w:p>
      <w:pPr>
        <w:pStyle w:val="ListBullet"/>
      </w:pPr>
      <w:r>
        <w:t>no-cache and no-index response headers middleware</w:t>
      </w:r>
    </w:p>
    <w:p/>
    <w:p>
      <w:r>
        <w:t>Areas to review/harden:</w:t>
      </w:r>
    </w:p>
    <w:p/>
    <w:p>
      <w:pPr>
        <w:pStyle w:val="ListBullet"/>
      </w:pPr>
      <w:r>
        <w:t>enforce strong secret handling and fail-fast in production on insecure defaults</w:t>
      </w:r>
    </w:p>
    <w:p>
      <w:pPr>
        <w:pStyle w:val="ListBullet"/>
      </w:pPr>
      <w:r>
        <w:t>harden session cookie flags for production</w:t>
      </w:r>
    </w:p>
    <w:p>
      <w:pPr>
        <w:pStyle w:val="ListBullet"/>
      </w:pPr>
      <w:r>
        <w:t>restrict diagnostic/admin-only endpoints</w:t>
      </w:r>
    </w:p>
    <w:p/>
    <w:p>
      <w:pPr>
        <w:pStyle w:val="Heading2"/>
      </w:pPr>
      <w:r>
        <w:t>12. Known Technical Debt and Risks</w:t>
      </w:r>
    </w:p>
    <w:p/>
    <w:p>
      <w:pPr>
        <w:pStyle w:val="ListBullet"/>
      </w:pPr>
      <w:r>
        <w:t>large monolithic `main.py` increases change risk and testing complexity</w:t>
      </w:r>
    </w:p>
    <w:p>
      <w:pPr>
        <w:pStyle w:val="ListBullet"/>
      </w:pPr>
      <w:r>
        <w:t>mixed migration strategy: runtime schema changes plus migration scripts</w:t>
      </w:r>
    </w:p>
    <w:p>
      <w:pPr>
        <w:pStyle w:val="ListBullet"/>
      </w:pPr>
      <w:r>
        <w:t>coexistence of legacy and current permission paths increases complexity</w:t>
      </w:r>
    </w:p>
    <w:p>
      <w:pPr>
        <w:pStyle w:val="ListBullet"/>
      </w:pPr>
      <w:r>
        <w:t>legacy helper scripts include insecure credential patterns and should be sanitized</w:t>
      </w:r>
    </w:p>
    <w:p/>
    <w:p>
      <w:pPr>
        <w:pStyle w:val="Heading2"/>
      </w:pPr>
      <w:r>
        <w:t>13. Recommended Roadmap (Technical)</w:t>
      </w:r>
    </w:p>
    <w:p/>
    <w:p>
      <w:r>
        <w:t>Short term:</w:t>
      </w:r>
    </w:p>
    <w:p/>
    <w:p>
      <w:pPr>
        <w:pStyle w:val="ListBullet"/>
      </w:pPr>
      <w:r>
        <w:t>enforce production security defaults and endpoint hardening</w:t>
      </w:r>
    </w:p>
    <w:p>
      <w:pPr>
        <w:pStyle w:val="ListBullet"/>
      </w:pPr>
      <w:r>
        <w:t>gate trial parser by explicit feature flag</w:t>
      </w:r>
    </w:p>
    <w:p>
      <w:pPr>
        <w:pStyle w:val="ListBullet"/>
      </w:pPr>
      <w:r>
        <w:t>add readiness endpoint with dependency checks</w:t>
      </w:r>
    </w:p>
    <w:p/>
    <w:p>
      <w:r>
        <w:t>Medium term:</w:t>
      </w:r>
    </w:p>
    <w:p/>
    <w:p>
      <w:pPr>
        <w:pStyle w:val="ListBullet"/>
      </w:pPr>
      <w:r>
        <w:t>split monolith into domain routers/services</w:t>
      </w:r>
    </w:p>
    <w:p>
      <w:pPr>
        <w:pStyle w:val="ListBullet"/>
      </w:pPr>
      <w:r>
        <w:t>move fully to migration-led schema lifecycle</w:t>
      </w:r>
    </w:p>
    <w:p>
      <w:pPr>
        <w:pStyle w:val="ListBullet"/>
      </w:pPr>
      <w:r>
        <w:t>add draft-case status handling and source metadata to support intake expansion</w:t>
      </w:r>
    </w:p>
    <w:p/>
    <w:p>
      <w:r>
        <w:t>Long term:</w:t>
      </w:r>
    </w:p>
    <w:p/>
    <w:p>
      <w:pPr>
        <w:pStyle w:val="ListBullet"/>
      </w:pPr>
      <w:r>
        <w:t>add structured observability</w:t>
      </w:r>
    </w:p>
    <w:p>
      <w:pPr>
        <w:pStyle w:val="ListBullet"/>
      </w:pPr>
      <w:r>
        <w:t>expand parser capability with production-grade OCR pipeline</w:t>
      </w:r>
    </w:p>
    <w:p>
      <w:pPr>
        <w:pStyle w:val="ListBullet"/>
      </w:pPr>
      <w:r>
        <w:t>add adapter-based intake channels for secure email, portal referral forms, and external system messages</w:t>
      </w:r>
    </w:p>
    <w:p/>
    <w:p>
      <w:pPr>
        <w:pStyle w:val="Heading2"/>
      </w:pPr>
      <w:r>
        <w:t>14. Independent Reviewer Checklist</w:t>
      </w:r>
    </w:p>
    <w:p/>
    <w:p>
      <w:pPr>
        <w:pStyle w:val="ListBullet"/>
      </w:pPr>
      <w:r>
        <w:t>auth/session hardening and secret management</w:t>
      </w:r>
    </w:p>
    <w:p>
      <w:pPr>
        <w:pStyle w:val="ListBullet"/>
      </w:pPr>
      <w:r>
        <w:t>authorization boundary tests for role and org isolation</w:t>
      </w:r>
    </w:p>
    <w:p>
      <w:pPr>
        <w:pStyle w:val="ListBullet"/>
      </w:pPr>
      <w:r>
        <w:t>migration and rollback safety</w:t>
      </w:r>
    </w:p>
    <w:p>
      <w:pPr>
        <w:pStyle w:val="ListBullet"/>
      </w:pPr>
      <w:r>
        <w:t>storage durability and retention behavior</w:t>
      </w:r>
    </w:p>
    <w:p>
      <w:pPr>
        <w:pStyle w:val="ListBullet"/>
      </w:pPr>
      <w:r>
        <w:t>error handling and incident recoverability</w:t>
      </w:r>
    </w:p>
    <w:p>
      <w:pPr>
        <w:pStyle w:val="ListBullet"/>
      </w:pPr>
      <w:r>
        <w:t>scalability bottlenecks in monolith and DB access layer</w:t>
      </w:r>
    </w:p>
    <w:p/>
    <w:p>
      <w:pPr>
        <w:pStyle w:val="Heading2"/>
      </w:pPr>
      <w:r>
        <w:t>15. Update Log</w:t>
      </w:r>
    </w:p>
    <w:p/>
    <w:p>
      <w:pPr>
        <w:pStyle w:val="ListBullet"/>
      </w:pPr>
      <w:r>
        <w:t>2026-04-05: Updated for owner routes, MFA flow, current Azure deploy workflow, and admin reporting surface</w:t>
      </w:r>
    </w:p>
    <w:p>
      <w:pPr>
        <w:pStyle w:val="ListBullet"/>
      </w:pPr>
      <w:r>
        <w:t>2026-04-02: Added draft-case intake roadmap and multi-channel referral architecture direction</w:t>
      </w:r>
    </w:p>
    <w:p>
      <w:pPr>
        <w:pStyle w:val="ListBullet"/>
      </w:pPr>
      <w:r>
        <w:t>2026-03-08: Initial living version created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