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center"/>
      </w:pPr>
      <w:r>
        <w:rPr>
          <w:b/>
          <w:color w:val="1F3864"/>
          <w:sz w:val="36"/>
        </w:rPr>
        <w:t>RENOVATE 8</w:t>
      </w:r>
    </w:p>
    <w:p>
      <w:pPr>
        <w:spacing w:after="80"/>
        <w:jc w:val="center"/>
      </w:pPr>
      <w:r>
        <w:rPr>
          <w:b w:val="0"/>
          <w:i/>
          <w:color w:val="595959"/>
          <w:sz w:val="18"/>
        </w:rPr>
        <w:t>62 Budyan Road, Grays Point NSW 2232    |    ABN 72 098 695 446    |    NSW Contractor Licence 139701C</w:t>
      </w:r>
    </w:p>
    <w:p>
      <w:pPr>
        <w:spacing w:after="80"/>
        <w:jc w:val="center"/>
      </w:pPr>
      <w:r>
        <w:rPr>
          <w:b w:val="0"/>
          <w:i/>
          <w:color w:val="595959"/>
          <w:sz w:val="18"/>
        </w:rPr>
        <w:t>paul@renovate8.com.au    |    0404 899 899</w:t>
      </w:r>
    </w:p>
    <w:p>
      <w:pPr>
        <w:spacing w:before="280"/>
        <w:jc w:val="center"/>
      </w:pPr>
      <w:r>
        <w:rPr>
          <w:b/>
          <w:color w:val="1F3864"/>
          <w:sz w:val="32"/>
        </w:rPr>
        <w:t>FORMAL VARIATION NOTICE</w:t>
      </w:r>
    </w:p>
    <w:p>
      <w:pPr>
        <w:jc w:val="center"/>
      </w:pPr>
      <w:r>
        <w:rPr>
          <w:b/>
          <w:color w:val="C00000"/>
          <w:sz w:val="24"/>
        </w:rPr>
        <w:t>{{STATUS_BANNER}}</w:t>
      </w:r>
    </w:p>
    <w:p>
      <w:pPr>
        <w:spacing w:after="80"/>
        <w:jc w:val="center"/>
      </w:pPr>
      <w:r>
        <w:rPr>
          <w:b w:val="0"/>
          <w:i/>
          <w:color w:val="595959"/>
          <w:sz w:val="16"/>
        </w:rPr>
        <w:t>Replace {{STATUS_BANNER}} with one of:  "PHASE 1 — RAISED (PRICE TO BE CONFIRMED)"  •  "PHASE 1 — RAISED (PRICE CONFIRMED — AWAITING ACKNOWLEDGMENT)"  •  "PHASE 2 — FINALISED (FINAL PRICE)"</w:t>
      </w:r>
    </w:p>
    <w:p>
      <w:pPr>
        <w:spacing w:after="80"/>
        <w:jc w:val="center"/>
      </w:pPr>
      <w:r>
        <w:rPr>
          <w:b w:val="0"/>
          <w:i/>
          <w:color w:val="595959"/>
          <w:sz w:val="18"/>
        </w:rPr>
        <w:t>Issued under the Master Builders Association of NSW Residential Building Contract and section 7AAA of the Home Building Act 1989 (NSW).</w:t>
      </w:r>
    </w:p>
    <w:tbl>
      <w:tblPr>
        <w:tblW w:type="auto" w:w="0"/>
        <w:tblLayout w:type="fixed"/>
        <w:tblLook w:firstColumn="1" w:firstRow="1" w:lastColumn="0" w:lastRow="0" w:noHBand="0" w:noVBand="1" w:val="04A0"/>
      </w:tblPr>
      <w:tblGrid>
        <w:gridCol w:w="3118"/>
        <w:gridCol w:w="6520"/>
      </w:tblGrid>
      <w:tr>
        <w:tc>
          <w:tcPr>
            <w:tcW w:type="dxa" w:w="3118"/>
            <w:shd w:val="clear" w:color="auto" w:fill="E7E6E6"/>
          </w:tcPr>
          <w:p>
            <w:r/>
            <w:r>
              <w:rPr>
                <w:b/>
                <w:sz w:val="20"/>
              </w:rPr>
              <w:t>Project / site address</w:t>
            </w:r>
          </w:p>
        </w:tc>
        <w:tc>
          <w:tcPr>
            <w:tcW w:type="dxa" w:w="6520"/>
          </w:tcPr>
          <w:p>
            <w:r/>
            <w:r>
              <w:rPr>
                <w:sz w:val="20"/>
              </w:rPr>
              <w:t>{{PROJECT_ADDRESS}}</w:t>
            </w:r>
          </w:p>
        </w:tc>
      </w:tr>
      <w:tr>
        <w:tc>
          <w:tcPr>
            <w:tcW w:type="dxa" w:w="3118"/>
            <w:shd w:val="clear" w:color="auto" w:fill="E7E6E6"/>
          </w:tcPr>
          <w:p>
            <w:r/>
            <w:r>
              <w:rPr>
                <w:b/>
                <w:sz w:val="20"/>
              </w:rPr>
              <w:t>Client (owner)</w:t>
            </w:r>
          </w:p>
        </w:tc>
        <w:tc>
          <w:tcPr>
            <w:tcW w:type="dxa" w:w="6520"/>
          </w:tcPr>
          <w:p>
            <w:r/>
            <w:r>
              <w:rPr>
                <w:sz w:val="20"/>
              </w:rPr>
              <w:t>{{CLIENT_NAME}}</w:t>
            </w:r>
          </w:p>
        </w:tc>
      </w:tr>
      <w:tr>
        <w:tc>
          <w:tcPr>
            <w:tcW w:type="dxa" w:w="3118"/>
            <w:shd w:val="clear" w:color="auto" w:fill="E7E6E6"/>
          </w:tcPr>
          <w:p>
            <w:r/>
            <w:r>
              <w:rPr>
                <w:b/>
                <w:sz w:val="20"/>
              </w:rPr>
              <w:t>Head contract dated</w:t>
            </w:r>
          </w:p>
        </w:tc>
        <w:tc>
          <w:tcPr>
            <w:tcW w:type="dxa" w:w="6520"/>
          </w:tcPr>
          <w:p>
            <w:r/>
            <w:r>
              <w:rPr>
                <w:sz w:val="20"/>
              </w:rPr>
              <w:t>{{CONTRACT_DATE}}</w:t>
            </w:r>
          </w:p>
        </w:tc>
      </w:tr>
      <w:tr>
        <w:tc>
          <w:tcPr>
            <w:tcW w:type="dxa" w:w="3118"/>
            <w:shd w:val="clear" w:color="auto" w:fill="E7E6E6"/>
          </w:tcPr>
          <w:p>
            <w:r/>
            <w:r>
              <w:rPr>
                <w:b/>
                <w:sz w:val="20"/>
              </w:rPr>
              <w:t>Variation number</w:t>
            </w:r>
          </w:p>
        </w:tc>
        <w:tc>
          <w:tcPr>
            <w:tcW w:type="dxa" w:w="6520"/>
          </w:tcPr>
          <w:p>
            <w:r/>
            <w:r>
              <w:rPr>
                <w:sz w:val="20"/>
              </w:rPr>
              <w:t>{{VAR_NUMBER}}</w:t>
            </w:r>
          </w:p>
        </w:tc>
      </w:tr>
      <w:tr>
        <w:tc>
          <w:tcPr>
            <w:tcW w:type="dxa" w:w="3118"/>
            <w:shd w:val="clear" w:color="auto" w:fill="E7E6E6"/>
          </w:tcPr>
          <w:p>
            <w:r/>
            <w:r>
              <w:rPr>
                <w:b/>
                <w:sz w:val="20"/>
              </w:rPr>
              <w:t>Notice version</w:t>
            </w:r>
          </w:p>
        </w:tc>
        <w:tc>
          <w:tcPr>
            <w:tcW w:type="dxa" w:w="6520"/>
          </w:tcPr>
          <w:p>
            <w:r/>
            <w:r>
              <w:rPr>
                <w:sz w:val="20"/>
              </w:rPr>
              <w:t>{{NOTICE_VERSION}}</w:t>
            </w:r>
          </w:p>
        </w:tc>
      </w:tr>
      <w:tr>
        <w:tc>
          <w:tcPr>
            <w:tcW w:type="dxa" w:w="3118"/>
            <w:shd w:val="clear" w:color="auto" w:fill="E7E6E6"/>
          </w:tcPr>
          <w:p>
            <w:r/>
            <w:r>
              <w:rPr>
                <w:b/>
                <w:sz w:val="20"/>
              </w:rPr>
              <w:t>Date issued</w:t>
            </w:r>
          </w:p>
        </w:tc>
        <w:tc>
          <w:tcPr>
            <w:tcW w:type="dxa" w:w="6520"/>
          </w:tcPr>
          <w:p>
            <w:r/>
            <w:r>
              <w:rPr>
                <w:sz w:val="20"/>
              </w:rPr>
              <w:t>{{DATE_ISSUED}}</w:t>
            </w:r>
          </w:p>
        </w:tc>
      </w:tr>
      <w:tr>
        <w:tc>
          <w:tcPr>
            <w:tcW w:type="dxa" w:w="3118"/>
            <w:shd w:val="clear" w:color="auto" w:fill="E7E6E6"/>
          </w:tcPr>
          <w:p>
            <w:r/>
            <w:r>
              <w:rPr>
                <w:b/>
                <w:sz w:val="20"/>
              </w:rPr>
              <w:t>Date variation identified</w:t>
            </w:r>
          </w:p>
        </w:tc>
        <w:tc>
          <w:tcPr>
            <w:tcW w:type="dxa" w:w="6520"/>
          </w:tcPr>
          <w:p>
            <w:r/>
            <w:r>
              <w:rPr>
                <w:sz w:val="20"/>
              </w:rPr>
              <w:t>{{DATE_TRIGGER}}</w:t>
            </w:r>
          </w:p>
        </w:tc>
      </w:tr>
      <w:tr>
        <w:tc>
          <w:tcPr>
            <w:tcW w:type="dxa" w:w="3118"/>
            <w:shd w:val="clear" w:color="auto" w:fill="E7E6E6"/>
          </w:tcPr>
          <w:p>
            <w:r/>
            <w:r>
              <w:rPr>
                <w:b/>
                <w:sz w:val="20"/>
              </w:rPr>
              <w:t>Trigger / source</w:t>
            </w:r>
          </w:p>
        </w:tc>
        <w:tc>
          <w:tcPr>
            <w:tcW w:type="dxa" w:w="6520"/>
          </w:tcPr>
          <w:p>
            <w:r/>
            <w:r>
              <w:rPr>
                <w:sz w:val="20"/>
              </w:rPr>
              <w:t>{{TRIGGER}}</w:t>
            </w:r>
          </w:p>
        </w:tc>
      </w:tr>
    </w:tbl>
    <w:p>
      <w:pPr>
        <w:spacing w:before="160" w:after="80"/>
      </w:pPr>
      <w:r>
        <w:rPr>
          <w:b/>
          <w:color w:val="1F3864"/>
          <w:sz w:val="26"/>
        </w:rPr>
        <w:t>1. Nature of variation</w:t>
      </w:r>
    </w:p>
    <w:p>
      <w:pPr>
        <w:spacing w:after="80"/>
      </w:pPr>
      <w:r>
        <w:rPr>
          <w:b w:val="0"/>
          <w:i w:val="0"/>
          <w:sz w:val="20"/>
        </w:rPr>
        <w:t>{{DESCRIPTION_SHORT}}</w:t>
      </w:r>
    </w:p>
    <w:p>
      <w:pPr>
        <w:spacing w:before="160" w:after="80"/>
      </w:pPr>
      <w:r>
        <w:rPr>
          <w:b/>
          <w:color w:val="1F3864"/>
          <w:sz w:val="26"/>
        </w:rPr>
        <w:t>2. Reason for variation</w:t>
      </w:r>
    </w:p>
    <w:p>
      <w:pPr>
        <w:spacing w:after="80"/>
      </w:pPr>
      <w:r>
        <w:rPr>
          <w:b w:val="0"/>
          <w:i w:val="0"/>
          <w:sz w:val="20"/>
        </w:rPr>
        <w:t>{{REASON}}</w:t>
      </w:r>
    </w:p>
    <w:p>
      <w:pPr>
        <w:spacing w:before="160" w:after="80"/>
      </w:pPr>
      <w:r>
        <w:rPr>
          <w:b/>
          <w:color w:val="1F3864"/>
          <w:sz w:val="26"/>
        </w:rPr>
        <w:t>3. Scope of works</w:t>
      </w:r>
    </w:p>
    <w:p>
      <w:pPr>
        <w:spacing w:after="80"/>
      </w:pPr>
      <w:r>
        <w:rPr>
          <w:b w:val="0"/>
          <w:i w:val="0"/>
          <w:sz w:val="20"/>
        </w:rPr>
        <w:t>Inclusions: {{SCOPE_INCLUSIONS}}</w:t>
      </w:r>
    </w:p>
    <w:p>
      <w:pPr>
        <w:spacing w:after="80"/>
      </w:pPr>
      <w:r>
        <w:rPr>
          <w:b w:val="0"/>
          <w:i w:val="0"/>
          <w:sz w:val="20"/>
        </w:rPr>
        <w:t>Exclusions: {{SCOPE_EXCLUSIONS}}</w:t>
      </w:r>
    </w:p>
    <w:p>
      <w:pPr>
        <w:spacing w:after="80"/>
      </w:pPr>
      <w:r>
        <w:rPr>
          <w:b w:val="0"/>
          <w:i w:val="0"/>
          <w:sz w:val="20"/>
        </w:rPr>
        <w:t>Drawing / specification reference: {{DRAWING_REF}}</w:t>
      </w:r>
    </w:p>
    <w:p>
      <w:pPr>
        <w:spacing w:before="160" w:after="80"/>
      </w:pPr>
      <w:r>
        <w:rPr>
          <w:b/>
          <w:color w:val="1F3864"/>
          <w:sz w:val="26"/>
        </w:rPr>
        <w:t>4. Price impact</w:t>
      </w:r>
    </w:p>
    <w:p>
      <w:pPr>
        <w:spacing w:after="80"/>
      </w:pPr>
      <w:r>
        <w:rPr>
          <w:b w:val="0"/>
          <w:i w:val="0"/>
          <w:sz w:val="20"/>
        </w:rPr>
        <w:t>This variation will {{PRICE_DIRECTION}} the contract sum by the following amount. All figures shown are the price payable by the Client. Where this notice is issued as Phase 1 with an indicative estimate, the figures below are subject to confirmation and a Phase 2 (Finalised) notice will be reissued.</w:t>
      </w:r>
    </w:p>
    <w:tbl>
      <w:tblPr>
        <w:tblW w:type="auto" w:w="0"/>
        <w:tblLayout w:type="fixed"/>
        <w:tblLook w:firstColumn="1" w:firstRow="1" w:lastColumn="0" w:lastRow="0" w:noHBand="0" w:noVBand="1" w:val="04A0"/>
      </w:tblPr>
      <w:tblGrid>
        <w:gridCol w:w="4819"/>
        <w:gridCol w:w="3118"/>
      </w:tblGrid>
      <w:tr>
        <w:tc>
          <w:tcPr>
            <w:tcW w:type="dxa" w:w="4873"/>
            <w:shd w:val="clear" w:color="auto" w:fill="1F3864"/>
          </w:tcPr>
          <w:p>
            <w:r>
              <w:rPr>
                <w:color w:val="FFFFFF"/>
              </w:rPr>
            </w:r>
            <w:r>
              <w:rPr>
                <w:b/>
                <w:color w:val="FFFFFF"/>
              </w:rPr>
              <w:t>Item</w:t>
            </w:r>
          </w:p>
        </w:tc>
        <w:tc>
          <w:tcPr>
            <w:tcW w:type="dxa" w:w="4873"/>
            <w:shd w:val="clear" w:color="auto" w:fill="1F3864"/>
          </w:tcPr>
          <w:p>
            <w:pPr>
              <w:jc w:val="right"/>
            </w:pPr>
            <w:r>
              <w:rPr>
                <w:color w:val="FFFFFF"/>
              </w:rPr>
            </w:r>
            <w:r>
              <w:rPr>
                <w:b/>
                <w:color w:val="FFFFFF"/>
              </w:rPr>
              <w:t>Amount (AUD)</w:t>
            </w:r>
          </w:p>
        </w:tc>
      </w:tr>
      <w:tr>
        <w:tc>
          <w:tcPr>
            <w:tcW w:type="dxa" w:w="4819"/>
          </w:tcPr>
          <w:p>
            <w:r/>
            <w:r>
              <w:rPr>
                <w:b w:val="0"/>
                <w:sz w:val="20"/>
              </w:rPr>
              <w:t>Sub-total (ex GST)</w:t>
            </w:r>
          </w:p>
        </w:tc>
        <w:tc>
          <w:tcPr>
            <w:tcW w:type="dxa" w:w="3118"/>
          </w:tcPr>
          <w:p>
            <w:pPr>
              <w:jc w:val="right"/>
            </w:pPr>
            <w:r/>
            <w:r>
              <w:rPr>
                <w:b w:val="0"/>
                <w:sz w:val="20"/>
              </w:rPr>
              <w:t>{{PRICE_EX_GST}}</w:t>
            </w:r>
          </w:p>
        </w:tc>
      </w:tr>
      <w:tr>
        <w:tc>
          <w:tcPr>
            <w:tcW w:type="dxa" w:w="4819"/>
          </w:tcPr>
          <w:p>
            <w:r/>
            <w:r>
              <w:rPr>
                <w:b w:val="0"/>
                <w:sz w:val="20"/>
              </w:rPr>
              <w:t>GST (10%)</w:t>
            </w:r>
          </w:p>
        </w:tc>
        <w:tc>
          <w:tcPr>
            <w:tcW w:type="dxa" w:w="3118"/>
          </w:tcPr>
          <w:p>
            <w:pPr>
              <w:jc w:val="right"/>
            </w:pPr>
            <w:r/>
            <w:r>
              <w:rPr>
                <w:b w:val="0"/>
                <w:sz w:val="20"/>
              </w:rPr>
              <w:t>{{PRICE_GST}}</w:t>
            </w:r>
          </w:p>
        </w:tc>
      </w:tr>
      <w:tr>
        <w:tc>
          <w:tcPr>
            <w:tcW w:type="dxa" w:w="4819"/>
            <w:shd w:val="clear" w:color="auto" w:fill="E2EFDA"/>
          </w:tcPr>
          <w:p>
            <w:r/>
            <w:r>
              <w:rPr>
                <w:b/>
                <w:sz w:val="20"/>
              </w:rPr>
              <w:t>TOTAL (inc GST)</w:t>
            </w:r>
          </w:p>
        </w:tc>
        <w:tc>
          <w:tcPr>
            <w:tcW w:type="dxa" w:w="3118"/>
            <w:shd w:val="clear" w:color="auto" w:fill="E2EFDA"/>
          </w:tcPr>
          <w:p>
            <w:pPr>
              <w:jc w:val="right"/>
            </w:pPr>
            <w:r/>
            <w:r>
              <w:rPr>
                <w:b/>
                <w:sz w:val="20"/>
              </w:rPr>
              <w:t>{{PRICE_INC_GST}}</w:t>
            </w:r>
          </w:p>
        </w:tc>
      </w:tr>
    </w:tbl>
    <w:p>
      <w:pPr>
        <w:spacing w:after="80"/>
      </w:pPr>
      <w:r>
        <w:rPr>
          <w:b w:val="0"/>
          <w:i/>
          <w:color w:val="595959"/>
          <w:sz w:val="18"/>
        </w:rPr>
        <w:t>Pricing basis: {{PRICING_BASIS}}</w:t>
      </w:r>
    </w:p>
    <w:p>
      <w:pPr>
        <w:spacing w:after="80"/>
      </w:pPr>
      <w:r>
        <w:rPr>
          <w:b w:val="0"/>
          <w:i/>
          <w:color w:val="595959"/>
          <w:sz w:val="16"/>
        </w:rPr>
        <w:t>(Pricing basis examples — operator picks one and rewrites in plain language:  "Fixed price quoted by [supplier] dated [date]";  "Per supplier invoice [#] plus builder labour and overhead";  "Indicative — to be confirmed once subcontractor quote received". Prefer fixed-price wording. Do not state an internal markup percentage on this notice.)</w:t>
      </w:r>
    </w:p>
    <w:p>
      <w:pPr>
        <w:spacing w:before="160" w:after="80"/>
      </w:pPr>
      <w:r>
        <w:rPr>
          <w:b/>
          <w:color w:val="1F3864"/>
          <w:sz w:val="26"/>
        </w:rPr>
        <w:t>5. Time impact</w:t>
      </w:r>
    </w:p>
    <w:p>
      <w:pPr>
        <w:spacing w:after="80"/>
      </w:pPr>
      <w:r>
        <w:rPr>
          <w:b w:val="0"/>
          <w:i w:val="0"/>
          <w:sz w:val="20"/>
        </w:rPr>
        <w:t>This variation will {{TIME_DIRECTION}} the construction period by {{TIME_DAYS}} working day(s).</w:t>
      </w:r>
    </w:p>
    <w:p>
      <w:pPr>
        <w:spacing w:after="80"/>
      </w:pPr>
      <w:r>
        <w:rPr>
          <w:b w:val="0"/>
          <w:i w:val="0"/>
          <w:sz w:val="20"/>
        </w:rPr>
        <w:t>Revised practical completion date (subject to weather and other contractual extensions): {{REVISED_PC_DATE}}.</w:t>
      </w:r>
    </w:p>
    <w:p>
      <w:pPr>
        <w:spacing w:before="160" w:after="80"/>
      </w:pPr>
      <w:r>
        <w:rPr>
          <w:b/>
          <w:color w:val="1F3864"/>
          <w:sz w:val="26"/>
        </w:rPr>
        <w:t>6. Effect on contract sum</w:t>
      </w:r>
    </w:p>
    <w:tbl>
      <w:tblPr>
        <w:tblW w:type="auto" w:w="0"/>
        <w:tblLayout w:type="fixed"/>
        <w:tblLook w:firstColumn="1" w:firstRow="1" w:lastColumn="0" w:lastRow="0" w:noHBand="0" w:noVBand="1" w:val="04A0"/>
      </w:tblPr>
      <w:tblGrid>
        <w:gridCol w:w="5953"/>
        <w:gridCol w:w="3118"/>
      </w:tblGrid>
      <w:tr>
        <w:tc>
          <w:tcPr>
            <w:tcW w:type="dxa" w:w="4873"/>
            <w:shd w:val="clear" w:color="auto" w:fill="1F3864"/>
          </w:tcPr>
          <w:p>
            <w:r>
              <w:rPr>
                <w:color w:val="FFFFFF"/>
              </w:rPr>
            </w:r>
            <w:r>
              <w:rPr>
                <w:b/>
                <w:color w:val="FFFFFF"/>
              </w:rPr>
              <w:t>Item</w:t>
            </w:r>
          </w:p>
        </w:tc>
        <w:tc>
          <w:tcPr>
            <w:tcW w:type="dxa" w:w="4873"/>
            <w:shd w:val="clear" w:color="auto" w:fill="1F3864"/>
          </w:tcPr>
          <w:p>
            <w:pPr>
              <w:jc w:val="right"/>
            </w:pPr>
            <w:r>
              <w:rPr>
                <w:color w:val="FFFFFF"/>
              </w:rPr>
            </w:r>
            <w:r>
              <w:rPr>
                <w:b/>
                <w:color w:val="FFFFFF"/>
              </w:rPr>
              <w:t>Amount (inc GST, AUD)</w:t>
            </w:r>
          </w:p>
        </w:tc>
      </w:tr>
      <w:tr>
        <w:tc>
          <w:tcPr>
            <w:tcW w:type="dxa" w:w="5953"/>
          </w:tcPr>
          <w:p>
            <w:r/>
            <w:r>
              <w:rPr>
                <w:b w:val="0"/>
                <w:sz w:val="20"/>
              </w:rPr>
              <w:t>Original contract sum</w:t>
            </w:r>
          </w:p>
        </w:tc>
        <w:tc>
          <w:tcPr>
            <w:tcW w:type="dxa" w:w="3118"/>
          </w:tcPr>
          <w:p>
            <w:pPr>
              <w:jc w:val="right"/>
            </w:pPr>
            <w:r/>
            <w:r>
              <w:rPr>
                <w:b w:val="0"/>
                <w:sz w:val="20"/>
              </w:rPr>
              <w:t>{{CS_ORIGINAL}}</w:t>
            </w:r>
          </w:p>
        </w:tc>
      </w:tr>
      <w:tr>
        <w:tc>
          <w:tcPr>
            <w:tcW w:type="dxa" w:w="5953"/>
          </w:tcPr>
          <w:p>
            <w:r/>
            <w:r>
              <w:rPr>
                <w:b w:val="0"/>
                <w:sz w:val="20"/>
              </w:rPr>
              <w:t>Plus: previously approved variations</w:t>
            </w:r>
          </w:p>
        </w:tc>
        <w:tc>
          <w:tcPr>
            <w:tcW w:type="dxa" w:w="3118"/>
          </w:tcPr>
          <w:p>
            <w:pPr>
              <w:jc w:val="right"/>
            </w:pPr>
            <w:r/>
            <w:r>
              <w:rPr>
                <w:b w:val="0"/>
                <w:sz w:val="20"/>
              </w:rPr>
              <w:t>{{CS_PREVIOUS_VARS}}</w:t>
            </w:r>
          </w:p>
        </w:tc>
      </w:tr>
      <w:tr>
        <w:tc>
          <w:tcPr>
            <w:tcW w:type="dxa" w:w="5953"/>
          </w:tcPr>
          <w:p>
            <w:r/>
            <w:r>
              <w:rPr>
                <w:b w:val="0"/>
                <w:sz w:val="20"/>
              </w:rPr>
              <w:t>Plus / minus: this variation</w:t>
            </w:r>
          </w:p>
        </w:tc>
        <w:tc>
          <w:tcPr>
            <w:tcW w:type="dxa" w:w="3118"/>
          </w:tcPr>
          <w:p>
            <w:pPr>
              <w:jc w:val="right"/>
            </w:pPr>
            <w:r/>
            <w:r>
              <w:rPr>
                <w:b w:val="0"/>
                <w:sz w:val="20"/>
              </w:rPr>
              <w:t>{{CS_THIS_VAR}}</w:t>
            </w:r>
          </w:p>
        </w:tc>
      </w:tr>
      <w:tr>
        <w:tc>
          <w:tcPr>
            <w:tcW w:type="dxa" w:w="5953"/>
            <w:shd w:val="clear" w:color="auto" w:fill="E2EFDA"/>
          </w:tcPr>
          <w:p>
            <w:r/>
            <w:r>
              <w:rPr>
                <w:b/>
                <w:sz w:val="20"/>
              </w:rPr>
              <w:t>REVISED CONTRACT SUM</w:t>
            </w:r>
          </w:p>
        </w:tc>
        <w:tc>
          <w:tcPr>
            <w:tcW w:type="dxa" w:w="3118"/>
            <w:shd w:val="clear" w:color="auto" w:fill="E2EFDA"/>
          </w:tcPr>
          <w:p>
            <w:pPr>
              <w:jc w:val="right"/>
            </w:pPr>
            <w:r/>
            <w:r>
              <w:rPr>
                <w:b/>
                <w:sz w:val="20"/>
              </w:rPr>
              <w:t>{{CS_NEW_TOTAL}}</w:t>
            </w:r>
          </w:p>
        </w:tc>
      </w:tr>
    </w:tbl>
    <w:p>
      <w:pPr>
        <w:spacing w:before="160" w:after="80"/>
      </w:pPr>
      <w:r>
        <w:rPr>
          <w:b/>
          <w:color w:val="1F3864"/>
          <w:sz w:val="26"/>
        </w:rPr>
        <w:t>7. Payment</w:t>
      </w:r>
    </w:p>
    <w:p>
      <w:pPr>
        <w:spacing w:after="80"/>
      </w:pPr>
      <w:r>
        <w:rPr>
          <w:b w:val="0"/>
          <w:i w:val="0"/>
          <w:sz w:val="20"/>
        </w:rPr>
        <w:t>This variation will be invoiced as follows (one option applies):</w:t>
      </w:r>
    </w:p>
    <w:p>
      <w:pPr>
        <w:spacing w:after="80"/>
      </w:pPr>
      <w:r>
        <w:rPr>
          <w:b w:val="0"/>
          <w:i w:val="0"/>
          <w:sz w:val="20"/>
        </w:rPr>
        <w:t>[  ] Bundled into the next progress claim (preferred, in accordance with the head contract).</w:t>
      </w:r>
    </w:p>
    <w:p>
      <w:pPr>
        <w:spacing w:after="80"/>
      </w:pPr>
      <w:r>
        <w:rPr>
          <w:b w:val="0"/>
          <w:i w:val="0"/>
          <w:sz w:val="20"/>
        </w:rPr>
        <w:t>[  ] By a separate tax invoice issued on completion of this variation.</w:t>
      </w:r>
    </w:p>
    <w:p>
      <w:pPr>
        <w:spacing w:after="80"/>
      </w:pPr>
      <w:r>
        <w:rPr>
          <w:b w:val="0"/>
          <w:i w:val="0"/>
          <w:sz w:val="20"/>
        </w:rPr>
        <w:t>Payment terms: {{PAYMENT_TERMS}}</w:t>
      </w:r>
    </w:p>
    <w:p>
      <w:pPr>
        <w:spacing w:before="160" w:after="80"/>
      </w:pPr>
      <w:r>
        <w:rPr>
          <w:b/>
          <w:color w:val="1F3864"/>
          <w:sz w:val="26"/>
        </w:rPr>
        <w:t>8. Statutory warranties</w:t>
      </w:r>
    </w:p>
    <w:p>
      <w:pPr>
        <w:spacing w:after="80"/>
      </w:pPr>
      <w:r>
        <w:rPr>
          <w:b w:val="0"/>
          <w:i w:val="0"/>
          <w:sz w:val="18"/>
        </w:rPr>
        <w:t>All work the subject of this variation is performed subject to the statutory warranties set out in Schedule 2 of the Home Building Act 1989 (NSW), which apply notwithstanding anything in this notice.</w:t>
      </w:r>
    </w:p>
    <w:p>
      <w:pPr>
        <w:spacing w:before="160" w:after="80"/>
      </w:pPr>
      <w:r>
        <w:rPr>
          <w:b/>
          <w:color w:val="1F3864"/>
          <w:sz w:val="26"/>
        </w:rPr>
        <w:t>9. Urgency / commencement</w:t>
      </w:r>
    </w:p>
    <w:p>
      <w:pPr>
        <w:spacing w:after="80"/>
      </w:pPr>
      <w:r>
        <w:rPr>
          <w:b w:val="0"/>
          <w:i w:val="0"/>
          <w:sz w:val="20"/>
        </w:rPr>
        <w:t>[  ] Standard — Work on this variation will not commence until this notice has been signed by the Client (clause 10 below).</w:t>
      </w:r>
    </w:p>
    <w:p>
      <w:pPr>
        <w:spacing w:after="80"/>
      </w:pPr>
      <w:r>
        <w:rPr>
          <w:b w:val="0"/>
          <w:i w:val="0"/>
          <w:sz w:val="20"/>
        </w:rPr>
        <w:t>[  ] Urgent / safety — Work has commenced (or will commence) before signature because it is necessary for safety, compliance with law, or to prevent further loss or damage. The Client is asked to sign this notice promptly. Reason for urgency: {{URGENCY_REASON}}.</w:t>
      </w:r>
    </w:p>
    <w:p>
      <w:pPr>
        <w:spacing w:before="160" w:after="80"/>
      </w:pPr>
      <w:r>
        <w:rPr>
          <w:b/>
          <w:color w:val="1F3864"/>
          <w:sz w:val="26"/>
        </w:rPr>
        <w:t>10. Client acknowledgment &amp; acceptance</w:t>
      </w:r>
    </w:p>
    <w:p>
      <w:pPr>
        <w:spacing w:after="80"/>
      </w:pPr>
      <w:r>
        <w:rPr>
          <w:b w:val="0"/>
          <w:i w:val="0"/>
          <w:sz w:val="20"/>
        </w:rPr>
        <w:t>By signing below, the Client acknowledges that:</w:t>
      </w:r>
    </w:p>
    <w:p>
      <w:pPr>
        <w:pStyle w:val="ListBullet"/>
      </w:pPr>
      <w:r>
        <w:rPr>
          <w:sz w:val="20"/>
        </w:rPr>
        <w:t>the variation has been explained to them;</w:t>
      </w:r>
    </w:p>
    <w:p>
      <w:pPr>
        <w:pStyle w:val="ListBullet"/>
      </w:pPr>
      <w:r>
        <w:rPr>
          <w:sz w:val="20"/>
        </w:rPr>
        <w:t>they consent to the variation being performed;</w:t>
      </w:r>
    </w:p>
    <w:p>
      <w:pPr>
        <w:pStyle w:val="ListBullet"/>
      </w:pPr>
      <w:r>
        <w:rPr>
          <w:sz w:val="20"/>
        </w:rPr>
        <w:t>the price and time impact set out above are accepted;</w:t>
      </w:r>
    </w:p>
    <w:p>
      <w:pPr>
        <w:pStyle w:val="ListBullet"/>
      </w:pPr>
      <w:r>
        <w:rPr>
          <w:sz w:val="20"/>
        </w:rPr>
        <w:t>they have had the opportunity to ask questions and (where they wished) seek independent advice;</w:t>
      </w:r>
    </w:p>
    <w:p>
      <w:pPr>
        <w:pStyle w:val="ListBullet"/>
      </w:pPr>
      <w:r>
        <w:rPr>
          <w:sz w:val="20"/>
        </w:rPr>
        <w:t>this acceptance forms part of the head contract and is a variation under section 7AAA of the Home Building Act 1989 (NSW).</w:t>
      </w:r>
    </w:p>
    <w:tbl>
      <w:tblPr>
        <w:tblW w:type="auto" w:w="0"/>
        <w:tblLayout w:type="fixed"/>
        <w:tblLook w:firstColumn="1" w:firstRow="1" w:lastColumn="0" w:lastRow="0" w:noHBand="0" w:noVBand="1" w:val="04A0"/>
      </w:tblPr>
      <w:tblGrid>
        <w:gridCol w:w="4819"/>
        <w:gridCol w:w="4819"/>
      </w:tblGrid>
      <w:tr>
        <w:tc>
          <w:tcPr>
            <w:tcW w:type="dxa" w:w="4873"/>
          </w:tcPr>
          <w:p>
            <w:r/>
            <w:r>
              <w:rPr>
                <w:b/>
                <w:sz w:val="20"/>
              </w:rPr>
              <w:t>CLIENT (Owner)</w:t>
            </w:r>
          </w:p>
          <w:p>
            <w:pPr>
              <w:spacing w:before="360"/>
            </w:pPr>
            <w:r>
              <w:rPr>
                <w:sz w:val="20"/>
              </w:rPr>
              <w:t>Signature: ______________________________________</w:t>
            </w:r>
          </w:p>
          <w:p>
            <w:r>
              <w:rPr>
                <w:sz w:val="20"/>
              </w:rPr>
              <w:t>Print name: {{CLIENT_NAME}}</w:t>
            </w:r>
          </w:p>
          <w:p>
            <w:r>
              <w:rPr>
                <w:sz w:val="20"/>
              </w:rPr>
              <w:t>Date: ________________</w:t>
            </w:r>
          </w:p>
        </w:tc>
        <w:tc>
          <w:tcPr>
            <w:tcW w:type="dxa" w:w="4873"/>
          </w:tcPr>
          <w:p>
            <w:r/>
            <w:r>
              <w:rPr>
                <w:b/>
                <w:sz w:val="20"/>
              </w:rPr>
              <w:t>CLIENT (Co-owner, if applicable)</w:t>
            </w:r>
          </w:p>
          <w:p>
            <w:pPr>
              <w:spacing w:before="360"/>
            </w:pPr>
            <w:r>
              <w:rPr>
                <w:sz w:val="20"/>
              </w:rPr>
              <w:t>Signature: ______________________________________</w:t>
            </w:r>
          </w:p>
          <w:p>
            <w:r>
              <w:rPr>
                <w:sz w:val="20"/>
              </w:rPr>
              <w:t>Print name: {{CLIENT_NAME_2}}</w:t>
            </w:r>
          </w:p>
          <w:p>
            <w:r>
              <w:rPr>
                <w:sz w:val="20"/>
              </w:rPr>
              <w:t>Date: ________________</w:t>
            </w:r>
          </w:p>
        </w:tc>
      </w:tr>
      <w:tr>
        <w:tc>
          <w:tcPr>
            <w:tcW w:type="dxa" w:w="4873"/>
          </w:tcPr>
          <w:p>
            <w:r/>
            <w:r>
              <w:rPr>
                <w:b/>
                <w:sz w:val="20"/>
              </w:rPr>
              <w:t>RENOVATE 8 (Builder)</w:t>
            </w:r>
          </w:p>
          <w:p>
            <w:pPr>
              <w:spacing w:before="360"/>
            </w:pPr>
            <w:r>
              <w:rPr>
                <w:sz w:val="20"/>
              </w:rPr>
              <w:t>Signature: ______________________________________</w:t>
            </w:r>
          </w:p>
          <w:p>
            <w:r>
              <w:rPr>
                <w:sz w:val="20"/>
              </w:rPr>
              <w:t>Print name: Paul Metlege</w:t>
            </w:r>
          </w:p>
          <w:p>
            <w:r>
              <w:rPr>
                <w:sz w:val="20"/>
              </w:rPr>
              <w:t>Date: {{DATE_ISSUED}}</w:t>
            </w:r>
          </w:p>
        </w:tc>
        <w:tc>
          <w:tcPr>
            <w:tcW w:type="dxa" w:w="4873"/>
          </w:tcPr>
          <w:p>
            <w:r/>
            <w:r>
              <w:rPr>
                <w:b/>
                <w:sz w:val="20"/>
              </w:rPr>
              <w:t>Witness (if required)</w:t>
            </w:r>
          </w:p>
          <w:p>
            <w:pPr>
              <w:spacing w:before="360"/>
            </w:pPr>
            <w:r>
              <w:rPr>
                <w:sz w:val="20"/>
              </w:rPr>
              <w:t>Signature: ______________________________________</w:t>
            </w:r>
          </w:p>
          <w:p>
            <w:r>
              <w:rPr>
                <w:sz w:val="20"/>
              </w:rPr>
              <w:t>Print name: ________________</w:t>
            </w:r>
          </w:p>
          <w:p>
            <w:r>
              <w:rPr>
                <w:sz w:val="20"/>
              </w:rPr>
              <w:t>Date: ________________</w:t>
            </w:r>
          </w:p>
        </w:tc>
      </w:tr>
    </w:tbl>
    <w:p>
      <w:pPr>
        <w:spacing w:before="400"/>
        <w:jc w:val="center"/>
      </w:pPr>
      <w:r>
        <w:rPr>
          <w:i/>
          <w:color w:val="595959"/>
          <w:sz w:val="18"/>
        </w:rPr>
        <w:t>This is a formal variation notice. Please return a signed copy to Renovate 8 (by email reply with signed PDF, or by hand).</w:t>
      </w:r>
    </w:p>
    <w:p>
      <w:pPr>
        <w:jc w:val="center"/>
      </w:pPr>
      <w:r>
        <w:rPr>
          <w:i/>
          <w:color w:val="595959"/>
          <w:sz w:val="16"/>
        </w:rPr>
        <w:t>Renovate 8  •  ABN 72 098 695 446  •  NSW Contractor Licence 139701C  •  Filed: {{VAR_NUMBER}} / v{{NOTICE_VERSION}}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