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PySHS</w:t>
      </w:r>
      <w:r>
        <w:t xml:space="preserve"> </w:t>
      </w:r>
      <w:r>
        <w:t xml:space="preserve">Graphical</w:t>
      </w:r>
      <w:r>
        <w:t xml:space="preserve"> </w:t>
      </w:r>
      <w:r>
        <w:t xml:space="preserve">User</w:t>
      </w:r>
      <w:r>
        <w:t xml:space="preserve"> </w:t>
      </w:r>
      <w:r>
        <w:t xml:space="preserve">Interface</w:t>
      </w:r>
    </w:p>
    <w:p>
      <w:pPr>
        <w:pStyle w:val="Subtitle"/>
      </w:pPr>
      <w:r>
        <w:t xml:space="preserve">User</w:t>
      </w:r>
      <w:r>
        <w:t xml:space="preserve"> </w:t>
      </w:r>
      <w:r>
        <w:t xml:space="preserve">Manual</w:t>
      </w:r>
    </w:p>
    <w:p>
      <w:pPr>
        <w:pStyle w:val="Author"/>
      </w:pP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PySHS</w:t>
      </w:r>
      <w:r>
        <w:t xml:space="preserve"> </w:t>
      </w:r>
      <w:r>
        <w:t xml:space="preserve">V3.2.x</w:t>
      </w:r>
      <w:r>
        <w:t xml:space="preserve"> </w:t>
      </w:r>
      <w:r>
        <w:t xml:space="preserve">(Pierre-Marie</w:t>
      </w:r>
      <w:r>
        <w:t xml:space="preserve"> </w:t>
      </w:r>
      <w:r>
        <w:t xml:space="preserve">Gassin</w:t>
      </w:r>
      <w:r>
        <w:t xml:space="preserve"> </w:t>
      </w:r>
      <w:r>
        <w:t xml:space="preserve">et</w:t>
      </w:r>
      <w:r>
        <w:t xml:space="preserve"> </w:t>
      </w:r>
      <w:r>
        <w:t xml:space="preserve">al.)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pyshs-gui-user-manual"/>
    <w:p>
      <w:pPr>
        <w:pStyle w:val="Heading1"/>
      </w:pPr>
      <w:r>
        <w:t xml:space="preserve">PySHS GUI — User Manual</w:t>
      </w:r>
    </w:p>
    <w:p>
      <w:pPr>
        <w:pStyle w:val="FirstParagraph"/>
      </w:pPr>
      <w:r>
        <w:rPr>
          <w:bCs/>
          <w:b/>
        </w:rPr>
        <w:t xml:space="preserve">PySHS V3.2.x Graphical User Interface</w:t>
      </w:r>
      <w:r>
        <w:br/>
      </w:r>
      <w:r>
        <w:t xml:space="preserve">A desktop interface for the Computational Second Harmonic Scattering codes</w:t>
      </w:r>
      <w:r>
        <w:t xml:space="preserve"> </w:t>
      </w:r>
      <w:r>
        <w:rPr>
          <w:bCs/>
          <w:b/>
        </w:rPr>
        <w:t xml:space="preserve">HRS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SHS</w:t>
      </w:r>
    </w:p>
    <w:p>
      <w:pPr>
        <w:pStyle w:val="BodyText"/>
      </w:pPr>
      <w:r>
        <w:t xml:space="preserve">This program is distributed in the hope that it will be useful, but WITHOUT ANY WARRANTY; without even the implied warranty of MERCHANTABILITY or FITNESS FOR A PARTICULAR PURPOSE. See the GNU General Public License for more details.</w:t>
      </w:r>
    </w:p>
    <w:p>
      <w:pPr>
        <w:pStyle w:val="BodyText"/>
      </w:pPr>
      <w:r>
        <w:t xml:space="preserve">This user manual accompanies the PySHS Tkinter GUI. It describes how to install, launch, and operate the interface, and how each menu and input parameter maps to the underlying C programs documented in the official PySHS user manual.</w:t>
      </w:r>
    </w:p>
    <w:p>
      <w:pPr>
        <w:pStyle w:val="BodyText"/>
      </w:pPr>
      <w:r>
        <w:t xml:space="preserve">To report errors or suggest improvements related to the GUI, contact the PySHS authors (e.g. pierre-marie.gassin@enscm.fr) or the maintainer of this interface.</w:t>
      </w:r>
    </w:p>
    <w:p>
      <w:r>
        <w:pict>
          <v:rect style="width:0;height:1.5pt" o:hralign="center" o:hrstd="t" o:hr="t"/>
        </w:pict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Introduction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Requirements and installation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Launching the interface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Overview of the main window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HRS Calculation tab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SHS Calculation tab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Positions / Orientations generation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Results panel and plots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Input file formats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Practical workflow examples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Important notes and troubleshooting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Relation to the command-line PySHS codes</w:t>
      </w:r>
    </w:p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2"/>
      </w:pPr>
      <w:r>
        <w:t xml:space="preserve">1. Introduction</w:t>
      </w:r>
    </w:p>
    <w:bookmarkStart w:id="21" w:name="purpose-of-the-gui"/>
    <w:p>
      <w:pPr>
        <w:pStyle w:val="Heading3"/>
      </w:pPr>
      <w:r>
        <w:t xml:space="preserve">1.1 Purpose of the GUI</w:t>
      </w:r>
    </w:p>
    <w:p>
      <w:pPr>
        <w:pStyle w:val="FirstParagraph"/>
      </w:pPr>
      <w:r>
        <w:t xml:space="preserve">PySHS is a computational package for</w:t>
      </w:r>
      <w:r>
        <w:t xml:space="preserve"> </w:t>
      </w:r>
      <w:r>
        <w:rPr>
          <w:bCs/>
          <w:b/>
        </w:rPr>
        <w:t xml:space="preserve">Second Harmonic Scattering (SHS)</w:t>
      </w:r>
      <w:r>
        <w:t xml:space="preserve"> </w:t>
      </w:r>
      <w:r>
        <w:t xml:space="preserve">calculations. The core engines are written in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(</w:t>
      </w:r>
      <w:r>
        <w:rPr>
          <w:rStyle w:val="VerbatimChar"/>
        </w:rPr>
        <w:t xml:space="preserve">HRS.c</w:t>
      </w:r>
      <w:r>
        <w:t xml:space="preserve">,</w:t>
      </w:r>
      <w:r>
        <w:t xml:space="preserve"> </w:t>
      </w:r>
      <w:r>
        <w:rPr>
          <w:rStyle w:val="VerbatimChar"/>
        </w:rPr>
        <w:t xml:space="preserve">SHS.c</w:t>
      </w:r>
      <w:r>
        <w:t xml:space="preserve">). They are normally run from the terminal with interactive prompts and text input files.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PySHS GUI</w:t>
      </w:r>
      <w:r>
        <w:t xml:space="preserve"> </w:t>
      </w:r>
      <w:r>
        <w:t xml:space="preserve">provides a graphical front-end that:</w:t>
      </w:r>
    </w:p>
    <w:p>
      <w:pPr>
        <w:numPr>
          <w:ilvl w:val="0"/>
          <w:numId w:val="1002"/>
        </w:numPr>
        <w:pStyle w:val="Compact"/>
      </w:pPr>
      <w:r>
        <w:t xml:space="preserve">selects the calculation module (</w:t>
      </w:r>
      <w:r>
        <w:rPr>
          <w:bCs/>
          <w:b/>
        </w:rPr>
        <w:t xml:space="preserve">HRS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SHS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t xml:space="preserve">sets all numerical parameters through forms;</w:t>
      </w:r>
    </w:p>
    <w:p>
      <w:pPr>
        <w:numPr>
          <w:ilvl w:val="0"/>
          <w:numId w:val="1002"/>
        </w:numPr>
        <w:pStyle w:val="Compact"/>
      </w:pPr>
      <w:r>
        <w:t xml:space="preserve">edits or loads the hyperpolarizability tensor (β) and, for SHS, the positions/orientations file;</w:t>
      </w:r>
    </w:p>
    <w:p>
      <w:pPr>
        <w:numPr>
          <w:ilvl w:val="0"/>
          <w:numId w:val="1002"/>
        </w:numPr>
        <w:pStyle w:val="Compact"/>
      </w:pPr>
      <w:r>
        <w:t xml:space="preserve">compiles the C sources if needed;</w:t>
      </w:r>
    </w:p>
    <w:p>
      <w:pPr>
        <w:numPr>
          <w:ilvl w:val="0"/>
          <w:numId w:val="1002"/>
        </w:numPr>
        <w:pStyle w:val="Compact"/>
      </w:pPr>
      <w:r>
        <w:t xml:space="preserve">runs the calculation and streams progress messages live;</w:t>
      </w:r>
    </w:p>
    <w:p>
      <w:pPr>
        <w:numPr>
          <w:ilvl w:val="0"/>
          <w:numId w:val="1002"/>
        </w:numPr>
        <w:pStyle w:val="Compact"/>
      </w:pPr>
      <w:r>
        <w:t xml:space="preserve">displays intensity plots and (for SHS) a 3D dipole-assembly plot;</w:t>
      </w:r>
    </w:p>
    <w:p>
      <w:pPr>
        <w:numPr>
          <w:ilvl w:val="0"/>
          <w:numId w:val="1002"/>
        </w:numPr>
        <w:pStyle w:val="Compact"/>
      </w:pPr>
      <w:r>
        <w:t xml:space="preserve">allows export of results and figures.</w:t>
      </w:r>
    </w:p>
    <w:p>
      <w:pPr>
        <w:pStyle w:val="FirstParagraph"/>
      </w:pPr>
      <w:r>
        <w:t xml:space="preserve">The scientific meaning of the outputs (coefficients (a_V), (b_V), (c_V), (I_2), (I_4), depolarization ratio, angle-resolved intensities, etc.) is the same as in the official PySHS manual. This document focuses on</w:t>
      </w:r>
      <w:r>
        <w:t xml:space="preserve"> </w:t>
      </w:r>
      <w:r>
        <w:rPr>
          <w:bCs/>
          <w:b/>
        </w:rPr>
        <w:t xml:space="preserve">how to use the interface</w:t>
      </w:r>
      <w:r>
        <w:t xml:space="preserve">.</w:t>
      </w:r>
    </w:p>
    <w:bookmarkEnd w:id="21"/>
    <w:bookmarkStart w:id="22" w:name="what-the-gui-can-compute"/>
    <w:p>
      <w:pPr>
        <w:pStyle w:val="Heading3"/>
      </w:pPr>
      <w:r>
        <w:t xml:space="preserve">1.2 What the GUI can compute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8"/>
        <w:gridCol w:w="3370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Underlying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Incoherent scattering from uncorrelated molecules in solution (Hyper-Rayleigh Scattering)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Coherent scattering from N correlated molecules (supramolecular aggregate)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SHS</w:t>
            </w:r>
          </w:p>
        </w:tc>
      </w:tr>
    </w:tbl>
    <w:p>
      <w:pPr>
        <w:pStyle w:val="BodyText"/>
      </w:pPr>
      <w:r>
        <w:t xml:space="preserve">Calculation types (keywords), shared by both modules: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Polarization-resolved intensity at one fixed scattering angle 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Polarization-resolved intensity integrated between two scattering angles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angle_scattering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 as a function of scattering angle for fixed polarization combinations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requirements-and-installation"/>
    <w:p>
      <w:pPr>
        <w:pStyle w:val="Heading2"/>
      </w:pPr>
      <w:r>
        <w:t xml:space="preserve">2. Requirements and installation</w:t>
      </w:r>
    </w:p>
    <w:bookmarkStart w:id="24" w:name="software-requirements"/>
    <w:p>
      <w:pPr>
        <w:pStyle w:val="Heading3"/>
      </w:pPr>
      <w:r>
        <w:t xml:space="preserve">2.1 Software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Python 3.8+</w:t>
      </w:r>
      <w:r>
        <w:t xml:space="preserve"> </w:t>
      </w:r>
      <w:r>
        <w:t xml:space="preserve">with: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tkinter</w:t>
      </w:r>
      <w:r>
        <w:t xml:space="preserve"> </w:t>
      </w:r>
      <w:r>
        <w:t xml:space="preserve">(usually included; on Debian/Ubuntu:</w:t>
      </w:r>
      <w:r>
        <w:t xml:space="preserve"> </w:t>
      </w:r>
      <w:r>
        <w:rPr>
          <w:rStyle w:val="VerbatimChar"/>
        </w:rPr>
        <w:t xml:space="preserve">sudo apt install python3-tk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matplotlib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matplotlib</w:t>
      </w:r>
      <w:r>
        <w:t xml:space="preserve"> </w:t>
      </w:r>
      <w:r>
        <w:t xml:space="preserve">or system package</w:t>
      </w:r>
      <w:r>
        <w:t xml:space="preserve"> </w:t>
      </w:r>
      <w:r>
        <w:rPr>
          <w:rStyle w:val="VerbatimChar"/>
        </w:rPr>
        <w:t xml:space="preserve">python3-matplotlib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numpy</w:t>
      </w:r>
    </w:p>
    <w:p>
      <w:pPr>
        <w:numPr>
          <w:ilvl w:val="0"/>
          <w:numId w:val="1003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 compiler</w:t>
      </w:r>
      <w:r>
        <w:t xml:space="preserve">: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clang</w:t>
      </w:r>
    </w:p>
    <w:p>
      <w:pPr>
        <w:numPr>
          <w:ilvl w:val="1"/>
          <w:numId w:val="1005"/>
        </w:numPr>
        <w:pStyle w:val="Compact"/>
      </w:pPr>
      <w:r>
        <w:t xml:space="preserve">Linux:</w:t>
      </w:r>
      <w:r>
        <w:t xml:space="preserve"> </w:t>
      </w:r>
      <w:r>
        <w:rPr>
          <w:rStyle w:val="VerbatimChar"/>
        </w:rPr>
        <w:t xml:space="preserve">sudo apt install build-essential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macOS:</w:t>
      </w:r>
      <w:r>
        <w:t xml:space="preserve"> </w:t>
      </w:r>
      <w:r>
        <w:rPr>
          <w:rStyle w:val="VerbatimChar"/>
        </w:rPr>
        <w:t xml:space="preserve">xcode-select --install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Windows: MinGW-w64, MSYS2, or equivalent providing</w:t>
      </w:r>
      <w:r>
        <w:t xml:space="preserve"> </w:t>
      </w:r>
      <w:r>
        <w:rPr>
          <w:rStyle w:val="VerbatimChar"/>
        </w:rPr>
        <w:t xml:space="preserve">gcc</w:t>
      </w:r>
    </w:p>
    <w:p>
      <w:pPr>
        <w:numPr>
          <w:ilvl w:val="0"/>
          <w:numId w:val="1003"/>
        </w:numPr>
        <w:pStyle w:val="Compact"/>
      </w:pPr>
      <w:r>
        <w:t xml:space="preserve">Optional but recommended on Linux:</w:t>
      </w:r>
      <w:r>
        <w:t xml:space="preserve"> </w:t>
      </w:r>
      <w:r>
        <w:rPr>
          <w:rStyle w:val="VerbatimChar"/>
        </w:rPr>
        <w:t xml:space="preserve">stdbuf</w:t>
      </w:r>
      <w:r>
        <w:t xml:space="preserve"> </w:t>
      </w:r>
      <w:r>
        <w:t xml:space="preserve">(GNU coreutils) for live line-buffered output from the C programs</w:t>
      </w:r>
    </w:p>
    <w:bookmarkEnd w:id="24"/>
    <w:bookmarkStart w:id="25" w:name="directory-layout"/>
    <w:p>
      <w:pPr>
        <w:pStyle w:val="Heading3"/>
      </w:pPr>
      <w:r>
        <w:t xml:space="preserve">2.2 Directory layout</w:t>
      </w:r>
    </w:p>
    <w:p>
      <w:pPr>
        <w:pStyle w:val="FirstParagraph"/>
      </w:pPr>
      <w:r>
        <w:t xml:space="preserve">Typical layout of the GUI package:</w:t>
      </w:r>
    </w:p>
    <w:p>
      <w:pPr>
        <w:pStyle w:val="SourceCode"/>
      </w:pPr>
      <w:r>
        <w:rPr>
          <w:rStyle w:val="VerbatimChar"/>
        </w:rPr>
        <w:t xml:space="preserve">PySHS_GUI/</w:t>
      </w:r>
      <w:r>
        <w:br/>
      </w:r>
      <w:r>
        <w:rPr>
          <w:rStyle w:val="VerbatimChar"/>
        </w:rPr>
        <w:t xml:space="preserve">├── pyshs_gui.py              # Main application</w:t>
      </w:r>
      <w:r>
        <w:br/>
      </w:r>
      <w:r>
        <w:rPr>
          <w:rStyle w:val="VerbatimChar"/>
        </w:rPr>
        <w:t xml:space="preserve">├── HRS.c / SHS.c             # C sources</w:t>
      </w:r>
      <w:r>
        <w:br/>
      </w:r>
      <w:r>
        <w:rPr>
          <w:rStyle w:val="VerbatimChar"/>
        </w:rPr>
        <w:t xml:space="preserve">├── HRS / SHS                 # Executables (created by compilation)</w:t>
      </w:r>
      <w:r>
        <w:br/>
      </w:r>
      <w:r>
        <w:rPr>
          <w:rStyle w:val="VerbatimChar"/>
        </w:rPr>
        <w:t xml:space="preserve">├── script_sphere_random.py</w:t>
      </w:r>
      <w:r>
        <w:br/>
      </w:r>
      <w:r>
        <w:rPr>
          <w:rStyle w:val="VerbatimChar"/>
        </w:rPr>
        <w:t xml:space="preserve">├── script_spheroid_random.py</w:t>
      </w:r>
      <w:r>
        <w:br/>
      </w:r>
      <w:r>
        <w:rPr>
          <w:rStyle w:val="VerbatimChar"/>
        </w:rPr>
        <w:t xml:space="preserve">├── script_cylinder_random.py</w:t>
      </w:r>
      <w:r>
        <w:br/>
      </w:r>
      <w:r>
        <w:rPr>
          <w:rStyle w:val="VerbatimChar"/>
        </w:rPr>
        <w:t xml:space="preserve">├── graph_polar.py</w:t>
      </w:r>
      <w:r>
        <w:br/>
      </w:r>
      <w:r>
        <w:rPr>
          <w:rStyle w:val="VerbatimChar"/>
        </w:rPr>
        <w:t xml:space="preserve">├── graph_angle.py</w:t>
      </w:r>
      <w:r>
        <w:br/>
      </w:r>
      <w:r>
        <w:rPr>
          <w:rStyle w:val="VerbatimChar"/>
        </w:rPr>
        <w:t xml:space="preserve">├── graph_assembly.py</w:t>
      </w:r>
      <w:r>
        <w:br/>
      </w:r>
      <w:r>
        <w:rPr>
          <w:rStyle w:val="VerbatimChar"/>
        </w:rPr>
        <w:t xml:space="preserve">├── work/                     # Temporary job directories</w:t>
      </w:r>
      <w:r>
        <w:br/>
      </w:r>
      <w:r>
        <w:rPr>
          <w:rStyle w:val="VerbatimChar"/>
        </w:rPr>
        <w:t xml:space="preserve">└── PySHS_GUI_User_Manual.md  # This manual</w:t>
      </w:r>
    </w:p>
    <w:bookmarkEnd w:id="25"/>
    <w:bookmarkStart w:id="26" w:name="compilation"/>
    <w:p>
      <w:pPr>
        <w:pStyle w:val="Heading3"/>
      </w:pPr>
      <w:r>
        <w:t xml:space="preserve">2.3 Compilation</w:t>
      </w:r>
    </w:p>
    <w:p>
      <w:pPr>
        <w:pStyle w:val="FirstParagraph"/>
      </w:pPr>
      <w:r>
        <w:t xml:space="preserve">The GUI can compile the sources automatically (</w:t>
      </w:r>
      <w:r>
        <w:rPr>
          <w:bCs/>
          <w:b/>
        </w:rPr>
        <w:t xml:space="preserve">Compile HRS.c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Compile SHS.c</w:t>
      </w:r>
      <w:r>
        <w:t xml:space="preserve"> </w:t>
      </w:r>
      <w:r>
        <w:t xml:space="preserve">buttons, or at startup).</w:t>
      </w:r>
    </w:p>
    <w:p>
      <w:pPr>
        <w:pStyle w:val="BodyText"/>
      </w:pPr>
      <w:r>
        <w:t xml:space="preserve">Manual compilation (equivalent to the official manual):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HRS HRS.c </w:t>
      </w:r>
      <w:r>
        <w:rPr>
          <w:rStyle w:val="AttributeTok"/>
        </w:rPr>
        <w:t xml:space="preserve">-lm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SHS SHS.c </w:t>
      </w:r>
      <w:r>
        <w:rPr>
          <w:rStyle w:val="AttributeTok"/>
        </w:rPr>
        <w:t xml:space="preserve">-lm</w:t>
      </w:r>
    </w:p>
    <w:p>
      <w:pPr>
        <w:pStyle w:val="FirstParagraph"/>
      </w:pPr>
      <w:r>
        <w:t xml:space="preserve">On Windows, executables are named</w:t>
      </w:r>
      <w:r>
        <w:t xml:space="preserve"> </w:t>
      </w:r>
      <w:r>
        <w:rPr>
          <w:rStyle w:val="VerbatimChar"/>
        </w:rPr>
        <w:t xml:space="preserve">HRS.exe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SHS.exe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aunching-the-interface"/>
    <w:p>
      <w:pPr>
        <w:pStyle w:val="Heading2"/>
      </w:pPr>
      <w:r>
        <w:t xml:space="preserve">3. Launching the interface</w:t>
      </w:r>
    </w:p>
    <w:p>
      <w:pPr>
        <w:pStyle w:val="FirstParagraph"/>
      </w:pPr>
      <w:r>
        <w:t xml:space="preserve">From a terminal, in the GUI directory: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pyshs_gui.py</w:t>
      </w:r>
    </w:p>
    <w:p>
      <w:pPr>
        <w:pStyle w:val="FirstParagraph"/>
      </w:pPr>
      <w:r>
        <w:t xml:space="preserve">On first launch the interface checks for</w:t>
      </w:r>
      <w:r>
        <w:t xml:space="preserve"> </w:t>
      </w:r>
      <w:r>
        <w:rPr>
          <w:rStyle w:val="VerbatimChar"/>
        </w:rPr>
        <w:t xml:space="preserve">gcc</w:t>
      </w:r>
      <w:r>
        <w:t xml:space="preserve">/</w:t>
      </w:r>
      <w:r>
        <w:rPr>
          <w:rStyle w:val="VerbatimChar"/>
        </w:rPr>
        <w:t xml:space="preserve">clang</w:t>
      </w:r>
      <w:r>
        <w:t xml:space="preserve"> </w:t>
      </w:r>
      <w:r>
        <w:t xml:space="preserve">and compiles</w:t>
      </w:r>
      <w:r>
        <w:t xml:space="preserve"> </w:t>
      </w:r>
      <w:r>
        <w:rPr>
          <w:rStyle w:val="VerbatimChar"/>
        </w:rPr>
        <w:t xml:space="preserve">HRS.c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SHS.c</w:t>
      </w:r>
      <w:r>
        <w:t xml:space="preserve"> </w:t>
      </w:r>
      <w:r>
        <w:t xml:space="preserve">if the executables are missing or older than the sources. Status messages appear in the</w:t>
      </w:r>
      <w:r>
        <w:t xml:space="preserve"> </w:t>
      </w:r>
      <w:r>
        <w:rPr>
          <w:bCs/>
          <w:b/>
        </w:rPr>
        <w:t xml:space="preserve">Calculation results</w:t>
      </w:r>
      <w:r>
        <w:t xml:space="preserve"> </w:t>
      </w:r>
      <w:r>
        <w:t xml:space="preserve">panel at the bottom.</w:t>
      </w:r>
    </w:p>
    <w:p>
      <w:r>
        <w:pict>
          <v:rect style="width:0;height:1.5pt" o:hralign="center" o:hrstd="t" o:hr="t"/>
        </w:pict>
      </w:r>
    </w:p>
    <w:bookmarkEnd w:id="28"/>
    <w:bookmarkStart w:id="29" w:name="overview-of-the-main-window"/>
    <w:p>
      <w:pPr>
        <w:pStyle w:val="Heading2"/>
      </w:pPr>
      <w:r>
        <w:t xml:space="preserve">4. Overview of the main window</w:t>
      </w:r>
    </w:p>
    <w:p>
      <w:pPr>
        <w:pStyle w:val="FirstParagraph"/>
      </w:pPr>
      <w:r>
        <w:t xml:space="preserve">The window is split into two vertical regions: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Top — calculation tabs</w:t>
      </w:r>
    </w:p>
    <w:p>
      <w:pPr>
        <w:numPr>
          <w:ilvl w:val="1"/>
          <w:numId w:val="1007"/>
        </w:numPr>
        <w:pStyle w:val="Compact"/>
      </w:pPr>
      <w:r>
        <w:t xml:space="preserve">Tab</w:t>
      </w:r>
      <w:r>
        <w:t xml:space="preserve"> </w:t>
      </w:r>
      <w:r>
        <w:rPr>
          <w:bCs/>
          <w:b/>
        </w:rPr>
        <w:t xml:space="preserve">HRS Calculation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Tab</w:t>
      </w:r>
      <w:r>
        <w:t xml:space="preserve"> </w:t>
      </w:r>
      <w:r>
        <w:rPr>
          <w:bCs/>
          <w:b/>
        </w:rPr>
        <w:t xml:space="preserve">SHS Calculation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Bottom — shared results area</w:t>
      </w:r>
    </w:p>
    <w:p>
      <w:pPr>
        <w:numPr>
          <w:ilvl w:val="1"/>
          <w:numId w:val="1008"/>
        </w:numPr>
        <w:pStyle w:val="Compact"/>
      </w:pPr>
      <w:r>
        <w:t xml:space="preserve">Left: text log and numerical output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Right: plots (intensity and, for SHS, dipole assembly)</w:t>
      </w:r>
    </w:p>
    <w:p>
      <w:pPr>
        <w:pStyle w:val="FirstParagraph"/>
      </w:pPr>
      <w:r>
        <w:t xml:space="preserve">A horizontal sash between top and bottom can be dragged to give more space to the calculation forms or to the results.</w:t>
      </w:r>
    </w:p>
    <w:p>
      <w:r>
        <w:pict>
          <v:rect style="width:0;height:1.5pt" o:hralign="center" o:hrstd="t" o:hr="t"/>
        </w:pict>
      </w:r>
    </w:p>
    <w:bookmarkEnd w:id="29"/>
    <w:bookmarkStart w:id="34" w:name="hrs-calculation-tab"/>
    <w:p>
      <w:pPr>
        <w:pStyle w:val="Heading2"/>
      </w:pPr>
      <w:r>
        <w:t xml:space="preserve">5. HRS Calculation tab</w:t>
      </w:r>
    </w:p>
    <w:p>
      <w:pPr>
        <w:pStyle w:val="FirstParagraph"/>
      </w:pPr>
      <w:r>
        <w:t xml:space="preserve">Use this tab for</w:t>
      </w:r>
      <w:r>
        <w:t xml:space="preserve"> </w:t>
      </w:r>
      <w:r>
        <w:rPr>
          <w:bCs/>
          <w:b/>
        </w:rPr>
        <w:t xml:space="preserve">incoherent</w:t>
      </w:r>
      <w:r>
        <w:t xml:space="preserve"> </w:t>
      </w:r>
      <w:r>
        <w:t xml:space="preserve">Hyper-Rayleigh Scattering (uncorrelated molecules).</w:t>
      </w:r>
    </w:p>
    <w:bookmarkStart w:id="30" w:name="calculation-type"/>
    <w:p>
      <w:pPr>
        <w:pStyle w:val="Heading3"/>
      </w:pPr>
      <w:r>
        <w:t xml:space="preserve">5.1 Calculation type</w:t>
      </w:r>
    </w:p>
    <w:p>
      <w:pPr>
        <w:pStyle w:val="FirstParagraph"/>
      </w:pPr>
      <w:r>
        <w:t xml:space="preserve">Dropdown</w:t>
      </w:r>
      <w:r>
        <w:t xml:space="preserve"> </w:t>
      </w:r>
      <w:r>
        <w:rPr>
          <w:bCs/>
          <w:b/>
        </w:rPr>
        <w:t xml:space="preserve">Calculation type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Polarization plot at one scattering angle 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Polarization plot with integration from a start angle to an end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angle_scattering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distribution of intensity between 0° and 180°</w:t>
            </w:r>
          </w:p>
        </w:tc>
      </w:tr>
    </w:tbl>
    <w:p>
      <w:pPr>
        <w:pStyle w:val="BodyText"/>
      </w:pPr>
      <w:r>
        <w:t xml:space="preserve">The parameter fields below change automatically according to the selected type.</w:t>
      </w:r>
    </w:p>
    <w:bookmarkEnd w:id="30"/>
    <w:bookmarkStart w:id="31" w:name="parameters"/>
    <w:p>
      <w:pPr>
        <w:pStyle w:val="Heading3"/>
      </w:pPr>
      <w:r>
        <w:t xml:space="preserve">5.2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080"/>
        <w:gridCol w:w="25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Scattering angle 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 scattering angle.</w:t>
            </w:r>
            <w:r>
              <w:t xml:space="preserve"> </w:t>
            </w:r>
            <w:r>
              <w:rPr>
                <w:bCs/>
                <w:b/>
              </w:rPr>
              <w:t xml:space="preserve">0° = forward / transmission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90° = right-angle collection</w:t>
            </w:r>
            <w:r>
              <w:t xml:space="preserve"> </w:t>
            </w:r>
            <w:r>
              <w:t xml:space="preserve">(common experimental geometry).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bound of the scattering-angle integration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 bound of the integration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polarplot_integrate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angle_scattering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samples in the angular range (for integrate: integration points; for angle_scattering: points from 0° to 180°).</w:t>
            </w:r>
          </w:p>
        </w:tc>
      </w:tr>
    </w:tbl>
    <w:bookmarkEnd w:id="31"/>
    <w:bookmarkStart w:id="32" w:name="hyperpolarizability-tensor-β"/>
    <w:p>
      <w:pPr>
        <w:pStyle w:val="Heading3"/>
      </w:pPr>
      <w:r>
        <w:t xml:space="preserve">5.3 Hyperpolarizability tensor (β)</w:t>
      </w:r>
    </w:p>
    <w:p>
      <w:pPr>
        <w:pStyle w:val="FirstParagraph"/>
      </w:pPr>
      <w:r>
        <w:t xml:space="preserve">Text area for the microscopic hyperpolarizability tensor in</w:t>
      </w:r>
      <w:r>
        <w:t xml:space="preserve"> </w:t>
      </w:r>
      <w:r>
        <w:rPr>
          <w:bCs/>
          <w:b/>
        </w:rPr>
        <w:t xml:space="preserve">atomic units (a.u.)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Required format</w:t>
      </w:r>
      <w:r>
        <w:t xml:space="preserve"> </w:t>
      </w:r>
      <w:r>
        <w:t xml:space="preserve">(same as the official PySHS manual):</w:t>
      </w:r>
    </w:p>
    <w:p>
      <w:pPr>
        <w:pStyle w:val="SourceCode"/>
      </w:pPr>
      <w:r>
        <w:rPr>
          <w:rStyle w:val="VerbatimChar"/>
        </w:rPr>
        <w:t xml:space="preserve"># comment line (optional but recommended)</w:t>
      </w:r>
      <w:r>
        <w:br/>
      </w:r>
      <w:r>
        <w:rPr>
          <w:rStyle w:val="VerbatimChar"/>
        </w:rPr>
        <w:t xml:space="preserve">xxx 0.0</w:t>
      </w:r>
      <w:r>
        <w:br/>
      </w:r>
      <w:r>
        <w:rPr>
          <w:rStyle w:val="VerbatimChar"/>
        </w:rPr>
        <w:t xml:space="preserve">xxy 0.0</w:t>
      </w:r>
      <w:r>
        <w:br/>
      </w:r>
      <w:r>
        <w:rPr>
          <w:rStyle w:val="VerbatimChar"/>
        </w:rPr>
        <w:t xml:space="preserve">xxz 0.0</w:t>
      </w:r>
      <w:r>
        <w:br/>
      </w:r>
      <w:r>
        <w:rPr>
          <w:rStyle w:val="VerbatimChar"/>
        </w:rPr>
        <w:t xml:space="preserve">xyx 0.0</w:t>
      </w:r>
      <w:r>
        <w:br/>
      </w:r>
      <w:r>
        <w:rPr>
          <w:rStyle w:val="VerbatimChar"/>
        </w:rPr>
        <w:t xml:space="preserve">xyy 0.0</w:t>
      </w:r>
      <w:r>
        <w:br/>
      </w:r>
      <w:r>
        <w:rPr>
          <w:rStyle w:val="VerbatimChar"/>
        </w:rPr>
        <w:t xml:space="preserve">xyz 0.0</w:t>
      </w:r>
      <w:r>
        <w:br/>
      </w:r>
      <w:r>
        <w:rPr>
          <w:rStyle w:val="VerbatimChar"/>
        </w:rPr>
        <w:t xml:space="preserve">xzx 0.0</w:t>
      </w:r>
      <w:r>
        <w:br/>
      </w:r>
      <w:r>
        <w:rPr>
          <w:rStyle w:val="VerbatimChar"/>
        </w:rPr>
        <w:t xml:space="preserve">xzy 0.0</w:t>
      </w:r>
      <w:r>
        <w:br/>
      </w:r>
      <w:r>
        <w:rPr>
          <w:rStyle w:val="VerbatimChar"/>
        </w:rPr>
        <w:t xml:space="preserve">xzz 0.0</w:t>
      </w:r>
      <w:r>
        <w:br/>
      </w:r>
      <w:r>
        <w:rPr>
          <w:rStyle w:val="VerbatimChar"/>
        </w:rPr>
        <w:t xml:space="preserve">yxx 0.0</w:t>
      </w:r>
      <w:r>
        <w:br/>
      </w:r>
      <w:r>
        <w:rPr>
          <w:rStyle w:val="VerbatimChar"/>
        </w:rPr>
        <w:t xml:space="preserve">yxy 0.0</w:t>
      </w:r>
      <w:r>
        <w:br/>
      </w:r>
      <w:r>
        <w:rPr>
          <w:rStyle w:val="VerbatimChar"/>
        </w:rPr>
        <w:t xml:space="preserve">yxz 0.0</w:t>
      </w:r>
      <w:r>
        <w:br/>
      </w:r>
      <w:r>
        <w:rPr>
          <w:rStyle w:val="VerbatimChar"/>
        </w:rPr>
        <w:t xml:space="preserve">yyx 0.0</w:t>
      </w:r>
      <w:r>
        <w:br/>
      </w:r>
      <w:r>
        <w:rPr>
          <w:rStyle w:val="VerbatimChar"/>
        </w:rPr>
        <w:t xml:space="preserve">yyy 0.0</w:t>
      </w:r>
      <w:r>
        <w:br/>
      </w:r>
      <w:r>
        <w:rPr>
          <w:rStyle w:val="VerbatimChar"/>
        </w:rPr>
        <w:t xml:space="preserve">yyz 0.0</w:t>
      </w:r>
      <w:r>
        <w:br/>
      </w:r>
      <w:r>
        <w:rPr>
          <w:rStyle w:val="VerbatimChar"/>
        </w:rPr>
        <w:t xml:space="preserve">yzx 0.0</w:t>
      </w:r>
      <w:r>
        <w:br/>
      </w:r>
      <w:r>
        <w:rPr>
          <w:rStyle w:val="VerbatimChar"/>
        </w:rPr>
        <w:t xml:space="preserve">yzy 0.0</w:t>
      </w:r>
      <w:r>
        <w:br/>
      </w:r>
      <w:r>
        <w:rPr>
          <w:rStyle w:val="VerbatimChar"/>
        </w:rPr>
        <w:t xml:space="preserve">yzz 0.0</w:t>
      </w:r>
      <w:r>
        <w:br/>
      </w:r>
      <w:r>
        <w:rPr>
          <w:rStyle w:val="VerbatimChar"/>
        </w:rPr>
        <w:t xml:space="preserve">zxx 0.0</w:t>
      </w:r>
      <w:r>
        <w:br/>
      </w:r>
      <w:r>
        <w:rPr>
          <w:rStyle w:val="VerbatimChar"/>
        </w:rPr>
        <w:t xml:space="preserve">zxy 0.0</w:t>
      </w:r>
      <w:r>
        <w:br/>
      </w:r>
      <w:r>
        <w:rPr>
          <w:rStyle w:val="VerbatimChar"/>
        </w:rPr>
        <w:t xml:space="preserve">zxz 0.0</w:t>
      </w:r>
      <w:r>
        <w:br/>
      </w:r>
      <w:r>
        <w:rPr>
          <w:rStyle w:val="VerbatimChar"/>
        </w:rPr>
        <w:t xml:space="preserve">zyx 0.0</w:t>
      </w:r>
      <w:r>
        <w:br/>
      </w:r>
      <w:r>
        <w:rPr>
          <w:rStyle w:val="VerbatimChar"/>
        </w:rPr>
        <w:t xml:space="preserve">zyy 0.0</w:t>
      </w:r>
      <w:r>
        <w:br/>
      </w:r>
      <w:r>
        <w:rPr>
          <w:rStyle w:val="VerbatimChar"/>
        </w:rPr>
        <w:t xml:space="preserve">zyz 0.0</w:t>
      </w:r>
      <w:r>
        <w:br/>
      </w:r>
      <w:r>
        <w:rPr>
          <w:rStyle w:val="VerbatimChar"/>
        </w:rPr>
        <w:t xml:space="preserve">zzx 0.0</w:t>
      </w:r>
      <w:r>
        <w:br/>
      </w:r>
      <w:r>
        <w:rPr>
          <w:rStyle w:val="VerbatimChar"/>
        </w:rPr>
        <w:t xml:space="preserve">zzy 0.0</w:t>
      </w:r>
      <w:r>
        <w:br/>
      </w:r>
      <w:r>
        <w:rPr>
          <w:rStyle w:val="VerbatimChar"/>
        </w:rPr>
        <w:t xml:space="preserve">zzz 1.0</w:t>
      </w:r>
    </w:p>
    <w:p>
      <w:pPr>
        <w:numPr>
          <w:ilvl w:val="0"/>
          <w:numId w:val="1009"/>
        </w:numPr>
        <w:pStyle w:val="Compact"/>
      </w:pPr>
      <w:r>
        <w:t xml:space="preserve">Line 1 is treated as a comment by the C program (skipped).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Each following line:</w:t>
      </w:r>
      <w:r>
        <w:t xml:space="preserve"> </w:t>
      </w:r>
      <w:r>
        <w:rPr>
          <w:bCs/>
          <w:b/>
        </w:rPr>
        <w:t xml:space="preserve">label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zzz</w:t>
      </w:r>
      <w:r>
        <w:t xml:space="preserve">) then</w:t>
      </w:r>
      <w:r>
        <w:t xml:space="preserve"> </w:t>
      </w:r>
      <w:r>
        <w:rPr>
          <w:bCs/>
          <w:b/>
        </w:rPr>
        <w:t xml:space="preserve">value</w:t>
      </w:r>
      <w:r>
        <w:t xml:space="preserve">.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All 27 Cartesian components of the rank-3 tensor must be present.</w:t>
      </w:r>
    </w:p>
    <w:p>
      <w:pPr>
        <w:pStyle w:val="FirstParagraph"/>
      </w:pPr>
      <w:r>
        <w:t xml:space="preserve">Buttons: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Load example</w:t>
      </w:r>
      <w:r>
        <w:t xml:space="preserve"> </w:t>
      </w:r>
      <w:r>
        <w:t xml:space="preserve">— fills the area with a simple example (only (</w:t>
      </w:r>
      <w:r>
        <w:t xml:space="preserve">_{zzz} = 1)).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Load file…</w:t>
      </w:r>
      <w:r>
        <w:t xml:space="preserve"> </w:t>
      </w:r>
      <w:r>
        <w:t xml:space="preserve">— loads a β file from disk.</w:t>
      </w:r>
    </w:p>
    <w:bookmarkEnd w:id="32"/>
    <w:bookmarkStart w:id="33" w:name="actions"/>
    <w:p>
      <w:pPr>
        <w:pStyle w:val="Heading3"/>
      </w:pPr>
      <w:r>
        <w:t xml:space="preserve">5.4 Actions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▶ Run HRS calculation</w:t>
      </w:r>
      <w:r>
        <w:t xml:space="preserve"> </w:t>
      </w:r>
      <w:r>
        <w:t xml:space="preserve">— writes temporary input files, feeds interactive answers to</w:t>
      </w:r>
      <w:r>
        <w:t xml:space="preserve"> </w:t>
      </w:r>
      <w:r>
        <w:rPr>
          <w:rStyle w:val="VerbatimChar"/>
        </w:rPr>
        <w:t xml:space="preserve">HRS</w:t>
      </w:r>
      <w:r>
        <w:t xml:space="preserve">, streams stdout to the results panel, then loads plots.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Compile HRS.c</w:t>
      </w:r>
      <w:r>
        <w:t xml:space="preserve"> </w:t>
      </w:r>
      <w:r>
        <w:t xml:space="preserve">— forces recompilation of the HRS binary.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shs-calculation-tab"/>
    <w:p>
      <w:pPr>
        <w:pStyle w:val="Heading2"/>
      </w:pPr>
      <w:r>
        <w:t xml:space="preserve">6. SHS Calculation tab</w:t>
      </w:r>
    </w:p>
    <w:p>
      <w:pPr>
        <w:pStyle w:val="FirstParagraph"/>
      </w:pPr>
      <w:r>
        <w:t xml:space="preserve">Use this tab for</w:t>
      </w:r>
      <w:r>
        <w:t xml:space="preserve"> </w:t>
      </w:r>
      <w:r>
        <w:rPr>
          <w:bCs/>
          <w:b/>
        </w:rPr>
        <w:t xml:space="preserve">coherent</w:t>
      </w:r>
      <w:r>
        <w:t xml:space="preserve"> </w:t>
      </w:r>
      <w:r>
        <w:t xml:space="preserve">Second Harmonic Scattering from a finite set of correlated molecules (aggregate).</w:t>
      </w:r>
    </w:p>
    <w:bookmarkStart w:id="35" w:name="calculation-type-1"/>
    <w:p>
      <w:pPr>
        <w:pStyle w:val="Heading3"/>
      </w:pPr>
      <w:r>
        <w:t xml:space="preserve">6.1 Calculation type</w:t>
      </w:r>
    </w:p>
    <w:p>
      <w:pPr>
        <w:pStyle w:val="FirstParagraph"/>
      </w:pPr>
      <w:r>
        <w:t xml:space="preserve">Same keywords as HRS:</w:t>
      </w:r>
      <w:r>
        <w:t xml:space="preserve"> </w:t>
      </w:r>
      <w:r>
        <w:rPr>
          <w:rStyle w:val="VerbatimChar"/>
        </w:rPr>
        <w:t xml:space="preserve">polarplot_single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polarplot_integrate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angle_scattering</w:t>
      </w:r>
      <w:r>
        <w:t xml:space="preserve">.</w:t>
      </w:r>
    </w:p>
    <w:bookmarkEnd w:id="35"/>
    <w:bookmarkStart w:id="36" w:name="parameters-1"/>
    <w:p>
      <w:pPr>
        <w:pStyle w:val="Heading3"/>
      </w:pPr>
      <w:r>
        <w:t xml:space="preserve">6.2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75"/>
        <w:gridCol w:w="913"/>
        <w:gridCol w:w="335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/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dipoles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molecules (N) in the aggregate.</w:t>
            </w:r>
            <w:r>
              <w:t xml:space="preserve"> </w:t>
            </w:r>
            <w:r>
              <w:rPr>
                <w:bCs/>
                <w:b/>
              </w:rPr>
              <w:t xml:space="preserve">Must equal the number of lines</w:t>
            </w:r>
            <w:r>
              <w:t xml:space="preserve"> </w:t>
            </w:r>
            <w:r>
              <w:t xml:space="preserve">in the positions/orientations file. The GUI automatically overwrites this field with the line count of the orientation data when you run a calculation (see §11.1).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Laser wavelength (</w:t>
            </w:r>
            <w:r>
              <w:t xml:space="preserve">) in nanometres (e.g. 800). Used to build wave vectors (k = 2</w:t>
            </w:r>
            <w:r>
              <w:t xml:space="preserve">n/</w:t>
            </w:r>
            <w:r>
              <w:t xml:space="preserve">) and (2k).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Refractive index – real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part of the medium refractive index (n) (e.g. 1.33 for water).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Refractive index – imaginary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Imaginary part of (n) (absorption). Use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for a non-absorbing medium.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Scattering angle 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meaning as in HRS (0° transmission, 90° right angle).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Start / End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polarplot_integrate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bounds for the scattering angle.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polarplot_integrate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angle_scattering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angular samples.</w:t>
            </w:r>
          </w:p>
        </w:tc>
      </w:tr>
    </w:tbl>
    <w:p>
      <w:pPr>
        <w:pStyle w:val="BodyText"/>
      </w:pPr>
      <w:r>
        <w:t xml:space="preserve">The left column is scrollable; the buttons</w:t>
      </w:r>
      <w:r>
        <w:t xml:space="preserve"> </w:t>
      </w:r>
      <w:r>
        <w:rPr>
          <w:bCs/>
          <w:b/>
        </w:rPr>
        <w:t xml:space="preserve">Run SHS calculation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Compile SHS.c</w:t>
      </w:r>
      <w:r>
        <w:t xml:space="preserve"> </w:t>
      </w:r>
      <w:r>
        <w:t xml:space="preserve">stay pinned at the bottom of that column.</w:t>
      </w:r>
    </w:p>
    <w:bookmarkEnd w:id="36"/>
    <w:bookmarkStart w:id="37" w:name="hyperpolarizability-β-sub-tab"/>
    <w:p>
      <w:pPr>
        <w:pStyle w:val="Heading3"/>
      </w:pPr>
      <w:r>
        <w:t xml:space="preserve">6.3 Hyperpolarizability (β) sub-tab</w:t>
      </w:r>
    </w:p>
    <w:p>
      <w:pPr>
        <w:pStyle w:val="FirstParagraph"/>
      </w:pPr>
      <w:r>
        <w:t xml:space="preserve">Same format and buttons as in the HRS tab (see §5.3). The tensor is the</w:t>
      </w:r>
      <w:r>
        <w:t xml:space="preserve"> </w:t>
      </w:r>
      <w:r>
        <w:rPr>
          <w:bCs/>
          <w:b/>
        </w:rPr>
        <w:t xml:space="preserve">molecular</w:t>
      </w:r>
      <w:r>
        <w:t xml:space="preserve"> </w:t>
      </w:r>
      <w:r>
        <w:t xml:space="preserve">hyperpolarizability in the molecular frame; the C code rotates it into the laboratory frame for each dipole using the Euler angles from the orientation file.</w:t>
      </w:r>
    </w:p>
    <w:bookmarkEnd w:id="37"/>
    <w:bookmarkStart w:id="38" w:name="positions-orientations-sub-tab"/>
    <w:p>
      <w:pPr>
        <w:pStyle w:val="Heading3"/>
      </w:pPr>
      <w:r>
        <w:t xml:space="preserve">6.4 Positions / Orientations sub-tab</w:t>
      </w:r>
    </w:p>
    <w:p>
      <w:pPr>
        <w:pStyle w:val="FirstParagraph"/>
      </w:pPr>
      <w:r>
        <w:t xml:space="preserve">This sub-tab holds the mesoscopic description of the aggregate: for each molecule (j), orientation and position in the mesoscopic frame.</w:t>
      </w:r>
    </w:p>
    <w:p>
      <w:pPr>
        <w:pStyle w:val="BodyText"/>
      </w:pPr>
      <w:r>
        <w:rPr>
          <w:bCs/>
          <w:b/>
        </w:rPr>
        <w:t xml:space="preserve">File format</w:t>
      </w:r>
      <w:r>
        <w:t xml:space="preserve"> </w:t>
      </w:r>
      <w:r>
        <w:t xml:space="preserve">(one molecule per line, six columns):</w:t>
      </w:r>
    </w:p>
    <w:p>
      <w:pPr>
        <w:pStyle w:val="SourceCode"/>
      </w:pPr>
      <w:r>
        <w:rPr>
          <w:rStyle w:val="VerbatimChar"/>
        </w:rPr>
        <w:t xml:space="preserve">φ'   θ'   ψ'   x'   y'   z'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2043"/>
        <w:gridCol w:w="1532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Euler angle (ZYZ convention)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Euler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ψ′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Euler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x′, y′, z′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nm</w:t>
            </w:r>
            <w:r>
              <w:t xml:space="preserve"> </w:t>
            </w:r>
            <w:r>
              <w:t xml:space="preserve">(same length unit as wavelength)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of the molecule</w:t>
            </w:r>
          </w:p>
        </w:tc>
      </w:tr>
    </w:tbl>
    <w:p>
      <w:pPr>
        <w:pStyle w:val="BodyText"/>
      </w:pPr>
      <w:r>
        <w:t xml:space="preserve">The number of non-empty valid lines is the number of dipoles (N).</w:t>
      </w:r>
    </w:p>
    <w:p>
      <w:pPr>
        <w:pStyle w:val="BodyText"/>
      </w:pPr>
      <w:r>
        <w:t xml:space="preserve">Buttons: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Load file…</w:t>
      </w:r>
      <w:r>
        <w:t xml:space="preserve"> </w:t>
      </w:r>
      <w:r>
        <w:t xml:space="preserve">— load an existing orientation file; updates</w:t>
      </w:r>
      <w:r>
        <w:t xml:space="preserve"> </w:t>
      </w:r>
      <w:r>
        <w:rPr>
          <w:bCs/>
          <w:b/>
        </w:rPr>
        <w:t xml:space="preserve">Number of dipoles</w:t>
      </w:r>
      <w:r>
        <w:t xml:space="preserve"> </w:t>
      </w:r>
      <w:r>
        <w:t xml:space="preserve">automatically.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Save as…</w:t>
      </w:r>
      <w:r>
        <w:t xml:space="preserve"> </w:t>
      </w:r>
      <w:r>
        <w:t xml:space="preserve">— save the current text area to a file.</w:t>
      </w:r>
    </w:p>
    <w:p>
      <w:pPr>
        <w:pStyle w:val="FirstParagraph"/>
      </w:pPr>
      <w:r>
        <w:t xml:space="preserve">Below these controls is the</w:t>
      </w:r>
      <w:r>
        <w:t xml:space="preserve"> </w:t>
      </w:r>
      <w:r>
        <w:rPr>
          <w:bCs/>
          <w:b/>
        </w:rPr>
        <w:t xml:space="preserve">generation</w:t>
      </w:r>
      <w:r>
        <w:t xml:space="preserve"> </w:t>
      </w:r>
      <w:r>
        <w:t xml:space="preserve">panel (see §7).</w:t>
      </w:r>
    </w:p>
    <w:bookmarkEnd w:id="38"/>
    <w:bookmarkStart w:id="39" w:name="actions-1"/>
    <w:p>
      <w:pPr>
        <w:pStyle w:val="Heading3"/>
      </w:pPr>
      <w:r>
        <w:t xml:space="preserve">6.5 Actions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▶ Run SHS calculation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SHS</w:t>
      </w:r>
      <w:r>
        <w:t xml:space="preserve"> </w:t>
      </w:r>
      <w:r>
        <w:t xml:space="preserve">with the current β, orientation data, and parameters.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Compile SHS.c</w:t>
      </w:r>
      <w:r>
        <w:t xml:space="preserve"> </w:t>
      </w:r>
      <w:r>
        <w:t xml:space="preserve">— recompiles the SHS binary.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ositions-orientations-generation"/>
    <w:p>
      <w:pPr>
        <w:pStyle w:val="Heading2"/>
      </w:pPr>
      <w:r>
        <w:t xml:space="preserve">7. Positions / Orientations generation</w:t>
      </w:r>
    </w:p>
    <w:p>
      <w:pPr>
        <w:pStyle w:val="FirstParagraph"/>
      </w:pPr>
      <w:r>
        <w:t xml:space="preserve">In the SHS tab, under</w:t>
      </w:r>
      <w:r>
        <w:t xml:space="preserve"> </w:t>
      </w:r>
      <w:r>
        <w:rPr>
          <w:bCs/>
          <w:b/>
        </w:rPr>
        <w:t xml:space="preserve">Positions / Orientations</w:t>
      </w:r>
      <w:r>
        <w:t xml:space="preserve">, the panel</w:t>
      </w:r>
      <w:r>
        <w:t xml:space="preserve"> </w:t>
      </w:r>
      <w:r>
        <w:rPr>
          <w:bCs/>
          <w:b/>
        </w:rPr>
        <w:t xml:space="preserve">Generate positions / orientations file</w:t>
      </w:r>
      <w:r>
        <w:t xml:space="preserve"> </w:t>
      </w:r>
      <w:r>
        <w:t xml:space="preserve">builds orientation files without leaving the GUI.</w:t>
      </w:r>
    </w:p>
    <w:bookmarkStart w:id="41" w:name="script-selection"/>
    <w:p>
      <w:pPr>
        <w:pStyle w:val="Heading3"/>
      </w:pPr>
      <w:r>
        <w:t xml:space="preserve">7.1 Script selection</w:t>
      </w:r>
    </w:p>
    <w:p>
      <w:pPr>
        <w:pStyle w:val="FirstParagraph"/>
      </w:pPr>
      <w:r>
        <w:t xml:space="preserve">Dropdown</w:t>
      </w:r>
      <w:r>
        <w:t xml:space="preserve"> </w:t>
      </w:r>
      <w:r>
        <w:rPr>
          <w:bCs/>
          <w:b/>
        </w:rPr>
        <w:t xml:space="preserve">Choose a script: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15"/>
        <w:gridCol w:w="294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Sphere (script_sphere_random.py)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script_sphere_random.py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Dipoles on a sphere, radial orientation + optional Gaussian disorder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Spheroid (script_spheroid_random.py)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script_spheroid_random.py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Dipoles on a spheroid (semi-axes (a), (c)) + disorder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Cylinder (script_cylinder_random.py)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script_cylinder_random.py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Dipoles on a cylinder surface grid + disorder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script…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User-selected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script that writes the 6-column format</w:t>
            </w:r>
          </w:p>
        </w:tc>
      </w:tr>
    </w:tbl>
    <w:bookmarkEnd w:id="41"/>
    <w:bookmarkStart w:id="42" w:name="parameters-per-script"/>
    <w:p>
      <w:pPr>
        <w:pStyle w:val="Heading3"/>
      </w:pPr>
      <w:r>
        <w:t xml:space="preserve">7.2 Parameters per script</w:t>
      </w:r>
    </w:p>
    <w:p>
      <w:pPr>
        <w:pStyle w:val="FirstParagraph"/>
      </w:pPr>
      <w:r>
        <w:rPr>
          <w:bCs/>
          <w:b/>
        </w:rPr>
        <w:t xml:space="preserve">Sphere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Sphere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dipoles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disorder (rad)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 of angular noise around the radial direction (0 = pure radial)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Spheroid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a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Equatorial semi-axis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c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 semi-axis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dipoles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disorder (rad)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disorder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Cylinder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Radius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 (nm)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Cylinder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Dipoles per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angular samples around the circumference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Dipoles along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samples along the 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disorder (rad)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disorder</w:t>
            </w:r>
          </w:p>
        </w:tc>
      </w:tr>
    </w:tbl>
    <w:p>
      <w:pPr>
        <w:pStyle w:val="BodyText"/>
      </w:pPr>
      <w:r>
        <w:t xml:space="preserve">Total (N =) (dipoles per radius) × (dipoles along length).</w:t>
      </w:r>
    </w:p>
    <w:p>
      <w:pPr>
        <w:pStyle w:val="BodyText"/>
      </w:pPr>
      <w:r>
        <w:rPr>
          <w:bCs/>
          <w:b/>
        </w:rPr>
        <w:t xml:space="preserve">Custom script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Browse…</w:t>
      </w:r>
      <w:r>
        <w:t xml:space="preserve"> </w:t>
      </w:r>
      <w:r>
        <w:t xml:space="preserve">— select a Python script.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stdin answers (one per line)</w:t>
      </w:r>
      <w:r>
        <w:t xml:space="preserve"> </w:t>
      </w:r>
      <w:r>
        <w:t xml:space="preserve">— answers to the script’s interactive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prompts, in order.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The GUI always passes the output file path as</w:t>
      </w:r>
      <w:r>
        <w:t xml:space="preserve"> </w:t>
      </w:r>
      <w:r>
        <w:rPr>
          <w:rStyle w:val="VerbatimChar"/>
        </w:rPr>
        <w:t xml:space="preserve">sys.argv[1]</w:t>
      </w:r>
      <w:r>
        <w:t xml:space="preserve"> </w:t>
      </w:r>
      <w:r>
        <w:t xml:space="preserve">(same convention as the official PySHS scripts).</w:t>
      </w:r>
    </w:p>
    <w:bookmarkEnd w:id="42"/>
    <w:bookmarkStart w:id="43" w:name="generate-button"/>
    <w:p>
      <w:pPr>
        <w:pStyle w:val="Heading3"/>
      </w:pPr>
      <w:r>
        <w:t xml:space="preserve">7.3 Generate button</w:t>
      </w:r>
    </w:p>
    <w:p>
      <w:pPr>
        <w:pStyle w:val="FirstParagraph"/>
      </w:pPr>
      <w:r>
        <w:rPr>
          <w:bCs/>
          <w:b/>
        </w:rPr>
        <w:t xml:space="preserve">▶ Generate positions / orientations file</w:t>
      </w:r>
      <w:r>
        <w:t xml:space="preserve"> </w:t>
      </w:r>
      <w:r>
        <w:t xml:space="preserve">runs the selected script, loads the resulting 6-column data into the text area, sets</w:t>
      </w:r>
      <w:r>
        <w:t xml:space="preserve"> </w:t>
      </w:r>
      <w:r>
        <w:rPr>
          <w:bCs/>
          <w:b/>
        </w:rPr>
        <w:t xml:space="preserve">Number of dipoles</w:t>
      </w:r>
      <w:r>
        <w:t xml:space="preserve"> </w:t>
      </w:r>
      <w:r>
        <w:t xml:space="preserve">to the line count, and refreshes the</w:t>
      </w:r>
      <w:r>
        <w:t xml:space="preserve"> </w:t>
      </w:r>
      <w:r>
        <w:rPr>
          <w:bCs/>
          <w:b/>
        </w:rPr>
        <w:t xml:space="preserve">Dipole assembly</w:t>
      </w:r>
      <w:r>
        <w:t xml:space="preserve"> </w:t>
      </w:r>
      <w:r>
        <w:t xml:space="preserve">plot.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esults-panel-and-plots"/>
    <w:p>
      <w:pPr>
        <w:pStyle w:val="Heading2"/>
      </w:pPr>
      <w:r>
        <w:t xml:space="preserve">8. Results panel and plots</w:t>
      </w:r>
    </w:p>
    <w:bookmarkStart w:id="45" w:name="calculation-results-text"/>
    <w:p>
      <w:pPr>
        <w:pStyle w:val="Heading3"/>
      </w:pPr>
      <w:r>
        <w:t xml:space="preserve">8.1 Calculation results (text)</w:t>
      </w:r>
    </w:p>
    <w:p>
      <w:pPr>
        <w:pStyle w:val="FirstParagraph"/>
      </w:pPr>
      <w:r>
        <w:t xml:space="preserve">The left bottom panel shows:</w:t>
      </w:r>
    </w:p>
    <w:p>
      <w:pPr>
        <w:numPr>
          <w:ilvl w:val="0"/>
          <w:numId w:val="1015"/>
        </w:numPr>
        <w:pStyle w:val="Compact"/>
      </w:pPr>
      <w:r>
        <w:t xml:space="preserve">compilation messages;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live stdout/stderr from the C program (progress percentages, angle values,</w:t>
      </w:r>
      <w:r>
        <w:t xml:space="preserve"> </w:t>
      </w:r>
      <w:r>
        <w:rPr>
          <w:rStyle w:val="VerbatimChar"/>
        </w:rPr>
        <w:t xml:space="preserve">av</w:t>
      </w:r>
      <w:r>
        <w:t xml:space="preserve">,</w:t>
      </w:r>
      <w:r>
        <w:t xml:space="preserve"> </w:t>
      </w:r>
      <w:r>
        <w:rPr>
          <w:rStyle w:val="VerbatimChar"/>
        </w:rPr>
        <w:t xml:space="preserve">bv</w:t>
      </w:r>
      <w:r>
        <w:t xml:space="preserve">,</w:t>
      </w:r>
      <w:r>
        <w:t xml:space="preserve"> </w:t>
      </w:r>
      <w:r>
        <w:rPr>
          <w:rStyle w:val="VerbatimChar"/>
        </w:rPr>
        <w:t xml:space="preserve">cv</w:t>
      </w:r>
      <w:r>
        <w:t xml:space="preserve">, …);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the content of the main output file written by HRS/SHS;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warnings (e.g. mismatch between the dipole field and the orientation file).</w:t>
      </w:r>
    </w:p>
    <w:p>
      <w:pPr>
        <w:pStyle w:val="FirstParagraph"/>
      </w:pPr>
      <w:r>
        <w:t xml:space="preserve">Buttons: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Save…</w:t>
      </w:r>
      <w:r>
        <w:t xml:space="preserve"> </w:t>
      </w:r>
      <w:r>
        <w:t xml:space="preserve">— save the full log to a text file.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Clear</w:t>
      </w:r>
      <w:r>
        <w:t xml:space="preserve"> </w:t>
      </w:r>
      <w:r>
        <w:t xml:space="preserve">— clear the panel.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⏹ Stop calculation</w:t>
      </w:r>
      <w:r>
        <w:t xml:space="preserve"> </w:t>
      </w:r>
      <w:r>
        <w:t xml:space="preserve">— kill the running C process (enabled only while a job is running).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time limit</w:t>
      </w:r>
      <w:r>
        <w:t xml:space="preserve"> </w:t>
      </w:r>
      <w:r>
        <w:t xml:space="preserve">on calculations. Large aggregates ((N</w:t>
      </w:r>
      <w:r>
        <w:t xml:space="preserve"> </w:t>
      </w:r>
      <w:r>
        <w:t xml:space="preserve">10</w:t>
      </w:r>
      <w:r>
        <w:rPr>
          <w:vertAlign w:val="superscript"/>
        </w:rPr>
        <w:t xml:space="preserve">3)–(10</w:t>
      </w:r>
      <w:r>
        <w:t xml:space="preserve">4)) may run for minutes to hours.</w:t>
      </w:r>
    </w:p>
    <w:bookmarkEnd w:id="45"/>
    <w:bookmarkStart w:id="46" w:name="plots"/>
    <w:p>
      <w:pPr>
        <w:pStyle w:val="Heading3"/>
      </w:pPr>
      <w:r>
        <w:t xml:space="preserve">8.2 Plots</w:t>
      </w:r>
    </w:p>
    <w:p>
      <w:pPr>
        <w:pStyle w:val="FirstParagraph"/>
      </w:pPr>
      <w:r>
        <w:t xml:space="preserve">Two sub-tabs:</w:t>
      </w:r>
    </w:p>
    <w:p>
      <w:pPr>
        <w:pStyle w:val="BodyText"/>
      </w:pPr>
      <w:r>
        <w:rPr>
          <w:bCs/>
          <w:b/>
        </w:rPr>
        <w:t xml:space="preserve">SHS Intensity</w:t>
      </w:r>
    </w:p>
    <w:p>
      <w:pPr>
        <w:numPr>
          <w:ilvl w:val="0"/>
          <w:numId w:val="1017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polarplot_single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polarplot_integrate</w:t>
      </w:r>
      <w:r>
        <w:t xml:space="preserve">: curves</w:t>
      </w:r>
      <w:r>
        <w:t xml:space="preserve"> </w:t>
      </w:r>
      <w:r>
        <w:rPr>
          <w:bCs/>
          <w:b/>
        </w:rPr>
        <w:t xml:space="preserve">IV(γ)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IH(γ)</w:t>
      </w:r>
      <w:r>
        <w:t xml:space="preserve"> </w:t>
      </w:r>
      <w:r>
        <w:t xml:space="preserve">versus polarization angle γ (degrees).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angle_scattering</w:t>
      </w:r>
      <w:r>
        <w:t xml:space="preserve">:</w:t>
      </w:r>
      <w:r>
        <w:t xml:space="preserve"> </w:t>
      </w:r>
      <w:r>
        <w:rPr>
          <w:bCs/>
          <w:b/>
        </w:rPr>
        <w:t xml:space="preserve">IV(0°)</w:t>
      </w:r>
      <w:r>
        <w:t xml:space="preserve">,</w:t>
      </w:r>
      <w:r>
        <w:t xml:space="preserve"> </w:t>
      </w:r>
      <w:r>
        <w:rPr>
          <w:bCs/>
          <w:b/>
        </w:rPr>
        <w:t xml:space="preserve">IV(90°)</w:t>
      </w:r>
      <w:r>
        <w:t xml:space="preserve">,</w:t>
      </w:r>
      <w:r>
        <w:t xml:space="preserve"> </w:t>
      </w:r>
      <w:r>
        <w:rPr>
          <w:bCs/>
          <w:b/>
        </w:rPr>
        <w:t xml:space="preserve">IH(0°)</w:t>
      </w:r>
      <w:r>
        <w:t xml:space="preserve">,</w:t>
      </w:r>
      <w:r>
        <w:t xml:space="preserve"> </w:t>
      </w:r>
      <w:r>
        <w:rPr>
          <w:bCs/>
          <w:b/>
        </w:rPr>
        <w:t xml:space="preserve">IH(90°)</w:t>
      </w:r>
      <w:r>
        <w:t xml:space="preserve"> </w:t>
      </w:r>
      <w:r>
        <w:t xml:space="preserve">versus scattering angle (with symmetrization about 0° as in the official plotting scripts).</w:t>
      </w:r>
    </w:p>
    <w:p>
      <w:pPr>
        <w:pStyle w:val="FirstParagraph"/>
      </w:pPr>
      <w:r>
        <w:rPr>
          <w:bCs/>
          <w:b/>
        </w:rPr>
        <w:t xml:space="preserve">Dipole assembly</w:t>
      </w:r>
      <w:r>
        <w:t xml:space="preserve"> </w:t>
      </w:r>
      <w:r>
        <w:t xml:space="preserve">(mainly SHS)</w:t>
      </w:r>
    </w:p>
    <w:p>
      <w:pPr>
        <w:numPr>
          <w:ilvl w:val="0"/>
          <w:numId w:val="1018"/>
        </w:numPr>
        <w:pStyle w:val="Compact"/>
      </w:pPr>
      <w:r>
        <w:t xml:space="preserve">3D quiver plot of molecular positions and orientation directions, built from the orientation data (same role as</w:t>
      </w:r>
      <w:r>
        <w:t xml:space="preserve"> </w:t>
      </w:r>
      <w:r>
        <w:rPr>
          <w:rStyle w:val="VerbatimChar"/>
        </w:rPr>
        <w:t xml:space="preserve">graph_assembly.py</w:t>
      </w:r>
      <w:r>
        <w:t xml:space="preserve"> </w:t>
      </w:r>
      <w:r>
        <w:t xml:space="preserve">in the official package).</w:t>
      </w:r>
    </w:p>
    <w:p>
      <w:pPr>
        <w:pStyle w:val="FirstParagraph"/>
      </w:pPr>
      <w:r>
        <w:t xml:space="preserve">Export: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Export intensity plot…</w:t>
      </w:r>
      <w:r>
        <w:t xml:space="preserve"> </w:t>
      </w:r>
      <w:r>
        <w:t xml:space="preserve">— PNG or PDF.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Export assembly plot…</w:t>
      </w:r>
      <w:r>
        <w:t xml:space="preserve"> </w:t>
      </w:r>
      <w:r>
        <w:t xml:space="preserve">— PNG or PDF.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input-file-formats"/>
    <w:p>
      <w:pPr>
        <w:pStyle w:val="Heading2"/>
      </w:pPr>
      <w:r>
        <w:t xml:space="preserve">9. Input file formats</w:t>
      </w:r>
    </w:p>
    <w:bookmarkStart w:id="48" w:name="hyperpolarizability-file-input_beta"/>
    <w:p>
      <w:pPr>
        <w:pStyle w:val="Heading3"/>
      </w:pPr>
      <w:r>
        <w:t xml:space="preserve">9.1 Hyperpolarizability file (</w:t>
      </w:r>
      <w:r>
        <w:rPr>
          <w:rStyle w:val="VerbatimChar"/>
        </w:rPr>
        <w:t xml:space="preserve">input_beta</w:t>
      </w:r>
      <w:r>
        <w:t xml:space="preserve">)</w:t>
      </w:r>
    </w:p>
    <w:p>
      <w:pPr>
        <w:pStyle w:val="FirstParagraph"/>
      </w:pPr>
      <w:r>
        <w:t xml:space="preserve">See §5.3. Values in</w:t>
      </w:r>
      <w:r>
        <w:t xml:space="preserve"> </w:t>
      </w:r>
      <w:r>
        <w:rPr>
          <w:bCs/>
          <w:b/>
        </w:rPr>
        <w:t xml:space="preserve">atomic units</w:t>
      </w:r>
      <w:r>
        <w:t xml:space="preserve">. First line = comment; then 27 labelled components.</w:t>
      </w:r>
    </w:p>
    <w:bookmarkEnd w:id="48"/>
    <w:bookmarkStart w:id="49" w:name="orientation-position-file-shs-only"/>
    <w:p>
      <w:pPr>
        <w:pStyle w:val="Heading3"/>
      </w:pPr>
      <w:r>
        <w:t xml:space="preserve">9.2 Orientation / position file (SHS only)</w:t>
      </w:r>
    </w:p>
    <w:p>
      <w:pPr>
        <w:pStyle w:val="FirstParagraph"/>
      </w:pPr>
      <w:r>
        <w:t xml:space="preserve">See §6.4. Angles in</w:t>
      </w:r>
      <w:r>
        <w:t xml:space="preserve"> </w:t>
      </w:r>
      <w:r>
        <w:rPr>
          <w:bCs/>
          <w:b/>
        </w:rPr>
        <w:t xml:space="preserve">radians</w:t>
      </w:r>
      <w:r>
        <w:t xml:space="preserve">, positions in</w:t>
      </w:r>
      <w:r>
        <w:t xml:space="preserve"> </w:t>
      </w:r>
      <w:r>
        <w:rPr>
          <w:bCs/>
          <w:b/>
        </w:rPr>
        <w:t xml:space="preserve">nm</w:t>
      </w:r>
      <w:r>
        <w:t xml:space="preserve"> </w:t>
      </w:r>
      <w:r>
        <w:t xml:space="preserve">(consistent with wavelength in nm). One molecule per line:</w:t>
      </w:r>
    </w:p>
    <w:p>
      <w:pPr>
        <w:pStyle w:val="SourceCode"/>
      </w:pPr>
      <w:r>
        <w:rPr>
          <w:rStyle w:val="VerbatimChar"/>
        </w:rPr>
        <w:t xml:space="preserve">phi  theta  psi  x  y  z</w:t>
      </w:r>
    </w:p>
    <w:p>
      <w:pPr>
        <w:pStyle w:val="FirstParagraph"/>
      </w:pPr>
      <w:r>
        <w:t xml:space="preserve">Example (two molecules):</w:t>
      </w:r>
    </w:p>
    <w:p>
      <w:pPr>
        <w:pStyle w:val="SourceCode"/>
      </w:pPr>
      <w:r>
        <w:rPr>
          <w:rStyle w:val="VerbatimChar"/>
        </w:rPr>
        <w:t xml:space="preserve">  0.000000   1.570796   0.000000   10.000000    0.000000    0.000000</w:t>
      </w:r>
      <w:r>
        <w:br/>
      </w:r>
      <w:r>
        <w:rPr>
          <w:rStyle w:val="VerbatimChar"/>
        </w:rPr>
        <w:t xml:space="preserve">  3.141593   1.570796   0.000000  -10.000000    0.000000    0.000000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ractical-workflow-examples"/>
    <w:p>
      <w:pPr>
        <w:pStyle w:val="Heading2"/>
      </w:pPr>
      <w:r>
        <w:t xml:space="preserve">10. Practical workflow examples</w:t>
      </w:r>
    </w:p>
    <w:bookmarkStart w:id="51" w:name="hrs-polarization-plot-at-90"/>
    <w:p>
      <w:pPr>
        <w:pStyle w:val="Heading3"/>
      </w:pPr>
      <w:r>
        <w:t xml:space="preserve">10.1 HRS polarization plot at 90°</w:t>
      </w:r>
    </w:p>
    <w:p>
      <w:pPr>
        <w:numPr>
          <w:ilvl w:val="0"/>
          <w:numId w:val="1020"/>
        </w:numPr>
        <w:pStyle w:val="Compact"/>
      </w:pPr>
      <w:r>
        <w:t xml:space="preserve">Open tab</w:t>
      </w:r>
      <w:r>
        <w:t xml:space="preserve"> </w:t>
      </w:r>
      <w:r>
        <w:rPr>
          <w:bCs/>
          <w:b/>
        </w:rPr>
        <w:t xml:space="preserve">HRS Calculation</w:t>
      </w:r>
      <w:r>
        <w:t xml:space="preserve">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Calculation 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polarplot_single</w:t>
      </w:r>
      <w:r>
        <w:t xml:space="preserve">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Scattering angle Θ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90</w:t>
      </w:r>
      <w:r>
        <w:t xml:space="preserve">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Load or edit the β tensor.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▶ Run HRS calculation</w:t>
      </w:r>
      <w:r>
        <w:t xml:space="preserve">.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Inspect coefficients in the log (</w:t>
      </w:r>
      <w:r>
        <w:rPr>
          <w:rStyle w:val="VerbatimChar"/>
        </w:rPr>
        <w:t xml:space="preserve">av</w:t>
      </w:r>
      <w:r>
        <w:t xml:space="preserve">,</w:t>
      </w:r>
      <w:r>
        <w:t xml:space="preserve"> </w:t>
      </w:r>
      <w:r>
        <w:rPr>
          <w:rStyle w:val="VerbatimChar"/>
        </w:rPr>
        <w:t xml:space="preserve">bv</w:t>
      </w:r>
      <w:r>
        <w:t xml:space="preserve">,</w:t>
      </w:r>
      <w:r>
        <w:t xml:space="preserve"> </w:t>
      </w:r>
      <w:r>
        <w:rPr>
          <w:rStyle w:val="VerbatimChar"/>
        </w:rPr>
        <w:t xml:space="preserve">cv</w:t>
      </w:r>
      <w:r>
        <w:t xml:space="preserve">,</w:t>
      </w:r>
      <w:r>
        <w:t xml:space="preserve"> </w:t>
      </w:r>
      <w:r>
        <w:rPr>
          <w:rStyle w:val="VerbatimChar"/>
        </w:rPr>
        <w:t xml:space="preserve">I2v</w:t>
      </w:r>
      <w:r>
        <w:t xml:space="preserve">,</w:t>
      </w:r>
      <w:r>
        <w:t xml:space="preserve"> </w:t>
      </w:r>
      <w:r>
        <w:rPr>
          <w:rStyle w:val="VerbatimChar"/>
        </w:rPr>
        <w:t xml:space="preserve">I4v</w:t>
      </w:r>
      <w:r>
        <w:t xml:space="preserve">, …) and the intensity plot.</w:t>
      </w:r>
    </w:p>
    <w:bookmarkEnd w:id="51"/>
    <w:bookmarkStart w:id="52" w:name="shs-for-a-spherical-aggregate"/>
    <w:p>
      <w:pPr>
        <w:pStyle w:val="Heading3"/>
      </w:pPr>
      <w:r>
        <w:t xml:space="preserve">10.2 SHS for a spherical aggregate</w:t>
      </w:r>
    </w:p>
    <w:p>
      <w:pPr>
        <w:numPr>
          <w:ilvl w:val="0"/>
          <w:numId w:val="1021"/>
        </w:numPr>
        <w:pStyle w:val="Compact"/>
      </w:pPr>
      <w:r>
        <w:t xml:space="preserve">Open tab</w:t>
      </w:r>
      <w:r>
        <w:t xml:space="preserve"> </w:t>
      </w:r>
      <w:r>
        <w:rPr>
          <w:bCs/>
          <w:b/>
        </w:rPr>
        <w:t xml:space="preserve">SHS Calculation</w:t>
      </w:r>
      <w:r>
        <w:t xml:space="preserve">.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Calculation 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polarplot_single</w:t>
      </w:r>
      <w:r>
        <w:t xml:space="preserve">, Θ =</w:t>
      </w:r>
      <w:r>
        <w:t xml:space="preserve"> </w:t>
      </w:r>
      <w:r>
        <w:rPr>
          <w:rStyle w:val="VerbatimChar"/>
        </w:rPr>
        <w:t xml:space="preserve">90</w:t>
      </w:r>
      <w:r>
        <w:t xml:space="preserve">.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Wavelength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800</w:t>
      </w:r>
      <w:r>
        <w:t xml:space="preserve">,</w:t>
      </w:r>
      <w:r>
        <w:t xml:space="preserve"> </w:t>
      </w:r>
      <w:r>
        <w:rPr>
          <w:bCs/>
          <w:b/>
        </w:rPr>
        <w:t xml:space="preserve">n real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1.33</w:t>
      </w:r>
      <w:r>
        <w:t xml:space="preserve">,</w:t>
      </w:r>
      <w:r>
        <w:t xml:space="preserve"> </w:t>
      </w:r>
      <w:r>
        <w:rPr>
          <w:bCs/>
          <w:b/>
        </w:rPr>
        <w:t xml:space="preserve">n imag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0.0</w:t>
      </w:r>
      <w:r>
        <w:t xml:space="preserve">.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Load the molecular β tensor.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Positions / Orientations</w:t>
      </w:r>
      <w:r>
        <w:t xml:space="preserve">, choose</w:t>
      </w:r>
      <w:r>
        <w:t xml:space="preserve"> </w:t>
      </w:r>
      <w:r>
        <w:rPr>
          <w:bCs/>
          <w:b/>
        </w:rPr>
        <w:t xml:space="preserve">Sphere</w:t>
      </w:r>
      <w:r>
        <w:t xml:space="preserve">, set radius and (N), click</w:t>
      </w:r>
      <w:r>
        <w:t xml:space="preserve"> </w:t>
      </w:r>
      <w:r>
        <w:rPr>
          <w:bCs/>
          <w:b/>
        </w:rPr>
        <w:t xml:space="preserve">Generate</w:t>
      </w:r>
      <w:r>
        <w:t xml:space="preserve">.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Confirm that</w:t>
      </w:r>
      <w:r>
        <w:t xml:space="preserve"> </w:t>
      </w:r>
      <w:r>
        <w:rPr>
          <w:bCs/>
          <w:b/>
        </w:rPr>
        <w:t xml:space="preserve">Number of dipoles</w:t>
      </w:r>
      <w:r>
        <w:t xml:space="preserve"> </w:t>
      </w:r>
      <w:r>
        <w:t xml:space="preserve">matches the generated line count.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▶ Run SHS calculation</w:t>
      </w:r>
      <w:r>
        <w:t xml:space="preserve">.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Review intensity plot and dipole assembly plot; export if needed.</w:t>
      </w:r>
    </w:p>
    <w:bookmarkEnd w:id="52"/>
    <w:bookmarkStart w:id="53" w:name="angle-resolved-shs"/>
    <w:p>
      <w:pPr>
        <w:pStyle w:val="Heading3"/>
      </w:pPr>
      <w:r>
        <w:t xml:space="preserve">10.3 Angle-resolved SHS</w:t>
      </w:r>
    </w:p>
    <w:p>
      <w:pPr>
        <w:numPr>
          <w:ilvl w:val="0"/>
          <w:numId w:val="102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Calculation 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angle_scattering</w:t>
      </w:r>
      <w:r>
        <w:t xml:space="preserve">.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Number of points</w:t>
      </w:r>
      <w:r>
        <w:t xml:space="preserve"> </w:t>
      </w:r>
      <w:r>
        <w:t xml:space="preserve">(e.g. 20 → sampling from −180° to +180° in the C code’s convention).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Provide β and orientation data.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Run and inspect the angle-resolved curves.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important-notes-and-troubleshooting"/>
    <w:p>
      <w:pPr>
        <w:pStyle w:val="Heading2"/>
      </w:pPr>
      <w:r>
        <w:t xml:space="preserve">11. Important notes and troubleshooting</w:t>
      </w:r>
    </w:p>
    <w:bookmarkStart w:id="55" w:name="X356a5250f3b615564903745d3230c3784592f3f"/>
    <w:p>
      <w:pPr>
        <w:pStyle w:val="Heading3"/>
      </w:pPr>
      <w:r>
        <w:t xml:space="preserve">11.1 Number of dipoles must match the orientation file</w:t>
      </w:r>
    </w:p>
    <w:p>
      <w:pPr>
        <w:pStyle w:val="FirstParagraph"/>
      </w:pPr>
      <w:r>
        <w:t xml:space="preserve">The C program asks for (N) and then reads</w:t>
      </w:r>
      <w:r>
        <w:t xml:space="preserve"> </w:t>
      </w:r>
      <w:r>
        <w:rPr>
          <w:bCs/>
          <w:b/>
        </w:rPr>
        <w:t xml:space="preserve">exactly (N) lines</w:t>
      </w:r>
      <w:r>
        <w:t xml:space="preserve"> </w:t>
      </w:r>
      <w:r>
        <w:t xml:space="preserve">from the orientation file.</w:t>
      </w:r>
    </w:p>
    <w:p>
      <w:pPr>
        <w:pStyle w:val="BodyText"/>
      </w:pPr>
      <w:r>
        <w:t xml:space="preserve">In coherent SHS, intensities scale approximately as (N^2). If the GUI field</w:t>
      </w:r>
      <w:r>
        <w:t xml:space="preserve"> </w:t>
      </w:r>
      <w:r>
        <w:rPr>
          <w:bCs/>
          <w:b/>
        </w:rPr>
        <w:t xml:space="preserve">Number of dipoles</w:t>
      </w:r>
      <w:r>
        <w:t xml:space="preserve"> </w:t>
      </w:r>
      <w:r>
        <w:t xml:space="preserve">differs from the number of lines in the file, results can be wrong by large factors (e.g. a factor of 400 if (N) differs by 20).</w:t>
      </w:r>
    </w:p>
    <w:p>
      <w:pPr>
        <w:pStyle w:val="BodyText"/>
      </w:pPr>
      <w:r>
        <w:rPr>
          <w:bCs/>
          <w:b/>
        </w:rPr>
        <w:t xml:space="preserve">The GUI now forces (N) to the line count of the orientation data when a calculation is started</w:t>
      </w:r>
      <w:r>
        <w:t xml:space="preserve">, and logs a warning if the field was inconsistent.</w:t>
      </w:r>
    </w:p>
    <w:p>
      <w:pPr>
        <w:pStyle w:val="BodyText"/>
      </w:pPr>
      <w:r>
        <w:t xml:space="preserve">When comparing GUI results with a manual terminal run, use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(N), β file, orientation file, wavelength, refractive index, angle, and keyword.</w:t>
      </w:r>
    </w:p>
    <w:bookmarkEnd w:id="55"/>
    <w:bookmarkStart w:id="56" w:name="large-n-and-memory"/>
    <w:p>
      <w:pPr>
        <w:pStyle w:val="Heading3"/>
      </w:pPr>
      <w:r>
        <w:t xml:space="preserve">11.2 Large (N) and memory</w:t>
      </w:r>
    </w:p>
    <w:p>
      <w:pPr>
        <w:pStyle w:val="FirstParagraph"/>
      </w:pPr>
      <w:r>
        <w:rPr>
          <w:rStyle w:val="VerbatimChar"/>
        </w:rPr>
        <w:t xml:space="preserve">SHS.c</w:t>
      </w:r>
      <w:r>
        <w:t xml:space="preserve"> </w:t>
      </w:r>
      <w:r>
        <w:t xml:space="preserve">allocates large arrays on the stack sized by (N). Very large (N) (many thousands) may crash or become extremely slow. Prefer testing with hundreds of dipoles before scaling up.</w:t>
      </w:r>
    </w:p>
    <w:bookmarkEnd w:id="56"/>
    <w:bookmarkStart w:id="57" w:name="live-progress-not-visible"/>
    <w:p>
      <w:pPr>
        <w:pStyle w:val="Heading3"/>
      </w:pPr>
      <w:r>
        <w:t xml:space="preserve">11.3 Live progress not visible</w:t>
      </w:r>
    </w:p>
    <w:p>
      <w:pPr>
        <w:pStyle w:val="FirstParagraph"/>
      </w:pPr>
      <w:r>
        <w:t xml:space="preserve">Progress lines require line-buffered stdout. The GUI:</w:t>
      </w:r>
    </w:p>
    <w:p>
      <w:pPr>
        <w:numPr>
          <w:ilvl w:val="0"/>
          <w:numId w:val="1023"/>
        </w:numPr>
        <w:pStyle w:val="Compact"/>
      </w:pPr>
      <w:r>
        <w:t xml:space="preserve">compiles the C sources with</w:t>
      </w:r>
      <w:r>
        <w:t xml:space="preserve"> </w:t>
      </w:r>
      <w:r>
        <w:rPr>
          <w:rStyle w:val="VerbatimChar"/>
        </w:rPr>
        <w:t xml:space="preserve">setvbuf</w:t>
      </w:r>
      <w:r>
        <w:t xml:space="preserve"> </w:t>
      </w:r>
      <w:r>
        <w:t xml:space="preserve">for line buffering;</w:t>
      </w:r>
      <w:r>
        <w:br/>
      </w:r>
    </w:p>
    <w:p>
      <w:pPr>
        <w:numPr>
          <w:ilvl w:val="0"/>
          <w:numId w:val="1023"/>
        </w:numPr>
        <w:pStyle w:val="Compact"/>
      </w:pPr>
      <w:r>
        <w:t xml:space="preserve">launches processes with</w:t>
      </w:r>
      <w:r>
        <w:t xml:space="preserve"> </w:t>
      </w:r>
      <w:r>
        <w:rPr>
          <w:rStyle w:val="VerbatimChar"/>
        </w:rPr>
        <w:t xml:space="preserve">stdbuf -oL -eL</w:t>
      </w:r>
      <w:r>
        <w:t xml:space="preserve"> </w:t>
      </w:r>
      <w:r>
        <w:t xml:space="preserve">when available.</w:t>
      </w:r>
    </w:p>
    <w:p>
      <w:pPr>
        <w:pStyle w:val="FirstParagraph"/>
      </w:pPr>
      <w:r>
        <w:t xml:space="preserve">Some calculation modes print little until the end;</w:t>
      </w:r>
      <w:r>
        <w:t xml:space="preserve"> </w:t>
      </w:r>
      <w:r>
        <w:rPr>
          <w:rStyle w:val="VerbatimChar"/>
        </w:rPr>
        <w:t xml:space="preserve">angle_scattering</w:t>
      </w:r>
      <w:r>
        <w:t xml:space="preserve"> </w:t>
      </w:r>
      <w:r>
        <w:t xml:space="preserve">is usually the most verbose (one message per angle).</w:t>
      </w:r>
    </w:p>
    <w:bookmarkEnd w:id="57"/>
    <w:bookmarkStart w:id="58" w:name="compiler-not-found"/>
    <w:p>
      <w:pPr>
        <w:pStyle w:val="Heading3"/>
      </w:pPr>
      <w:r>
        <w:t xml:space="preserve">11.4 Compiler not found</w:t>
      </w:r>
    </w:p>
    <w:p>
      <w:pPr>
        <w:pStyle w:val="FirstParagraph"/>
      </w:pPr>
      <w:r>
        <w:t xml:space="preserve">Install a C compiler and ensure it is on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 Use</w:t>
      </w:r>
      <w:r>
        <w:t xml:space="preserve"> </w:t>
      </w:r>
      <w:r>
        <w:rPr>
          <w:bCs/>
          <w:b/>
        </w:rPr>
        <w:t xml:space="preserve">Compile HRS.c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Compile SHS.c</w:t>
      </w:r>
      <w:r>
        <w:t xml:space="preserve"> </w:t>
      </w:r>
      <w:r>
        <w:t xml:space="preserve">and read the log panel.</w:t>
      </w:r>
    </w:p>
    <w:bookmarkEnd w:id="58"/>
    <w:bookmarkStart w:id="59" w:name="stopping-a-long-job"/>
    <w:p>
      <w:pPr>
        <w:pStyle w:val="Heading3"/>
      </w:pPr>
      <w:r>
        <w:t xml:space="preserve">11.5 Stopping a long job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⏹ Stop calculation</w:t>
      </w:r>
      <w:r>
        <w:t xml:space="preserve"> </w:t>
      </w:r>
      <w:r>
        <w:t xml:space="preserve">in the results panel. The underlying C process is terminated.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relation-to-the-command-line-pyshs-codes"/>
    <w:p>
      <w:pPr>
        <w:pStyle w:val="Heading2"/>
      </w:pPr>
      <w:r>
        <w:t xml:space="preserve">12. Relation to the command-line PySHS codes</w:t>
      </w:r>
    </w:p>
    <w:p>
      <w:pPr>
        <w:pStyle w:val="FirstParagraph"/>
      </w:pPr>
      <w:r>
        <w:t xml:space="preserve">The GUI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reimplement the physics. It:</w:t>
      </w:r>
    </w:p>
    <w:p>
      <w:pPr>
        <w:numPr>
          <w:ilvl w:val="0"/>
          <w:numId w:val="1024"/>
        </w:numPr>
      </w:pPr>
      <w:r>
        <w:t xml:space="preserve">writes temporary β (and orientation) files;</w:t>
      </w:r>
      <w:r>
        <w:br/>
      </w:r>
    </w:p>
    <w:p>
      <w:pPr>
        <w:numPr>
          <w:ilvl w:val="0"/>
          <w:numId w:val="1024"/>
        </w:numPr>
      </w:pPr>
      <w:r>
        <w:t xml:space="preserve">builds the same command line as in the official manual, e.g. 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./SHS</w:t>
      </w:r>
      <w:r>
        <w:rPr>
          <w:rStyle w:val="NormalTok"/>
        </w:rPr>
        <w:t xml:space="preserve"> polarplot_single input_beta.txt input_orient.txt output.txt</w:t>
      </w:r>
    </w:p>
    <w:p>
      <w:pPr>
        <w:numPr>
          <w:ilvl w:val="0"/>
          <w:numId w:val="1024"/>
        </w:numPr>
      </w:pPr>
      <w:r>
        <w:t xml:space="preserve">supplies the interactive answers (</w:t>
      </w:r>
      <w:r>
        <w:rPr>
          <w:rStyle w:val="VerbatimChar"/>
        </w:rPr>
        <w:t xml:space="preserve">scanf</w:t>
      </w:r>
      <w:r>
        <w:t xml:space="preserve">) via stdin:</w:t>
      </w:r>
    </w:p>
    <w:p>
      <w:pPr>
        <w:numPr>
          <w:ilvl w:val="1"/>
          <w:numId w:val="1025"/>
        </w:numPr>
        <w:pStyle w:val="Compact"/>
      </w:pPr>
      <w:r>
        <w:t xml:space="preserve">SHS: (N), wavelength (nm), (</w:t>
      </w:r>
      <w:r>
        <w:t xml:space="preserve">(n)), (</w:t>
      </w:r>
      <w:r>
        <w:t xml:space="preserve">(n)), then angle-related values depending on the keyword;</w:t>
      </w:r>
      <w:r>
        <w:br/>
      </w:r>
    </w:p>
    <w:p>
      <w:pPr>
        <w:numPr>
          <w:ilvl w:val="1"/>
          <w:numId w:val="1025"/>
        </w:numPr>
        <w:pStyle w:val="Compact"/>
      </w:pPr>
      <w:r>
        <w:t xml:space="preserve">HRS: angle-related values only;</w:t>
      </w:r>
      <w:r>
        <w:br/>
      </w:r>
    </w:p>
    <w:p>
      <w:pPr>
        <w:numPr>
          <w:ilvl w:val="0"/>
          <w:numId w:val="1024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out_plot</w:t>
      </w:r>
      <w:r>
        <w:t xml:space="preserve"> </w:t>
      </w:r>
      <w:r>
        <w:t xml:space="preserve">and the main output file for display.</w:t>
      </w:r>
    </w:p>
    <w:p>
      <w:pPr>
        <w:pStyle w:val="FirstParagraph"/>
      </w:pPr>
      <w:r>
        <w:t xml:space="preserve">For the definition of laboratory frames, Euler conventions (ZYZ), intensity formulas, and coefficient definitions ((a_V), (b_V), (c_V), (I_2), (I_4), …), refer to</w:t>
      </w:r>
      <w:r>
        <w:t xml:space="preserve"> </w:t>
      </w:r>
      <w:r>
        <w:rPr>
          <w:bCs/>
          <w:b/>
        </w:rPr>
        <w:t xml:space="preserve">Chapters 2–4 of the official PySHS V3.2.x user manual</w:t>
      </w:r>
      <w:r>
        <w:t xml:space="preserve">.</w:t>
      </w:r>
    </w:p>
    <w:bookmarkStart w:id="61" w:name="equivalent-terminal-commands"/>
    <w:p>
      <w:pPr>
        <w:pStyle w:val="Heading3"/>
      </w:pPr>
      <w:r>
        <w:t xml:space="preserve">Equivalent terminal commands</w:t>
      </w:r>
    </w:p>
    <w:p>
      <w:pPr>
        <w:pStyle w:val="FirstParagraph"/>
      </w:pPr>
      <w:r>
        <w:rPr>
          <w:bCs/>
          <w:b/>
        </w:rPr>
        <w:t xml:space="preserve">HRS</w:t>
      </w:r>
    </w:p>
    <w:p>
      <w:pPr>
        <w:pStyle w:val="SourceCode"/>
      </w:pPr>
      <w:r>
        <w:rPr>
          <w:rStyle w:val="ExtensionTok"/>
        </w:rPr>
        <w:t xml:space="preserve">./HRS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input_beta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outputfile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SHS</w:t>
      </w:r>
    </w:p>
    <w:p>
      <w:pPr>
        <w:pStyle w:val="SourceCode"/>
      </w:pPr>
      <w:r>
        <w:rPr>
          <w:rStyle w:val="ExtensionTok"/>
        </w:rPr>
        <w:t xml:space="preserve">./SHS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input_beta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input_orientation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outputfile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Keywords:</w:t>
      </w:r>
      <w:r>
        <w:t xml:space="preserve"> </w:t>
      </w:r>
      <w:r>
        <w:rPr>
          <w:rStyle w:val="VerbatimChar"/>
        </w:rPr>
        <w:t xml:space="preserve">polarplot_single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polarplot_integrate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angle_scattering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PySHS was developed at Institut Charles Gerhardt Montpellier – ENSCM.</w:t>
      </w:r>
      <w:r>
        <w:br/>
      </w:r>
      <w:r>
        <w:t xml:space="preserve">Support: CAMOMILS Research National French Agency, ANR-15-CE21-0002.</w:t>
      </w:r>
    </w:p>
    <w:p>
      <w:pPr>
        <w:pStyle w:val="BodyText"/>
      </w:pPr>
      <w:r>
        <w:t xml:space="preserve">Contributors to the scientific code include Dr Pierre-Marie Gassin, Dr Lotfi Boudjema, and Dr Gaelle Gassin. Discussions with Prof. Pierre-François Brevet and the precursor work of Dr Julien Duboisset (HRS_computing) are gratefully acknowledged.</w:t>
      </w:r>
    </w:p>
    <w:p>
      <w:pPr>
        <w:pStyle w:val="BodyText"/>
      </w:pPr>
      <w:r>
        <w:t xml:space="preserve">Please cite:</w:t>
      </w:r>
    </w:p>
    <w:p>
      <w:pPr>
        <w:pStyle w:val="BlockText"/>
      </w:pPr>
      <w:r>
        <w:t xml:space="preserve">J. Chem. Inf. Model. 2020, 60, 12, 5912–5917</w:t>
      </w:r>
    </w:p>
    <w:p>
      <w:pPr>
        <w:pStyle w:val="FirstParagraph"/>
      </w:pPr>
      <w:r>
        <w:t xml:space="preserve">when publishing results obtained with PySHS (command line or GUI).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the PySHS GUI User Manual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PySHS Graphical User Interface</dc:title>
  <dc:creator>Based on PySHS V3.2.x (Pierre-Marie Gassin et al.)</dc:creator>
  <cp:keywords/>
  <dcterms:created xsi:type="dcterms:W3CDTF">2026-09-30T13:10:50Z</dcterms:created>
  <dcterms:modified xsi:type="dcterms:W3CDTF">2026-09-30T13:10:50Z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User Manual</vt:lpwstr>
  </property>
</Properties>
</file>