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Акт приёмки результата работ</w:t>
      </w:r>
    </w:p>
    <w:p>
      <w:r>
        <w:rPr>
          <w:i/>
          <w:color w:val="B49A65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Осмотр</w:t>
      </w:r>
    </w:p>
    <w:p>
      <w:pPr>
        <w:pStyle w:val="ListBullet"/>
      </w:pPr>
      <w:r>
        <w:t>Дата, место, комиссия: [___]</w:t>
      </w:r>
    </w:p>
    <w:p>
      <w:pPr>
        <w:pStyle w:val="ListBullet"/>
      </w:pPr>
      <w:r>
        <w:t>Критерии проверки: [___]</w:t>
      </w:r>
    </w:p>
    <w:p>
      <w:pPr>
        <w:pStyle w:val="Heading1"/>
      </w:pPr>
      <w:r>
        <w:t>Результат</w:t>
      </w:r>
    </w:p>
    <w:p>
      <w:pPr>
        <w:pStyle w:val="ListBullet"/>
      </w:pPr>
      <w:r>
        <w:t>Принято / принято с замечаниями / не принято по основаниям: [___]</w:t>
      </w:r>
    </w:p>
    <w:p>
      <w:pPr>
        <w:pStyle w:val="ListBullet"/>
      </w:pPr>
      <w:r>
        <w:t>Срок устранения: [___]</w:t>
      </w:r>
    </w:p>
    <w:p>
      <w:pPr>
        <w:pStyle w:val="Heading1"/>
      </w:pPr>
      <w:r>
        <w:t>Доказательства</w:t>
      </w:r>
    </w:p>
    <w:p>
      <w:pPr>
        <w:pStyle w:val="ListBullet"/>
      </w:pPr>
      <w:r>
        <w:t>Фото, измерения, протоколы, исполнительная документация: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Акт приёмки результата работ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49A65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