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ТИПОВЫЕ ОСНОВАНИЯ ДЛЯ УДЕРЖАНИЙ и как их оспорить</w:t>
      </w:r>
    </w:p>
    <w:p/>
    <w:p>
      <w:pPr>
        <w:pStyle w:val="Heading1"/>
      </w:pPr>
      <w:r>
        <w:t>Основание 1. 'Нарушение сроков выполнения работ'</w:t>
      </w:r>
    </w:p>
    <w:p>
      <w:r>
        <w:t>ЗАКАЗЧИК ГОВОРИТ: 'Вы просрочили сдачу на 10 дней, удерживаем штраф 500 000 руб.'</w:t>
        <w:br/>
        <w:br/>
        <w:t>ВАШИ ДОВОДЫ:</w:t>
        <w:br/>
        <w:t>- Просрочка возникла по причинам заказчика (недопоставка материалов, задержка согласования).</w:t>
        <w:br/>
        <w:t>- Были оформлены акты о простое.</w:t>
        <w:br/>
        <w:t>- Заказчик не направил претензию в срок.</w:t>
        <w:br/>
        <w:br/>
        <w:t>ДОКАЗАТЕЛЬСТВА: акты простоя, переписка, сметы на допработы.</w:t>
      </w:r>
    </w:p>
    <w:p>
      <w:pPr>
        <w:pStyle w:val="Heading1"/>
      </w:pPr>
      <w:r>
        <w:t>Основание 2. 'Некачественное выполнение работ'</w:t>
      </w:r>
    </w:p>
    <w:p>
      <w:r>
        <w:t>ЗАКАЗЧИК ГОВОРИТ: 'Качество бетона не соответствует проекту, удерживаем 1 000 000 руб.'</w:t>
        <w:br/>
        <w:br/>
        <w:t>ВАШИ ДОВОДЫ:</w:t>
        <w:br/>
        <w:t>- Работы приняты по акту приемки без замечаний.</w:t>
        <w:br/>
        <w:t>- Претензия предъявлена после истечения гарантийного срока.</w:t>
        <w:br/>
        <w:t>- Дефекты возникли из-за эксплуатации, а не строительства.</w:t>
        <w:br/>
        <w:br/>
        <w:t>ДОКАЗАТЕЛЬСТВА: акт приемки, экспертное заключение, переписка.</w:t>
      </w:r>
    </w:p>
    <w:p>
      <w:pPr>
        <w:pStyle w:val="Heading1"/>
      </w:pPr>
      <w:r>
        <w:t>Основание 3. 'Неустранение недостатков в гарантийный срок'</w:t>
      </w:r>
    </w:p>
    <w:p>
      <w:r>
        <w:t>ЗАКАЗЧИК ГОВОРИТ: 'Вы не устранили течь кровли, наняли другого подрядчика, удерживаем 800 000 руб.'</w:t>
        <w:br/>
        <w:br/>
        <w:t>ВАШИ ДОВОДЫ:</w:t>
        <w:br/>
        <w:t>- Заказчик не направил письменное требование об устранении.</w:t>
        <w:br/>
        <w:t>- Другой подрядчик выполнил работы без согласования стоимости.</w:t>
        <w:br/>
        <w:t>- Стоимость работ завышена.</w:t>
        <w:br/>
        <w:br/>
        <w:t>ДОКАЗАТЕЛЬСТВА: переписка, сметы, сравнительный анализ цен.</w:t>
      </w:r>
    </w:p>
    <w:p>
      <w:pPr>
        <w:pStyle w:val="Heading1"/>
      </w:pPr>
      <w:r>
        <w:t>Основание 4. 'Не предоставлена исполнительная документация'</w:t>
      </w:r>
    </w:p>
    <w:p>
      <w:r>
        <w:t>ЗАКАЗЧИК ГОВОРИТ: 'Нет КС-2, КС-3, удерживаем 100% стоимости.'</w:t>
        <w:br/>
        <w:br/>
        <w:t>ВАШИ ДОВОДЫ:</w:t>
        <w:br/>
        <w:t>- ИД передана, акт приемки подписан.</w:t>
        <w:br/>
        <w:t>- Заказчик неявкой препятствовал подписанию.</w:t>
        <w:br/>
        <w:t>- КС-2 направлена заказным письмом.</w:t>
        <w:br/>
        <w:br/>
        <w:t>ДОКАЗАТЕЛЬСТВА: акт передачи, почтовые квитанции, уведомления.</w:t>
      </w:r>
    </w:p>
    <w:p>
      <w:pPr>
        <w:pStyle w:val="Heading1"/>
      </w:pPr>
      <w:r>
        <w:t>Общий принцип оспаривания</w:t>
      </w:r>
    </w:p>
    <w:p>
      <w:r>
        <w:t>Проверьте каждое удержание по шести вопросам:</w:t>
        <w:br/>
        <w:t>1. Предусмотрено ли оно договором или законом.</w:t>
        <w:br/>
        <w:t>2. Подтверждено ли оно документами: актом, расчётом, перепиской.</w:t>
        <w:br/>
        <w:t>3. Если удерживают убытки (например, расходы на другого подрядчика) — подтверждены ли расчётом их размер и связь с вашим нарушением (ст. 15, 393 ГК РФ).</w:t>
        <w:br/>
        <w:t>4. Если удерживают неустойку (штраф, пени) — предусмотрена ли она договором и начислена ли за нарушение, за которое вы отвечаете (п. 2 ст. 330 ГК РФ). Доказывать убытки для неустойки заказчик не обязан (п. 1 ст. 330 ГК РФ). Уменьшить неустойку вправе суд, если она явно несоразмерна последствиям нарушения; если нарушитель — предприниматель, только по его заявлению, а договорную неустойку — лишь в исключительных случаях, когда доказано, что взыскание в договорном размере может привести к необоснованной выгоде заказчика (ст. 333 ГК РФ).</w:t>
        <w:br/>
        <w:t>5. Если удержание заявлено как зачёт — однородно ли встречное требование заказчика, наступил ли срок его исполнения и не запрещён ли зачёт законом или договором (ст. 410, 411 ГК РФ). По требованию с истёкшей исковой давностью зачёт не допускается (ст. 411, п. 3 ст. 199 ГК РФ); на какую дату проверять давность, уточните у юриста.</w:t>
        <w:br/>
        <w:t>6. Требует ли договор согласовать удержание с вами и было ли оно согласовано.</w:t>
        <w:br/>
        <w:t>Если хотя бы по одному вопросу ответ не в пользу заказчика — это довод против удержания. Исход спора зависит от договора и документов по объекту.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