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Обоснование изменения сроков дополнительных работ</w:t>
      </w:r>
    </w:p>
    <w:p>
      <w:r>
        <w:t>Покажите затронутые операции и расчёт смещения графика. Передайте обоснование заказчику и перенесите согласованные даты в соглашение 12 и обновлённый график.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Обоснование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Событие и исходный график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Дополнительный объём / изменение документации / недоступность фронта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 № [___], поручение 01 / уведомление 03 № [___]; соглашение 11 № [___], если подписано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Исходные даты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График, редакция, дата и затронутый этап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Факт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Когда возникло событие, когда получено решение, записи журнала 08 [___]</w:t>
            </w:r>
          </w:p>
        </w:tc>
      </w:tr>
    </w:tbl>
    <w:p>
      <w:pPr>
        <w:pStyle w:val="Heading1"/>
        <w:keepNext/>
        <w:pageBreakBefore w:val="0"/>
      </w:pPr>
      <w:r>
        <w:t>Расчёт влияния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Операция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Было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работа / ожидание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Влияние,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Предлагаемая дата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Покажите последовательность и зависимость операций, возможность параллельного выполнения и календарные основания подсчёта. Не складывайте дни параллельных операций как последовательные.</w:t>
      </w:r>
    </w:p>
    <w:p>
      <w:pPr>
        <w:pStyle w:val="Heading1"/>
        <w:keepNext/>
        <w:pageBreakBefore w:val="0"/>
      </w:pPr>
      <w:r>
        <w:t>Вывод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Итого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Затронутый этап [___]; дата по действующему графику [___]; предложенная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Согласование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Порядок изменения срока по п. [___] договора; просим рассмотреть и подписать соглашение 12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Исходный и обновлённый графики, расчёт, журнал, переписка: № / дата [___]</w:t>
            </w:r>
          </w:p>
        </w:tc>
      </w:tr>
    </w:tbl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