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before="0" w:after="240" w:line="257" w:lineRule="auto"/>
        <w:jc w:val="center"/>
        <w:pBdr>
          <w:bottom w:val="single" w:color="B58C43" w:sz="16" w:space="7"/>
        </w:pBdr>
      </w:pPr>
      <w:r>
        <w:rPr>
          <w:rFonts w:ascii="Arial" w:hAnsi="Arial" w:eastAsia="Arial" w:cs="Arial"/>
          <w:b/>
          <w:i w:val="0"/>
          <w:color w:val="30353B"/>
          <w:sz w:val="30"/>
        </w:rPr>
        <w:t>ФОРМА ПОДГОТОВКИ К КОНСУЛЬТАЦИИ С ЮРИСТОМ</w:t>
      </w:r>
    </w:p>
    <w:p>
      <w:pPr>
        <w:widowControl/>
        <w:spacing w:before="0" w:after="80" w:line="271" w:lineRule="auto"/>
      </w:pP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ФОРМА ПОДГОТОВКИ К КОНСУЛЬТАЦИИ С ЮРИСТОМ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по спору об удержаниях / штрафах / зачетах</w:t>
      </w:r>
    </w:p>
    <w:p>
      <w:pPr>
        <w:widowControl/>
        <w:spacing w:before="0" w:after="80" w:line="271" w:lineRule="auto"/>
      </w:pP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Заполните эту форму до встречи с юристом: сведения о договоре и споре, суммы, хронология и перечень документов будут собраны в одном месте.</w:t>
      </w:r>
    </w:p>
    <w:p>
      <w:pPr>
        <w:widowControl/>
        <w:spacing w:before="0" w:after="80" w:line="271" w:lineRule="auto"/>
      </w:pP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1. ОБЩИЕ СВЕДЕНИЯ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30353B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30353B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Наименование подрядчика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Наименование заказчика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Номер договора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Дата договора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Предмет договора (кратко)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Сумма договора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</w:tbl>
    <w:p>
      <w:pPr>
        <w:widowControl/>
        <w:spacing w:before="0" w:after="80" w:line="271" w:lineRule="auto"/>
      </w:pP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2. СУТЬ СПОРА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30353B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30353B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Тип спора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 Удержание  ☐ Штраф  ☐ Зачет  ☐ Другое: _______</w:t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Сумма спора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Дата возникновения спора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Основание (со слов заказчика)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Ваша позиция</w:t>
            </w:r>
          </w:p>
        </w:tc>
        <w:tc>
          <w:tcPr>
            <w:tcW w:type="dxa" w:w="43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</w:tbl>
    <w:p>
      <w:pPr>
        <w:widowControl/>
        <w:spacing w:before="0" w:after="80" w:line="271" w:lineRule="auto"/>
      </w:pP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3. ДОКУМЕНТЫ (отметьте наличие)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30353B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Документ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30353B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Наличие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30353B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Где хранится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Договор подряда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КС-2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КС-3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Акт приемки работ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Претензия заказчика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Ваш ответ на претензию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Выписка из банка об удержании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Переписка с заказчиком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Акты о простое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Допсоглашения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  <w:t>☐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before="0" w:after="18" w:line="252" w:lineRule="auto"/>
            </w:pPr>
            <w:r>
              <w:rPr>
                <w:rFonts w:ascii="Arial" w:hAnsi="Arial" w:eastAsia="Arial" w:cs="Arial"/>
                <w:i w:val="0"/>
                <w:color w:val="31363C"/>
                <w:sz w:val="18"/>
              </w:rPr>
            </w:r>
          </w:p>
        </w:tc>
      </w:tr>
    </w:tbl>
    <w:p>
      <w:pPr>
        <w:widowControl/>
        <w:spacing w:before="0" w:after="80" w:line="271" w:lineRule="auto"/>
      </w:pP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4. ХРОНОЛОГИЯ (кратко, в формате 'дата - событие')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/>
        <w:t>[Заполните]:</w:t>
        <w:br/>
        <w:br/>
        <w:br/>
        <w:br/>
      </w: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5. ВОПРОСЫ К ЮРИСТУ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/>
        <w:t xml:space="preserve">1. </w:t>
        <w:br/>
        <w:t xml:space="preserve">2. </w:t>
        <w:br/>
        <w:t xml:space="preserve">3. </w:t>
        <w:br/>
      </w: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6. ЖЕЛАЕМЫЙ РЕЗУЛЬТАТ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☐ Возврат удержанной суммы</w:t>
        <w:br/>
        <w:t>☐ Уменьшение штрафа</w:t>
        <w:br/>
        <w:t>☐ Признание зачета неправомерным</w:t>
        <w:br/>
        <w:t>☐ Подготовка иска</w:t>
        <w:br/>
        <w:t>☐ Консультация по стратегии</w:t>
        <w:br/>
        <w:t>☐ Другое: 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rial" w:hAnsi="Arial"/>
      <w:color w:val="3136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0353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5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136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1363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31363C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31363C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31363C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0353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31363C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1363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1363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31363C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31363C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31363C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31363C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31363C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136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31363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31363C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136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31363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31363C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31363C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31363C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31363C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31363C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31363C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31363C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31363C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31363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