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Кому: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{{АДРЕС_ГЕНПОДРЯДЧИКА}}</w:t>
      </w: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От: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{{НАИМЕНОВАНИЕ_ПОДРЯДЧИКА}}</w:t>
      </w:r>
    </w:p>
    <w:p>
      <w:pPr>
        <w:keepNext/>
        <w:widowControl/>
        <w:spacing w:after="120" w:line="271" w:before="120" w:lineRule="auto"/>
        <w:ind w:lef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Исх.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{{ИСХОДЯЩИЙ_НОМЕР}}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{{ДАТА_ДОКУМЕНТА}}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ЗАЯВЛЕНИЕ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об участии в осмотре и обследовании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Из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{{ИСТОЧНИК_СВЕДЕНИЙ_ОБ_ОБСЛЕДОВАНИИ}}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Подрядчику стало известно о назначении обследования (экспертизы)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на объекте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{{ОБЪЕКТ}}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Работы в указанной зоне выполнялись Подрядчиком по договору субподряда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Просим сообщить письменно до начала обследования: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дату, время и место начала осмотра;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предмет обследования и границы обследуемой зоны;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вопросы, поставленные перед исполнителем обследования, — дословно;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кем, на каком основании и какой организации поручено обследование;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состав участников со стороны инициатора;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предполагается ли вскрытие конструкций, отбор проб, разрушающий контроль, демонтаж отделки.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Заявляем об участии в осмотре: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представитель Подрядчика: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{{ФИО}}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{{ДОЛЖНОСТЬ}}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{{ОСНОВАНИЕ_ПОЛНОМОЧИЙ}}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специалист: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{{ФИО_НАШЕГО_СПЕЦИАЛИСТА}}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{{ОСНОВАНИЕ_УЧАСТИЯ_СПЕЦИАЛИСТА}}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Участие заявляется независимо от того, кем обследование заказано и оплачивается. Просим обеспечить участникам доступ на объект и в обследуемую зону.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{{ЕСЛИ_ПРИМЕНИМО}}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В соответствии с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{{ПУНКТ_ДОГОВОРА_ФИКСАЦИЯ}}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требуем до осмотра с участием Подрядчика не производить в зоне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вскрытие, разборку, ремонт, уборку и иное изменение её состояния, а также демонтаж и вывоз находящихся в ней материалов и конструкций.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 w:val="false"/>
          <w:bCs w:val="false"/>
          <w:i w:val="0"/>
          <w:iCs/>
          <w:color w:val="31363C"/>
          <w:sz w:val="21"/>
          <w:szCs w:val="24"/>
        </w:rPr>
        <w:t xml:space="preserve">[Если порядок фиксации договором не установлен, тот же пункт излагается просьбой: «Просим до осмотра с участием Подрядчика не производить…». Требовать можно то, что записано в договоре; остальное — просить, и отказ в просьбе сам по себе становится обстоятельством, на которое вы ссылаетесь дальше.]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Изменение состояния зоны до фиксации делает установление причины невозможным и лишает обе стороны доказательств. При необходимости неотложных работ по условиям безопасности просим выполнить фотофиксацию до и после и уведомить Подрядчика.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Просим обеспечить при осмотре: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занесение в акт замечаний и особого мнения представителя и специалиста Подрядчика;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фотофиксацию с привязкой снимков к местам осмотра;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выдачу Подрядчику экземпляра (копии) акта осмотра в день его составления;</w:t>
      </w:r>
    </w:p>
    <w:p>
      <w:pPr>
        <w:widowControl/>
        <w:spacing w:after="80" w:line="271" w:before="0" w:lineRule="auto"/>
        <w:ind w:left="480" w:hanging="24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передачу Подрядчику копии заключения по результатам обследования.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Порядок фиксации недостатков установлен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{{ПУНКТ_ДОГОВОРА_ФИКСАЦИЯ}}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 просим его соблюдать.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6. Если обследование зоны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уже проведено без извещения Подрядчика, просим сообщить об этом и направить акт осмотра, заключение и перечень исследованных материалов. Подрядчик заявляет возражения относительно полноты исходных данных и достоверности зафиксированного состояния зоны, а также сохраняет возражения по основаниям, предусмотренным ст. 720 и 753 ГК РФ: недостатки, выявленные без участия Подрядчика и без надлежащего извещения, не могут считаться установленными в порядке, согласованном сторонами.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Настоящее заявление не является признанием заявленных недостатков, их объёма и причин.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Приложения: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{{ПЕРЕЧЕНЬ}}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{{ДОЛЖНОСТЬ}}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{{ПОДПИСЬ}}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{{ФИО}}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Отправка — способом с подтверждением получения.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Текст. Вариант Б: три адресата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Применяется, когда обследование инициировано заказчиком, идёт через генподрядчика или проводится названной организацией, — то есть когда адресат «кому писать» неочевиден. Одно письмо, три экземпляра, каждый адресат отвечает за свою часть.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Шапка: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keepNext/>
        <w:keepLines/>
        <w:pageBreakBefore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Кому: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{{АДРЕС_ГЕНПОДРЯДЧИКА}}</w:t>
      </w: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Копия: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{{НАИМЕНОВАНИЕ_ЗАКАЗЧИКА}}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{{АДРЕС_ЗАКАЗЧИКА}}</w:t>
      </w: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Копия: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{{НАИМЕНОВАНИЕ_ИСПОЛНИТЕЛЯ_ОБСЛЕДОВАНИЯ}}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{{АДРЕС_ИСПОЛНИТЕЛЯ_ОБСЛЕДОВАНИЯ}}</w:t>
      </w: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От: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{{НАИМЕНОВАНИЕ_ПОДРЯДЧИКА}}</w:t>
      </w:r>
    </w:p>
    <w:p>
      <w:pPr>
        <w:keepNext/>
        <w:widowControl/>
        <w:spacing w:after="120" w:line="271" w:before="120" w:lineRule="auto"/>
        <w:ind w:lef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Исх.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{{ИСХОДЯЩИЙ_НОМЕР}}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{{ДАТА_ДОКУМЕНТА}}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Тело — пункты 1–6 варианта А без изменений, плюс абзац перед подписью: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Настоящее заявление направлено одновременно: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— как стороне по договору субподряда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{{НАИМЕНОВАНИЕ_ЗАКАЗЧИКА}}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— как лицу, по инициативе которого проводится обследование;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{{НАИМЕНОВАНИЕ_ИСПОЛНИТЕЛЯ_ОБСЛЕДОВАНИЯ}}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— как лицу, которому обследование поручено, с просьбой сообщить дату и место осмотра непосредственно Подрядчику по адресу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{{АДРЕС_ПОДРЯДЧИКА}}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и допустить к осмотру названных в пункте 2 участников.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Правила варианта Б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Если исполнитель обследования неизвестен, третий адресат не указывается, а требование сообщить его наименование и основание поручения остаётся в пункте 1.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Роль каждого адресата называется по факту, из полученного письма или из договора. Если из имеющихся документов роль не следует, она не придумывается: пишется «по имеющимся у Подрядчика сведениям».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 экземпляре для исполнителя обследования не меняется ни слова. Никаких оценок его квалификации, независимости и методики письмо не содержит — оно сообщает факт участия и просьбу об извещении.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Отправка каждому адресату — отдельным отправлением с подтверждением получения. Копия в тексте письма не заменяет отправки.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Примечания по заполнению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Пункт 3 — главный. Вскрытая, отремонтированная или убранная зона снимает предмет спора о причине, и дальше обсуждается уже чужое описание того, чего больше нет. Этот пункт согласован с пунктом 2 формы «Ответ на гарантийную претензию» и пунктом 7 «Регламента комиссионной фиксации» — формулировки одинаковые намеренно.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Заявили участие — идите. После направления заявления обеспечьте явку либо заблаговременно согласуйте другую дату; она же аргумент оппонента о том, что подрядчика извещали. Если названная дата не подходит, предлагается другая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{{ПРЕДЛАГАЕМАЯ_ДАТА}}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>) письмом, посредством письменного обращения.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Специалист — до осмотра, не после. Кто идёт вторым участником и чем подтверждаются его полномочия, решается до отправки письма: имя в пункте 2 должно быть настоящим.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Срок извещения о времени осмотра определяйте по договору или подписанному регламенту. При отсутствии согласованного срока запросите дату осмотра до его начала и зафиксируйте получение ответа.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Своя фиксация обязательна. На осмотр идут со своим фотоаппаратом и своими замерами, даже когда фиксацию ведёт инициатор. Особое мнение пишется на месте, в акт, а не «пришлём позже».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Что делать дальше. Полученное заключение разбирается по файлу «Разбор заключения экспертизы»; документы, которые понадобятся исполнителю обследования, собираются по «Описи доказательств по дефекту».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Перед отправкой — поиск по тексту: скобок «{{» в письме остаться не должно.</w:t>
      </w:r>
    </w:p>
    <w:p>
      <w:pPr>
        <w:pStyle w:val="Heading1"/>
        <w:keepNext/>
        <w:pageBreakBefore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Заявление об участии в осмотре и экспертизе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Письмо инициатору обследования: участие представителя и своего специалиста, извещение о дате и предмете, сохранение зоны до осмотра. Форма и порядок заполнения.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Назначение документа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Войти в чужое обследование до того, как оно проведено. Обследование, проведённое без подрядчика, приходит к нему уже в виде готового заключения с выводом о причине — и спорить приходится с документом, собранным по материалам одной стороны и по зоне, состояние которой к этому моменту изменено. Заявление решает три задачи одним письмом: получить дату, предмет и поставленные вопросы; заявить участие представителя и специалиста; потребовать сохранить зону в том состоянии, в котором о ней спорят.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Материалы для представителя: передайте договор, переписку, акты, заключения, расчёты и опись доказательств. Представитель определяет процессуальный порядок и оформляет необходимые обращения и ходатайства.</w:t>
            </w: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Когда применяется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Стало известно, что оппонент назначил обследование, экспертизу или техническое освидетельствование зоны, где выполнялись ваши работы. Источник сведений значения не имеет: строка в претензии, письмо генподрядчика, устное сообщение прораба, появление на объекте людей с приборами. Письмо отправляется в тот же день, когда стало известно, и в любом случае до объявленной даты осмотра.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Второй случай — обследование уже проведено, но заключение ещё не получено. Заявление отправляется и тогда: оно фиксирует, что подрядчик об участии заявлял, и запрашивает материалы. Разбор полученного заключения ведётся по файлу «Разбор заключения экспертизы».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Связанные документы и порядок применения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Заявление об участии направляется в связи с конкретным осмотром. Если стороны подписали регламент комиссионной фиксации, укажите ссылку на него и соблюдайте согласованный порядок извещения, допуска и составления акта.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Заявление об участии применяйте до составления акта обследования; после составления одностороннего акта оформляйте возражение по соответствующей форме комплекта.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Предложение о проведении строительно-технической экспертизы оформляйте в «Возражении на односторонний акт» либо «Ответе на гарантийную претензию». Вопросы эксперту и необходимые материалы формируйте с помощью соответствующего документа комплекта.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В заявлении документируйте участие подрядчика в обследовании, запрашиваемые сведения и условия сохранения объекта осмотра. Оценочные суждения об исполнителе обследования не включайте.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Текст. Вариант А: один адресат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Применяется, когда обследование назначила ваша сторона по договору — как правило генподрядчик.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2026-08-02T14:07:44.636Z</dcterms:created>
  <dcterms:modified xsi:type="dcterms:W3CDTF">2026-08-02T14:07:44.636Z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