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ПЕРВОЕ ПИСЬМО О ВОЗВРАТЕ УДЕРЖАНИЯ: заготовка с полями</w:t>
      </w:r>
    </w:p>
    <w:p/>
    <w:p>
      <w:pPr>
        <w:pStyle w:val="Heading1"/>
      </w:pPr>
      <w:r>
        <w:t>Что это за письмо</w:t>
      </w:r>
    </w:p>
    <w:p>
      <w:r>
        <w:t>Первое обращение о возврате удержанной суммы. Оно мягкое намеренно: задача — получить деньги, а не выиграть переписку. Письмо даёт второй стороне возможность заплатить, ничего не признавая, и одновременно создаёт письменный след.</w:t>
        <w:br/>
        <w:br/>
        <w:t>Это не претензия и не требование. Претензия — процедурный жанр: для большинства денежных споров её направление является условием обращения в суд (порядок — статья 4 АПК РФ), и составляется она иначе. Требование и претензия остаются в платном комплекте.</w:t>
      </w:r>
    </w:p>
    <w:p>
      <w:pPr>
        <w:pStyle w:val="Heading1"/>
      </w:pPr>
      <w:r>
        <w:t>Когда его отправлять</w:t>
      </w:r>
    </w:p>
    <w:p>
      <w:pPr>
        <w:pStyle w:val="ListBullet"/>
      </w:pPr>
      <w:r>
        <w:t>Событие возврата по договору наступило либо наступит в обозримый срок</w:t>
      </w:r>
    </w:p>
    <w:p>
      <w:pPr>
        <w:pStyle w:val="ListBullet"/>
      </w:pPr>
      <w:r>
        <w:t>Документ, подтверждающий событие, у вас есть</w:t>
      </w:r>
    </w:p>
    <w:p>
      <w:pPr>
        <w:pStyle w:val="ListBullet"/>
      </w:pPr>
      <w:r>
        <w:t>Сумма посчитана по реестру и сверена с вашей бухгалтерией</w:t>
      </w:r>
    </w:p>
    <w:p>
      <w:pPr>
        <w:pStyle w:val="ListBullet"/>
      </w:pPr>
      <w:r>
        <w:t>Замечаний к вашим работам нет либо они устранены и это подтверждено документами</w:t>
      </w:r>
    </w:p>
    <w:p>
      <w:pPr>
        <w:pStyle w:val="Heading1"/>
      </w:pPr>
      <w:r>
        <w:t>Когда его не отправлять</w:t>
      </w:r>
    </w:p>
    <w:p>
      <w:pPr>
        <w:pStyle w:val="ListBullet"/>
      </w:pPr>
      <w:r>
        <w:t>Вторая сторона уже заявила встречное требование или направила уведомление о зачёте — это спор, и типовое письмо здесь работает против вас</w:t>
      </w:r>
    </w:p>
    <w:p>
      <w:pPr>
        <w:pStyle w:val="ListBullet"/>
      </w:pPr>
      <w:r>
        <w:t>Идёт спор о качестве работ, назначена или предложена экспертиза</w:t>
      </w:r>
    </w:p>
    <w:p>
      <w:pPr>
        <w:pStyle w:val="ListBullet"/>
      </w:pPr>
      <w:r>
        <w:t>Событие возврата сформулировано так, что момент его наступления спорен — это вопрос толкования условия, а не его исполнения</w:t>
      </w:r>
    </w:p>
    <w:p>
      <w:pPr>
        <w:pStyle w:val="ListBullet"/>
      </w:pPr>
      <w:r>
        <w:t>В отношении второй стороны возбуждено дело о банкротстве — там другой порядок и другие сроки</w:t>
      </w:r>
    </w:p>
    <w:p>
      <w:pPr>
        <w:pStyle w:val="Heading1"/>
      </w:pPr>
      <w:r>
        <w:t>Что в письме должно быть</w:t>
      </w:r>
    </w:p>
    <w:p>
      <w:pPr>
        <w:pStyle w:val="ListNumber"/>
      </w:pPr>
      <w:r>
        <w:t>Ссылка на договор и на пункт об удержании.</w:t>
      </w:r>
    </w:p>
    <w:p>
      <w:pPr>
        <w:pStyle w:val="ListNumber"/>
      </w:pPr>
      <w:r>
        <w:t>Указание на наступившее событие возврата и на документ, который его подтверждает.</w:t>
      </w:r>
    </w:p>
    <w:p>
      <w:pPr>
        <w:pStyle w:val="ListNumber"/>
      </w:pPr>
      <w:r>
        <w:t>Расчёт суммы приложением: по каждому акту — сумма по акту, удержано, возвращено, разница.</w:t>
      </w:r>
    </w:p>
    <w:p>
      <w:pPr>
        <w:pStyle w:val="ListNumber"/>
      </w:pPr>
      <w:r>
        <w:t>Банковские реквизиты.</w:t>
      </w:r>
    </w:p>
    <w:p>
      <w:pPr>
        <w:pStyle w:val="ListNumber"/>
      </w:pPr>
      <w:r>
        <w:t>Просьба сообщить дату платежа.</w:t>
      </w:r>
    </w:p>
    <w:p>
      <w:pPr>
        <w:pStyle w:val="ListNumber"/>
      </w:pPr>
      <w:r>
        <w:t>Контакт для ответа и перечень приложений.</w:t>
      </w:r>
    </w:p>
    <w:p>
      <w:pPr>
        <w:pStyle w:val="Heading1"/>
      </w:pPr>
      <w:r>
        <w:t>Чего в письме быть не должно</w:t>
      </w:r>
    </w:p>
    <w:p>
      <w:pPr>
        <w:pStyle w:val="ListBullet"/>
      </w:pPr>
      <w:r>
        <w:t>Слов «требую», «претензия», «неустойка» — они меняют жанр письма</w:t>
      </w:r>
    </w:p>
    <w:p>
      <w:pPr>
        <w:pStyle w:val="ListBullet"/>
      </w:pPr>
      <w:r>
        <w:t>Угроз, которые вы не готовы исполнять: обещание суда от того, кто в суд не пойдёт, работает один раз и запоминается</w:t>
      </w:r>
    </w:p>
    <w:p>
      <w:pPr>
        <w:pStyle w:val="ListBullet"/>
      </w:pPr>
      <w:r>
        <w:t>Оценок, характеристик второй стороны и эмоций</w:t>
      </w:r>
    </w:p>
    <w:p>
      <w:pPr>
        <w:pStyle w:val="ListBullet"/>
      </w:pPr>
      <w:r>
        <w:t>Суммы, не сверенной с вашей бухгалтерией: неверная сумма даёт повод не отвечать по существу</w:t>
      </w:r>
    </w:p>
    <w:p>
      <w:pPr>
        <w:pStyle w:val="ListBullet"/>
      </w:pPr>
      <w:r>
        <w:t>Ссылок на договорённости по телефону</w:t>
      </w:r>
    </w:p>
    <w:p>
      <w:pPr>
        <w:pStyle w:val="Heading1"/>
      </w:pPr>
      <w:r>
        <w:t>Заготовка письма</w:t>
      </w:r>
    </w:p>
    <w:p>
      <w:r>
        <w:t>Квадратные скобки — поля. Заполните все: незаполненное поле в отправленном письме выглядит хуже, чем отсутствие письма.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Ваше значение</w:t>
            </w:r>
          </w:p>
        </w:tc>
      </w:tr>
      <w:tr>
        <w:tc>
          <w:tcPr>
            <w:tcW w:type="dxa" w:w="4320"/>
          </w:tcPr>
          <w:p>
            <w:r>
              <w:t>Кому (наименование второй стороны)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Адрес (из договора и из реестра юридических лиц)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От кого (наименование, реквизиты)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Исх. № и дата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Договор № и дата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Объект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Пункт договора об удержании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Событие возврата (дословно из договора)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Документ, подтверждающий наступление события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 наступления события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Сумма к возврату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Срок, к которому просите сообщить дату платежа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Контактное лицо и связь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Текст письма</w:t>
      </w:r>
    </w:p>
    <w:p>
      <w:r>
        <w:t>О возврате гарантийного удержания по договору [№ и дата]</w:t>
        <w:br/>
        <w:br/>
        <w:t>Уважаемые коллеги!</w:t>
        <w:br/>
        <w:br/>
        <w:t>Между [наименование второй стороны] и [наименование вашей организации] заключён договор [№ и дата] на выполнение работ на объекте [наименование объекта].</w:t>
        <w:br/>
        <w:br/>
        <w:t>Пунктом [номер пункта] договора предусмотрено удержание части стоимости выполненных работ в качестве обеспечения. Возврат удержанной суммы производится [условие возврата дословно из договора].</w:t>
        <w:br/>
        <w:br/>
        <w:t>Условие возврата наступило [дата наступления], что подтверждается [наименование, номер и дата документа]. Копия документа прилагается.</w:t>
        <w:br/>
        <w:br/>
        <w:t>По состоянию на [дата] сумма удержания, подлежащая возврату, составляет [сумма] ([сумма прописью]). Расчёт по каждому акту приведён в приложении.</w:t>
        <w:br/>
        <w:br/>
        <w:t>Замечаний к выполненным работам по договору [не предъявлялось / предъявленные замечания устранены, что подтверждается: наименование, номер и дата документа].</w:t>
        <w:br/>
        <w:br/>
        <w:t>Просим сообщить дату перечисления указанной суммы на наши реквизиты:</w:t>
        <w:br/>
        <w:t>[банковские реквизиты].</w:t>
        <w:br/>
        <w:br/>
        <w:t>Ответ просим направить до [дата] на адрес [адрес] или [электронная почта].</w:t>
        <w:br/>
        <w:br/>
        <w:t>Приложения:</w:t>
        <w:br/>
        <w:t>1. Расчёт суммы удержания, подлежащей возврату, — на [__] л.</w:t>
        <w:br/>
        <w:t>2. Копия [документа, подтверждающего наступление события], — на [__] л.</w:t>
        <w:br/>
        <w:t>3. [Копии актов об устранении замечаний / иные документы] — на [__] л.</w:t>
        <w:br/>
        <w:br/>
        <w:t>[Должность] [ФИО] [подпись]</w:t>
      </w:r>
    </w:p>
    <w:p>
      <w:pPr>
        <w:pStyle w:val="Heading1"/>
      </w:pPr>
      <w:r>
        <w:t>Приложение к письму: расчёт суммы</w:t>
      </w:r>
    </w:p>
    <w:p>
      <w:r>
        <w:t>Таблица заполняется по реестру из файла 02. Значения вносятся руками и сверяются с бухгалтерией: расхождение обнаруживается почти всегда, и обнаружить его лучше здесь, чем в переписке.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Акт: номер и дата</w:t>
            </w:r>
          </w:p>
        </w:tc>
        <w:tc>
          <w:tcPr>
            <w:tcW w:type="dxa" w:w="1440"/>
          </w:tcPr>
          <w:p>
            <w:r>
              <w:t>Сумма по акту</w:t>
            </w:r>
          </w:p>
        </w:tc>
        <w:tc>
          <w:tcPr>
            <w:tcW w:type="dxa" w:w="1440"/>
          </w:tcPr>
          <w:p>
            <w:r>
              <w:t>Удержано</w:t>
            </w:r>
          </w:p>
        </w:tc>
        <w:tc>
          <w:tcPr>
            <w:tcW w:type="dxa" w:w="1440"/>
          </w:tcPr>
          <w:p>
            <w:r>
              <w:t>Возвращено</w:t>
            </w:r>
          </w:p>
        </w:tc>
        <w:tc>
          <w:tcPr>
            <w:tcW w:type="dxa" w:w="1440"/>
          </w:tcPr>
          <w:p>
            <w:r>
              <w:t>Разница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ИТОГО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Итог по колонке «Разница» — сумма вашего обращения: возвраты уже учтены в каждой строке. Повторно их не вычитайте. Итог должен совпадать с суммой в письме.</w:t>
      </w:r>
    </w:p>
    <w:p>
      <w:pPr>
        <w:pStyle w:val="Heading1"/>
      </w:pPr>
      <w:r>
        <w:t>Как отправлять</w:t>
      </w:r>
    </w:p>
    <w:p>
      <w:pPr>
        <w:pStyle w:val="ListBullet"/>
      </w:pPr>
      <w:r>
        <w:t>Письменно и по адресу из договора; адрес из реестра юридических лиц — вторым адресатом</w:t>
      </w:r>
    </w:p>
    <w:p>
      <w:pPr>
        <w:pStyle w:val="ListBullet"/>
      </w:pPr>
      <w:r>
        <w:t>Способом, вручение которым вы сможете подтвердить</w:t>
      </w:r>
    </w:p>
    <w:p>
      <w:pPr>
        <w:pStyle w:val="ListBullet"/>
      </w:pPr>
      <w:r>
        <w:t>Электронная почта — как дополнение, а не как замена, если иное не согласовано договором</w:t>
      </w:r>
    </w:p>
    <w:p>
      <w:pPr>
        <w:pStyle w:val="ListBullet"/>
      </w:pPr>
      <w:r>
        <w:t>Копию отправленного письма и подтверждение отправки храните вместе с реестром</w:t>
      </w:r>
    </w:p>
    <w:p>
      <w:pPr>
        <w:pStyle w:val="Heading1"/>
      </w:pPr>
      <w:r>
        <w:t>Что делать с ответом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Ответ второй стороны</w:t>
            </w:r>
          </w:p>
        </w:tc>
        <w:tc>
          <w:tcPr>
            <w:tcW w:type="dxa" w:w="4320"/>
          </w:tcPr>
          <w:p>
            <w:r>
              <w:t>Ваш следующий шаг</w:t>
            </w:r>
          </w:p>
        </w:tc>
      </w:tr>
      <w:tr>
        <w:tc>
          <w:tcPr>
            <w:tcW w:type="dxa" w:w="4320"/>
          </w:tcPr>
          <w:p>
            <w:r>
              <w:t>Названа дата платежа</w:t>
            </w:r>
          </w:p>
        </w:tc>
        <w:tc>
          <w:tcPr>
            <w:tcW w:type="dxa" w:w="4320"/>
          </w:tcPr>
          <w:p>
            <w:r>
              <w:t>Зафиксируйте её письменно и отметьте в реестре. К этой дате поставьте себе проверку</w:t>
            </w:r>
          </w:p>
        </w:tc>
      </w:tr>
      <w:tr>
        <w:tc>
          <w:tcPr>
            <w:tcW w:type="dxa" w:w="4320"/>
          </w:tcPr>
          <w:p>
            <w:r>
              <w:t>Ответа нет либо он неопределённый</w:t>
            </w:r>
          </w:p>
        </w:tc>
        <w:tc>
          <w:tcPr>
            <w:tcW w:type="dxa" w:w="4320"/>
          </w:tcPr>
          <w:p>
            <w:r>
              <w:t>Следующее письмо — уже требование: с прямо названным требованием возврата, сроком исполнения и последствиями. Формулировки — в платном комплекте</w:t>
            </w:r>
          </w:p>
        </w:tc>
      </w:tr>
      <w:tr>
        <w:tc>
          <w:tcPr>
            <w:tcW w:type="dxa" w:w="4320"/>
          </w:tcPr>
          <w:p>
            <w:r>
              <w:t>Заявлены замечания к вашим работам</w:t>
            </w:r>
          </w:p>
        </w:tc>
        <w:tc>
          <w:tcPr>
            <w:tcW w:type="dxa" w:w="4320"/>
          </w:tcPr>
          <w:p>
            <w:r>
              <w:t>Если они устранены — это вопрос документов: акты об устранении и переписка. Если не устранены — сначала устранение, потом деньги</w:t>
            </w:r>
          </w:p>
        </w:tc>
      </w:tr>
      <w:tr>
        <w:tc>
          <w:tcPr>
            <w:tcW w:type="dxa" w:w="4320"/>
          </w:tcPr>
          <w:p>
            <w:r>
              <w:t>Поступило уведомление о зачёте</w:t>
            </w:r>
          </w:p>
        </w:tc>
        <w:tc>
          <w:tcPr>
            <w:tcW w:type="dxa" w:w="4320"/>
          </w:tcPr>
          <w:p>
            <w:r>
              <w:t>Не молчите: молчание позже читается как согласие. Возражение направляется письменно и по каждому основанию отдельно — это спор, он в платном комплекте</w:t>
            </w:r>
          </w:p>
        </w:tc>
      </w:tr>
      <w:tr>
        <w:tc>
          <w:tcPr>
            <w:tcW w:type="dxa" w:w="4320"/>
          </w:tcPr>
          <w:p>
            <w:r>
              <w:t>Отказ со ссылкой на ненаступление события</w:t>
            </w:r>
          </w:p>
        </w:tc>
        <w:tc>
          <w:tcPr>
            <w:tcW w:type="dxa" w:w="4320"/>
          </w:tcPr>
          <w:p>
            <w:r>
              <w:t>Спор о толковании условия договора. Здесь нужен юрист по вашему тексту</w:t>
            </w:r>
          </w:p>
        </w:tc>
      </w:tr>
    </w:tbl>
    <w:p/>
    <w:p>
      <w:pPr>
        <w:pStyle w:val="Heading1"/>
      </w:pPr>
      <w:r>
        <w:t>Когда требуется разбор ситуации</w:t>
      </w:r>
    </w:p>
    <w:p>
      <w:r>
        <w:t>Юрист нужен, когда условие о возврате стороны читают по-разному, когда вторая сторона заявила встречное требование, когда спор идёт о качестве работ или когда в отношении второй стороны начата процедура банкротства.</w:t>
      </w:r>
    </w:p>
    <w:p>
      <w:pPr>
        <w:pStyle w:val="Heading1"/>
      </w:pPr>
      <w:r>
        <w:t>🔗 Переход к платному комплекту</w:t>
      </w:r>
    </w:p>
    <w:p>
      <w:r>
        <w:t/>
        <w:br/>
        <w:br/>
        <w:t/>
        <w:br/>
        <w:t/>
        <w:br/>
        <w:t>
</w:t>
        <w:br/>
        <w:br/>
        <w:t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