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ЧЕК-ЛИСТ: Что проверить ДО начала допработ</w:t>
      </w:r>
    </w:p>
    <w:p/>
    <w:p>
      <w:pPr>
        <w:pStyle w:val="Heading1"/>
      </w:pPr>
      <w:r>
        <w:t>Перед началом любых допработ ответьте на 7 вопросов</w:t>
      </w:r>
    </w:p>
    <w:p>
      <w:pPr>
        <w:pStyle w:val="ListNumber"/>
      </w:pPr>
      <w:r>
        <w:t>Есть ли письменное поручение заказчика на допобъем? (приказ, письмо, протокол совещания)</w:t>
      </w:r>
    </w:p>
    <w:p>
      <w:pPr>
        <w:pStyle w:val="ListNumber"/>
      </w:pPr>
      <w:r>
        <w:t>Подписано ли соглашение об изменении объемов / сроков / стоимости?</w:t>
      </w:r>
    </w:p>
    <w:p>
      <w:pPr>
        <w:pStyle w:val="ListNumber"/>
      </w:pPr>
      <w:r>
        <w:t>Есть ли письменное подтверждение цены за единицу допработ?</w:t>
      </w:r>
    </w:p>
    <w:p>
      <w:pPr>
        <w:pStyle w:val="ListNumber"/>
      </w:pPr>
      <w:r>
        <w:t>Фиксированы ли сроки выполнения допработ?</w:t>
      </w:r>
    </w:p>
    <w:p>
      <w:pPr>
        <w:pStyle w:val="ListNumber"/>
      </w:pPr>
      <w:r>
        <w:t>Понятно, кто оплачивает материалы для допработ?</w:t>
      </w:r>
    </w:p>
    <w:p>
      <w:pPr>
        <w:pStyle w:val="ListNumber"/>
      </w:pPr>
      <w:r>
        <w:t>Есть ли запись в журнале работ о допобъеме?</w:t>
      </w:r>
    </w:p>
    <w:p>
      <w:pPr>
        <w:pStyle w:val="ListNumber"/>
      </w:pPr>
      <w:r>
        <w:t>Сделаны ли фотофиксации 'до' начала допработ?</w:t>
      </w:r>
    </w:p>
    <w:p>
      <w:pPr>
        <w:pStyle w:val="Heading1"/>
      </w:pPr>
      <w:r>
        <w:t>Если ответ 'НЕТ' хотя бы на один вопрос</w:t>
      </w:r>
    </w:p>
    <w:p>
      <w:r>
        <w:t>Риск неоплаты допработ резко возрастает. Рекомендуем остановиться и зафиксировать условия в письменном виде. Используйте схему фиксации поручения и шаблон уведомления из этого комплекта.</w:t>
      </w:r>
    </w:p>
    <w:p>
      <w:pPr>
        <w:pStyle w:val="Heading1"/>
      </w:pPr>
      <w:r>
        <w:t>⚠️ Что этот материал НЕ закрывает</w:t>
      </w:r>
    </w:p>
    <w:p>
      <w:pPr>
        <w:pStyle w:val="ListBullet"/>
      </w:pPr>
      <w:r>
        <w:t>Составление юридически корректного допсоглашения с расчетом стоимости</w:t>
      </w:r>
    </w:p>
    <w:p>
      <w:pPr>
        <w:pStyle w:val="ListBullet"/>
      </w:pPr>
      <w:r>
        <w:t>Пересмотр календарного плана с учетом допработ и простоев</w:t>
      </w:r>
    </w:p>
    <w:p>
      <w:pPr>
        <w:pStyle w:val="ListBullet"/>
      </w:pPr>
      <w:r>
        <w:t>Работа с претензиями заказчика о качестве допработ</w:t>
      </w:r>
    </w:p>
    <w:p>
      <w:pPr>
        <w:pStyle w:val="ListBullet"/>
      </w:pPr>
      <w:r>
        <w:t>Взыскание неоплаченных допработ через суд (особенно при отсутствии письменных документов)</w:t>
      </w:r>
    </w:p>
    <w:p>
      <w:pPr>
        <w:pStyle w:val="ListBullet"/>
      </w:pPr>
      <w:r>
        <w:t>Фотофиксация: полный регламент с привязкой к актам скрытых работ</w:t>
      </w:r>
    </w:p>
    <w:p>
      <w:pPr>
        <w:pStyle w:val="Heading1"/>
      </w:pPr>
      <w:r>
        <w:t>🔗 Переход к полному комплекту</w:t>
      </w:r>
    </w:p>
    <w:p>
      <w:r>
        <w:t>Полный комплект 'Допы не в подарок' включает: готовые допсоглашения (объем, сроки, цена), калькулятор стоимости, алгоритм согласования с заказчиком, шаблоны писем о приостановке работ.</w:t>
        <w:br/>
        <w:br/>
        <w:t>Стоимость: 14 900 - 19 900 ₽</w:t>
        <w:br/>
        <w:t>Ссылка: [здесь будет ссылка на платный продукт]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