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Приказ / письменное указание на дополнительный объём</w:t>
      </w:r>
    </w:p>
    <w:p>
      <w:pPr>
        <w:pStyle w:val="Heading1"/>
      </w:pPr>
      <w:r>
        <w:t>Поручение</w:t>
      </w:r>
    </w:p>
    <w:p>
      <w:pPr>
        <w:pStyle w:val="ListBullet"/>
      </w:pPr>
      <w:r>
        <w:t>Уполномоченное лицо поручает выполнить: [___]</w:t>
      </w:r>
    </w:p>
    <w:p>
      <w:pPr>
        <w:pStyle w:val="ListBullet"/>
      </w:pPr>
      <w:r>
        <w:t>Объект, участок и границы: [___]</w:t>
      </w:r>
    </w:p>
    <w:p>
      <w:pPr>
        <w:pStyle w:val="Heading1"/>
      </w:pPr>
      <w:r>
        <w:t>Условия</w:t>
      </w:r>
    </w:p>
    <w:p>
      <w:pPr>
        <w:pStyle w:val="ListBullet"/>
      </w:pPr>
      <w:r>
        <w:t>Объём: [___]</w:t>
      </w:r>
    </w:p>
    <w:p>
      <w:pPr>
        <w:pStyle w:val="ListBullet"/>
      </w:pPr>
      <w:r>
        <w:t>Срок: [___]</w:t>
      </w:r>
    </w:p>
    <w:p>
      <w:pPr>
        <w:pStyle w:val="ListBullet"/>
      </w:pPr>
      <w:r>
        <w:t>Стоимость/порядок расчёта: [___]</w:t>
      </w:r>
    </w:p>
    <w:p>
      <w:pPr>
        <w:pStyle w:val="ListBullet"/>
      </w:pPr>
      <w:r>
        <w:t>Порядок приёмки: [___]</w:t>
      </w:r>
    </w:p>
    <w:p/>
    <w:p>
      <w:r>
        <w:t>Дата: [___]</w:t>
      </w:r>
    </w:p>
    <w:p>
      <w:r>
        <w:t>Подпись: [___]</w:t>
      </w:r>
    </w:p>
    <w:p>
      <w:r>
        <w:t>Расшифровка подписи: [___]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