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Дополнительное соглашение об изменении сроков</w:t>
      </w:r>
    </w:p>
    <w:p>
      <w:r>
        <w:rPr>
          <w:color w:val="E85D22"/>
        </w:rPr>
        <w:t>Заполните поля в квадратных скобках и удалите подсказки перед отправкой.</w:t>
      </w:r>
    </w:p>
    <w:p>
      <w:pPr>
        <w:pStyle w:val="Heading1"/>
      </w:pPr>
      <w:r>
        <w:t>Основание</w:t>
      </w:r>
    </w:p>
    <w:p>
      <w:pPr>
        <w:pStyle w:val="ListBullet"/>
      </w:pPr>
      <w:r>
        <w:t>Событие и доказательства: [___]</w:t>
      </w:r>
    </w:p>
    <w:p>
      <w:pPr>
        <w:pStyle w:val="Heading1"/>
      </w:pPr>
      <w:r>
        <w:t>Новые сроки</w:t>
      </w:r>
    </w:p>
    <w:p>
      <w:pPr>
        <w:pStyle w:val="ListBullet"/>
      </w:pPr>
      <w:r>
        <w:t>Этапы и даты: [___]</w:t>
      </w:r>
    </w:p>
    <w:p>
      <w:pPr>
        <w:pStyle w:val="ListBullet"/>
      </w:pPr>
      <w:r>
        <w:t>Обновлённый календарный план: [___]</w:t>
      </w:r>
    </w:p>
    <w:p>
      <w:pPr>
        <w:pStyle w:val="Heading1"/>
      </w:pPr>
      <w:r>
        <w:t>Контроль перед использованием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4680"/>
            <w:shd w:fill="E9E5DC"/>
            <w:vAlign w:val="center"/>
          </w:tcPr>
          <w:p>
            <w:r>
              <w:t>Статус</w:t>
            </w:r>
          </w:p>
        </w:tc>
        <w:tc>
          <w:tcPr>
            <w:tcW w:type="dxa" w:w="4680"/>
            <w:shd w:fill="E9E5DC"/>
            <w:vAlign w:val="center"/>
          </w:tcPr>
          <w:p>
            <w:r>
              <w:t>Проверка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Сверено с договором и приложениями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Проверены полномочия подписанта и адресат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Приложения названы и приложены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Зафиксирован доказуемый канал отправки</w:t>
            </w:r>
          </w:p>
        </w:tc>
      </w:tr>
      <w:tr>
        <w:tc>
          <w:tcPr>
            <w:tcW w:type="dxa" w:w="1800"/>
          </w:tcPr>
          <w:p>
            <w:r>
              <w:t>☐</w:t>
            </w:r>
          </w:p>
        </w:tc>
        <w:tc>
          <w:tcPr>
            <w:tcW w:type="dxa" w:w="7560"/>
          </w:tcPr>
          <w:p>
            <w:r>
              <w:t>Юридически значимые формулировки проверены специалистом под объект</w:t>
            </w:r>
          </w:p>
        </w:tc>
      </w:tr>
    </w:tbl>
    <w:p>
      <w:r>
        <w:t>Важно: форма не заменяет анализ договора, проектной документации и обстоятельств конкретного объекта.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Дополнительное соглашение об изменении сроков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/ РАБОЧИЙ ФОРМА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