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КРАСНЫЕ ФЛАГИ: Признаки необоснованной блокировки оплаты</w:t>
      </w:r>
    </w:p>
    <w:p/>
    <w:p>
      <w:pPr>
        <w:pStyle w:val="Heading1"/>
      </w:pPr>
      <w:r>
        <w:t>Признак 1. Замечания появились ПОСЛЕ истечения срока оплаты</w:t>
      </w:r>
    </w:p>
    <w:p>
      <w:r>
        <w:t>Заказчик не платит 2 месяца, а потом вдруг 'обнаруживает' проблемы с документами.</w:t>
        <w:br/>
        <w:br/>
        <w:t>Это классическая тактика оттягивания оплаты. Замечания могут быть формальными или надуманными.</w:t>
        <w:br/>
        <w:br/>
        <w:t>Ваши действия: потребуйте оплату. Замечания, предъявленные после срока оплаты, не освобождают от обязанности платить. Обратитесь в суд.</w:t>
      </w:r>
    </w:p>
    <w:p>
      <w:pPr>
        <w:pStyle w:val="Heading1"/>
      </w:pPr>
      <w:r>
        <w:t>Признак 2. Замечания формальные и повторяющиеся</w:t>
      </w:r>
    </w:p>
    <w:p>
      <w:r>
        <w:t>Заказчик возвращает КС-2 с замечанием 'неправильное наименование', вы исправляете - он возвращает с замечанием 'нет печати', вы ставите печать - он возвращает с замечанием 'не та дата'.</w:t>
        <w:br/>
        <w:br/>
        <w:t>Это 'замечания-бесконечность'. Заказчик не хочет платить и тянет время.</w:t>
        <w:br/>
        <w:br/>
        <w:t>Ваши действия: зафиксируйте каждый возврат. После 3-го возврата - направьте претензию с указанием на недобросовестность. Суд взыщет долг.</w:t>
      </w:r>
    </w:p>
    <w:p>
      <w:pPr>
        <w:pStyle w:val="Heading1"/>
      </w:pPr>
      <w:r>
        <w:t>Признак 3. Заказчик требует документы, не предусмотренные договором</w:t>
      </w:r>
    </w:p>
    <w:p>
      <w:r>
        <w:t>Договор требует КС-2, КС-3, акты АОСР. Заказчик требует еще и журнал входного контроля, протоколы испытаний, сертификаты на крепеж (который вы не поставляли).</w:t>
        <w:br/>
        <w:br/>
        <w:t>Ваши действия: напишите отказ с ссылкой на договор. Если требование выходит за рамки договора - вы не обязаны его выполнять.</w:t>
      </w:r>
    </w:p>
    <w:p>
      <w:pPr>
        <w:pStyle w:val="Heading1"/>
      </w:pPr>
      <w:r>
        <w:t>Признак 4. Заказчик отказывается подписывать акт приемки ИД</w:t>
      </w:r>
    </w:p>
    <w:p>
      <w:r>
        <w:t>Вы передали документы, а заказчик 'посмотрит потом' и не подписывает акт.</w:t>
        <w:br/>
        <w:br/>
        <w:t>Ваши действия: направьте уведомление о готовности ИД с указанием срока для приемки. Если не принимает - КС считается согласованной по истечении срока (если предусмотрено договором) или через 30 дней.</w:t>
      </w:r>
    </w:p>
    <w:p>
      <w:pPr>
        <w:pStyle w:val="Heading1"/>
      </w:pPr>
      <w:r>
        <w:t>Признак 5. Заказчик требует 'доработать' уже оплаченные работы</w:t>
      </w:r>
    </w:p>
    <w:p>
      <w:r>
        <w:t>Работы приняты, оплачены, а потом заказчик говорит: 'А теперь переделайте, и тогда заплатим за следующий этап'.</w:t>
        <w:br/>
        <w:br/>
        <w:t>Ваши действия: принятые и оплаченные работы не подлежат доработке без отдельного договора/допсоглашения. Требуйте оплату по факту выполнения.</w:t>
      </w:r>
    </w:p>
    <w:p>
      <w:pPr>
        <w:pStyle w:val="Heading1"/>
      </w:pPr>
      <w:r>
        <w:t>Общий принцип</w:t>
      </w:r>
    </w:p>
    <w:p>
      <w:r>
        <w:t>Если вы уверены, что работы выполнены качественно и документы оформлены правильно - не позволяйте заказчику бесконечно 'проверять'. Установите сроки, зафиксируйте требования письменно, и при нарушении - обращайтесь в суд. Закон на вашей стороне.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