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Соглашение / уведомление об изменении сроков</w:t>
      </w:r>
    </w:p>
    <w:p>
      <w:pPr>
        <w:pStyle w:val="Heading1"/>
      </w:pPr>
      <w:r>
        <w:t>Причина</w:t>
      </w:r>
    </w:p>
    <w:p>
      <w:pPr>
        <w:pStyle w:val="ListBullet"/>
      </w:pPr>
      <w:r>
        <w:t>Изменение объёма/исходных данных/фронта: [___]</w:t>
      </w:r>
    </w:p>
    <w:p>
      <w:pPr>
        <w:pStyle w:val="Heading1"/>
      </w:pPr>
      <w:r>
        <w:t>Расчёт</w:t>
      </w:r>
    </w:p>
    <w:p>
      <w:pPr>
        <w:pStyle w:val="ListBullet"/>
      </w:pPr>
      <w:r>
        <w:t>Затронутые операции: [___]</w:t>
      </w:r>
    </w:p>
    <w:p>
      <w:pPr>
        <w:pStyle w:val="ListBullet"/>
      </w:pPr>
      <w:r>
        <w:t>Дополнительная продолжительность: [___]</w:t>
      </w:r>
    </w:p>
    <w:p>
      <w:pPr>
        <w:pStyle w:val="ListBullet"/>
      </w:pPr>
      <w:r>
        <w:t>Новая контрольная дата: [___]</w:t>
      </w:r>
    </w:p>
    <w:p>
      <w:pPr>
        <w:pStyle w:val="Heading1"/>
      </w:pPr>
      <w:r>
        <w:t>Подтверждение</w:t>
      </w:r>
    </w:p>
    <w:p>
      <w:pPr>
        <w:pStyle w:val="ListBullet"/>
      </w:pPr>
      <w:r>
        <w:t>Приложен обновлённый график: [___]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