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32"/>
        </w:rPr>
        <w:t>Порядок переговоров об авансе</w:t>
      </w:r>
    </w:p>
    <w:p>
      <w:r>
        <w:rPr>
          <w:b/>
          <w:color w:val="AE8031"/>
          <w:sz w:val="22"/>
        </w:rPr>
        <w:t>Подготовка</w:t>
      </w:r>
    </w:p>
    <w:p>
      <w:r>
        <w:t>1. Заполните сценарий А фактическим предложением заказчика: аванс, срок выплаты, график погашения, обеспечение, удержание.</w:t>
      </w:r>
    </w:p>
    <w:p>
      <w:r>
        <w:t>2. Проверьте помесячную стоимость выполненных работ и график расходов. Зафиксируйте максимальную потребность в финансировании и месяц её возникновения.</w:t>
      </w:r>
    </w:p>
    <w:p>
      <w:r>
        <w:t>3. В сценарии Б изменяйте по одному условию. По каждому варианту укажите изменение потребности в финансировании и стоимости обеспечения, а также обязательства, предлагаемые другой стороне.</w:t>
      </w:r>
    </w:p>
    <w:p>
      <w:r>
        <w:rPr>
          <w:b/>
          <w:color w:val="AE8031"/>
          <w:sz w:val="22"/>
        </w:rPr>
        <w:t>Переговоры</w:t>
      </w:r>
    </w:p>
    <w:p>
      <w:r>
        <w:t>4. Обсудите сначала проверяемые даты выплаты и погашения, затем предел удержания, стоимость обеспечения и размер аванса в порядке рублёвого эффекта.</w:t>
      </w:r>
    </w:p>
    <w:p>
      <w:r>
        <w:t>5. После каждого предложения пересчитайте связанные условия: больший аванс меняет комиссию, позднее погашение увеличивает срок гарантии.</w:t>
      </w:r>
    </w:p>
    <w:p>
      <w:r>
        <w:t>6. Зафиксируйте согласованные пункты письменно в файле 05. При отказе пересчитайте полный денежный план проекта и требуемое внешнее финансирование.</w:t>
      </w:r>
    </w:p>
    <w:p>
      <w:r>
        <w:rPr>
          <w:b/>
          <w:color w:val="AE8031"/>
          <w:sz w:val="22"/>
        </w:rPr>
        <w:t>Контроль</w:t>
      </w:r>
    </w:p>
    <w:p>
      <w:r>
        <w:t>Ответственный {{...}}, дата переговоров {{...}}, протокол версии {{...}}, подписи и дата согласования {{...}}.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