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Приказ / письменное указание на дополнительный объём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Поручение</w:t>
      </w:r>
    </w:p>
    <w:p>
      <w:pPr>
        <w:pStyle w:val="ListBullet"/>
      </w:pPr>
      <w:r>
        <w:t>Уполномоченное лицо поручает выполнить: [___]</w:t>
      </w:r>
    </w:p>
    <w:p>
      <w:pPr>
        <w:pStyle w:val="ListBullet"/>
      </w:pPr>
      <w:r>
        <w:t>Объект, участок и границы: [___]</w:t>
      </w:r>
    </w:p>
    <w:p>
      <w:pPr>
        <w:pStyle w:val="Heading1"/>
      </w:pPr>
      <w:r>
        <w:t>Условия</w:t>
      </w:r>
    </w:p>
    <w:p>
      <w:pPr>
        <w:pStyle w:val="ListBullet"/>
      </w:pPr>
      <w:r>
        <w:t>Объём: [___]</w:t>
      </w:r>
    </w:p>
    <w:p>
      <w:pPr>
        <w:pStyle w:val="ListBullet"/>
      </w:pPr>
      <w:r>
        <w:t>Срок: [___]</w:t>
      </w:r>
    </w:p>
    <w:p>
      <w:pPr>
        <w:pStyle w:val="ListBullet"/>
      </w:pPr>
      <w:r>
        <w:t>Стоимость/порядок расчёта: [___]</w:t>
      </w:r>
    </w:p>
    <w:p>
      <w:pPr>
        <w:pStyle w:val="ListBullet"/>
      </w:pPr>
      <w:r>
        <w:t>Порядок приёмки: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Приказ / письменное указание на дополнительный объём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