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Дополнительное соглашение об изменении объёма и цены</w:t>
      </w:r>
    </w:p>
    <w:p>
      <w:r>
        <w:rPr>
          <w:i/>
          <w:color w:val="E85D22"/>
        </w:rPr>
        <w:t>Заполните поля в квадратных скобках и удалите подсказки перед отправкой.</w:t>
      </w:r>
    </w:p>
    <w:p>
      <w:pPr>
        <w:pStyle w:val="Heading1"/>
      </w:pPr>
      <w:r>
        <w:t>Изменение</w:t>
      </w:r>
    </w:p>
    <w:p>
      <w:pPr>
        <w:pStyle w:val="ListBullet"/>
      </w:pPr>
      <w:r>
        <w:t>Добавить/исключить работы: [___]</w:t>
      </w:r>
    </w:p>
    <w:p>
      <w:pPr>
        <w:pStyle w:val="ListBullet"/>
      </w:pPr>
      <w:r>
        <w:t>Изменить цену на: [___]</w:t>
      </w:r>
    </w:p>
    <w:p>
      <w:pPr>
        <w:pStyle w:val="Heading1"/>
      </w:pPr>
      <w:r>
        <w:t>Документы</w:t>
      </w:r>
    </w:p>
    <w:p>
      <w:pPr>
        <w:pStyle w:val="ListBullet"/>
      </w:pPr>
      <w:r>
        <w:t>Новая ведомость объёмов и калькуляция являются приложениями.</w:t>
      </w:r>
    </w:p>
    <w:p>
      <w:pPr>
        <w:pStyle w:val="Heading1"/>
      </w:pPr>
      <w:r>
        <w:t>Контроль перед использованием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shd w:fill="E9E5DC"/>
            <w:vAlign w:val="center"/>
          </w:tcPr>
          <w:p>
            <w:r>
              <w:t>Статус</w:t>
            </w:r>
          </w:p>
        </w:tc>
        <w:tc>
          <w:tcPr>
            <w:tcW w:type="dxa" w:w="4680"/>
            <w:shd w:fill="E9E5DC"/>
            <w:vAlign w:val="center"/>
          </w:tcPr>
          <w:p>
            <w:r>
              <w:t>Проверка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Сверено с договором и приложениями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Проверены полномочия подписанта и адресат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Приложения названы и приложены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Зафиксирован доказуемый канал отправки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Юридически значимые формулировки проверены специалистом под объект</w:t>
            </w:r>
          </w:p>
        </w:tc>
      </w:tr>
    </w:tbl>
    <w:p>
      <w:r>
        <w:t>Важно: шаблон не заменяет анализ договора, проектной документации и обстоятельств конкретного объекта.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Дополнительное соглашение об изменении объёма и цены  •  версия 21.07.2026  •  marzhavbetone.ru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>МАРЖА В БЕТОНЕ  /  РАБОЧИЙ ШАБЛОН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