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Акт входного контроля давальческих материалов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i/>
          <w:iCs/>
          <w:color w:val="595959"/>
          <w:sz w:val="24"/>
          <w:szCs w:val="24"/>
        </w:rPr>
        <w:t xml:space="preserve">Фиксация состояния и комплектности материала заказчика/генподрядчика в момент передачи. Шаблон и инструкция.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Важно, прочитайте до использования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Это типовые шаблоны для досудебного ответа на претензии заказчика/генподрядчика, а не юридическая консультация и не гарантия того, что претензию снимут. Комплект помогает не согласиться письменно и в срок — пока молчание или акт сверки без оговорок не превратились в согласие.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Тексты прошли вычитку юристом в типовой редакции. Вычитка типовой редакции не заменяет оценку вашей ситуации: ваш договор может распределять обязанности, риски и порядок фиксации иначе, и приоритет всегда у договора. Перед отправкой сверьте каждый пункт со своим договором.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Сюда не применять: деньги уже удержаны или списаны — возврат удержанного это другой комплект и другая работа; в картотеке арбитражных дел есть дело о банкротстве стороны; спор уже передан в суд; в претензии есть ссылки на проверки государственных органов или признаки уголовного дела. В этих случаях типовой текст создаёт ложную уверенность — к юристу до отправки.</w:t>
            </w:r>
          </w:p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Ставок, сроков и размеров пошлин числом в комплекте нет намеренно: они меняются, а скачанный файл не обновляется. Каждый срок вы берёте из своего договора, каждое число — из названного источника на дату составления документа.</w:t>
            </w:r>
          </w:p>
        </w:tc>
      </w:tr>
    </w:tbl>
    <w:p>
      <w:pPr>
        <w:spacing w:after="120" w:line="276"/>
      </w:pP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Зачем этот документ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Зафиксировать состояние и комплектность материала, переданного заказчиком/генподрядчиком, в момент передачи. Несоответствие, оформленное этим актом, — основание письма-предупреждения по ст. 716 ГК РФ и приостановки работ; без акта переделка чужого материала ложится на субподрядчика.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Когда применяется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 каждой передаче давальческого материала — в момент передачи, до запуска материала в работу.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Особенно когда есть сомнения в качестве, комплектности или документах на материал: акт — единственная фиксация состояния «как передано».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Чего этот документ не делает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Сам по себе последствий не создаёт. Заключение «не пригоден» без письма-предупреждения по ст. 716 ГК РФ — молчание, письмо без акта — слова: документы работают только парой. Шаблон письма-предупреждения входит в комплект.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отменяет договор: если договором установлен свой порядок входного контроля, приоритет у договора.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заменяет юридическую консультацию по спору, который уже идёт.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Примечания по заполнению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Акт составляется в момент передачи, не «по накоплении»: датой позже он теряет доказательную силу.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Заключение «не пригоден» без письма-предупреждения по ст. 716 ГК РФ последствий не создаёт — документы работают только парой.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Отказ представителя генподрядчика подписать — не блокер: отметка об отказе с датой и фотофиксация сохраняют силу акта.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Текст акта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i/>
          <w:iCs/>
          <w:color w:val="595959"/>
          <w:sz w:val="24"/>
          <w:szCs w:val="24"/>
        </w:rPr>
        <w:t xml:space="preserve">Ниже — готовый текст. Заполните поля в двойных фигурных скобках, отметьте в строках со знаком «☐» фактический результат проверки и нужный вариант заключения, удалите пояснения в квадратных скобках и убедитесь поиском, что скобок «{{» в документе не осталось.</w:t>
      </w:r>
    </w:p>
    <w:p>
      <w:pPr>
        <w:pBdr>
          <w:bottom w:val="single" w:color="BFBFBF" w:sz="6" w:space="6"/>
        </w:pBdr>
        <w:spacing w:after="200" w:before="120"/>
      </w:pPr>
    </w:p>
    <w:p>
      <w:pPr>
        <w:spacing w:after="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АКТ ВХОДНОГО КОНТРОЛЯ ДАВАЛЬЧЕСКИХ МАТЕРИАЛОВ</w:t>
      </w:r>
    </w:p>
    <w:p>
      <w:pPr>
        <w:spacing w:after="6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№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{{НОМЕР_АКТА}}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{{ДАТА_АКТА}}</w:t>
      </w:r>
    </w:p>
    <w:p>
      <w:pPr>
        <w:spacing w:after="30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 договору субподряда №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{{НОМЕР_ДОГОВОРА}}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Материал: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{{НАИМЕНОВАНИЕ_МАРКА_ПАРТИЯ}}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Передан по: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{{НАКЛАДНАЯ_РЕКВИЗИТЫ}}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Количество: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{{КОЛИЧЕСТВО_ФАКТ}}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(по накладной: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{{КОЛИЧЕСТВО_ДОКУМЕНТ}}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Проверено: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Паспорт качества / сертификат: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{{ЕСТЬ_РЕКВИЗИТЫ / ОТСУТСТВУЕТ}}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Соответствие проекту (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{{ШИФР_ПОЗИЦИЯ}}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{{СООТВЕТСТВУЕТ / НЕТ}}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Внешнее состояние (повреждения, следы хранения):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{{ОПИСАНИЕ}}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Условия и сроки годности (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{{ЧТО_ПРИМЕНИМО}}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{{В_НОРМЕ / НЕТ}}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Фотофиксация: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{{ЧИСЛО_ФОТО}}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снимков (приложение)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Заключение: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пригоден к применению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пригоден с оговорками: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{{ОГОВОРКИ}}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НЕ пригоден: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{{ПРИЧИНА}}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направляется предупреждение по ст. 716 ГК (письмо №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{{НОМЕР_ПИСЬМА}}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), работы с материалом приостановлены.</w:t>
      </w:r>
    </w:p>
    <w:p>
      <w:pPr>
        <w:spacing w:after="3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Подписи: представитель Подрядчика; представитель Генподрядчика (при отказе от подписи — отметка, дата, свидетели).</w:t>
      </w:r>
    </w:p>
    <w:sectPr>
      <w:pgSz w:w="11906" w:h="16838" w:orient="portrait"/>
      <w:pgMar w:top="1133" w:right="850" w:bottom="1133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2026-07-31T16:50:30.906Z</dcterms:created>
  <dcterms:modified xsi:type="dcterms:W3CDTF">2026-07-31T16:50:30.906Z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