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Ответ на требование о возврате неотработанного аванса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i/>
          <w:iCs/>
          <w:color w:val="595959"/>
          <w:sz w:val="24"/>
          <w:szCs w:val="24"/>
        </w:rPr>
        <w:t xml:space="preserve">Письмо со своим расчётом в приложении. Отправляется до того, как истечёт срок ответа, названный в требовании или в договоре.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Это расчётный и переговорный инструмент, а не юридическая консультация и не гарантия того, что условия аванса удастся изменить или что возвращать аванс не придётся. Генподрядчик вправе не согласиться ни на один пункт. Комплект даёт аргумент и цифру, а не рычаг.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Он рассчитан на две ситуации. Первая: договор субподряда обсуждается либо уже подписан, работы идут или ещё не начаты, спора нет — работают файлы про условия аванса. Вторая: договор расторгнут или расторгается и от вас требуют вернуть неотработанный аванс — работают файлы про расчёт отработанной части, ответ на требование и порядок действий. Шаблоны не вычитаны юристом.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Граница проходит по стадии, а не по теме. Пока идёт переписка и считается сальдо — этими файлами пользоваться можно и нужно. Как только подан иск, заявлено встречное требование в суде, предъявлено требование по банковской гарантии либо в картотеке арбитражных дел появилось дело о банкротстве генподрядчика — останавливайтесь и идите к юристу: дальше решает оценка доказательств, а не расчёт. Налоговые последствия аванса — НДС с полученного аванса, момент признания дохода, корректировка при возврате — вопрос к бухгалтеру, в комплекте их нет.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Ставок, сроков и размеров платежей числом в комплекте нет намеренно: они меняются, а скачанный файл не обновляется. Ставка обеспечения аванса, сроки и доли — вводимые поля. Каждое число вы берёте из своего договора, из предложения банка или из названного источника на дату документа.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Главное правило этого документа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Не отвечайте раньше, чем готов расчёт. И не молчите дольше срока. Оба нарушения стоят денег, и оба совершаются в первые дни, пока кажется, что «надо сначала подумать».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Ответ без расчёта — это просьба. Просьбу можно не удовлетворять, и на неё обычно отвечают повторным требованием с той же суммой. Ответ с расчётом — это позиция: он показывает, что сумма из требования не совпадает с документами, и называет, в какой части не совпадает. Дальше разговор идёт о разнице.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Молчание работает ещё хуже. Оно не отменяет требования, не сдвигает срок ответа, названный в договоре, и позволяет второй стороне утверждать, что возражений не поступало. Если расчёт не успевает — отправьте промежуточный ответ, он описан ниже.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Что нужно сделать до письма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Зафиксировать дату получения требования: конверт со штемпелем, отчёт об отслеживании, входящий штамп, служебная записка о получении по электронной почте. Эта дата — ваша опорная точка во всей переписке, и подтверждается она этими документами. Обратите внимание, чего закон здесь НЕ говорит: по статье 165.1 Гражданского кодекса РФ юридически значимое сообщение влечёт последствия с момента доставки и считается доставленным даже тогда, когда не вручено адресату по зависящим от него обстоятельствам. То есть риск неполучения закон относит на получателя — и «мы письма не видели» позицией не является. У самой нормы есть оговорка, пункт 2: правила пункта 1 применяются, «если иное не предусмотрено законом или условиями сделки либо не следует из обычая или из практики, установившейся во взаимоотношениях сторон», — поэтому порядок обмена сообщениями смотрите в своём договоре.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Найти в договоре срок ответа на претензии и порядок обмена юридически значимыми сообщениями. Отправка не тем каналом — типовой способ получить «мы вашего письма не получали».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Заполнить файл «Расчёт отработанной части аванса»: листы «Договор и аванс», «Выполнено», «Встречное». Проверить блок «Проверки» на листе «Сальдо» — ни одной строки со словом ПРОВЕРЬТЕ.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Собрать приложения к письму: подписанные акты, доказательства передачи неподписанных, накладные на материалы, платёжные поручения. Письмо без приложений — это тот же самый ответ без расчёта.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Чего в этом письме не делают никогда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признают сумму «в принципе». На формулировки «мы готовы вернуть, но просим рассрочку», «сумма в целом верна» и «мы не отказываемся» вторая сторона будет ссылаться как на признание цифры, и снимать своё же письмо придётся уже в суде. Получается не всегда.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заявляют зачёт своими словами. Зачёт встречных требований — самостоятельная сделка: для него достаточно заявления одной стороны (статья 410 Гражданского кодекса РФ), и допускается он не во всех случаях (статья 411 того же кодекса). У него свои последствия, в том числе налоговые, а при банкротстве второй стороны — свои риски оспаривания. Оформляется отдельно и с юристом.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обещают сроков, которые не выдержите. Нарушенное в письме обещание работает против вас сильнее, чем отсутствие обещания.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спорят о том, законно ли расторгнут договор, если ещё не решили, будете ли это оспаривать. Оценка основания расторжения — отдельный разговор и отдельное решение, принимаемое с юристом.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прикладывают документы, которых у второй стороны нет и которые вы не готовы показывать. Приложение к письму — это раскрытие.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Какую развилку выбрать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Развилка определяется одной цифрой: сальдо с учётом заявленного встречного на листе «Сальдо». Выберите один вариант и удалите остальные — письмо, в котором стоят все три, читается как черновик.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0"/>
        <w:gridCol w:w="3150"/>
        <w:gridCol w:w="3150"/>
      </w:tblGrid>
      <w:tr>
        <w:trPr>
          <w:tblHeader/>
        </w:trPr>
        <w:tc>
          <w:tcPr>
            <w:tcW w:type="dxa" w:w="306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Что показал расчёт</w:t>
            </w:r>
          </w:p>
        </w:tc>
        <w:tc>
          <w:tcPr>
            <w:tcW w:type="dxa" w:w="315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Развилка</w:t>
            </w:r>
          </w:p>
        </w:tc>
        <w:tc>
          <w:tcPr>
            <w:tcW w:type="dxa" w:w="3150"/>
            <w:shd w:fill="EDED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Смысл письма</w:t>
            </w:r>
          </w:p>
        </w:tc>
      </w:tr>
      <w:tr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Сальдо к возврату совпало с суммой требования, встречного нет</w:t>
            </w:r>
          </w:p>
        </w:tc>
        <w:tc>
          <w:tcPr>
            <w:tcW w:type="dxa" w:w="3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A. Согласие с суммой</w:t>
            </w:r>
          </w:p>
        </w:tc>
        <w:tc>
          <w:tcPr>
            <w:tcW w:type="dxa" w:w="3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Подтверждаете сумму и договариваетесь о порядке. Признание здесь осознанное, а не случайное, и это важное отличие</w:t>
            </w:r>
          </w:p>
        </w:tc>
      </w:tr>
      <w:tr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Сальдо к возврату меньше суммы требования</w:t>
            </w:r>
          </w:p>
        </w:tc>
        <w:tc>
          <w:tcPr>
            <w:tcW w:type="dxa" w:w="3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Б. Частичное согласие</w:t>
            </w:r>
          </w:p>
        </w:tc>
        <w:tc>
          <w:tcPr>
            <w:tcW w:type="dxa" w:w="3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Называете свою сумму, прикладываете расчёт, предлагаете сверку. Самая частая развилка</w:t>
            </w:r>
          </w:p>
        </w:tc>
      </w:tr>
      <w:tr>
        <w:tc>
          <w:tcPr>
            <w:tcW w:type="dxa" w:w="30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Сальдо в вашу пользу либо основная часть выполненного не принята</w:t>
            </w:r>
          </w:p>
        </w:tc>
        <w:tc>
          <w:tcPr>
            <w:tcW w:type="dxa" w:w="3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В. Несогласие с объёмом выполненного</w:t>
            </w:r>
          </w:p>
        </w:tc>
        <w:tc>
          <w:tcPr>
            <w:tcW w:type="dxa" w:w="31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Возражаете против суммы, требуете подписания актов или мотивированного отказа по ним, прикладываете доказательства передачи</w:t>
            </w:r>
          </w:p>
        </w:tc>
      </w:tr>
    </w:tbl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Если расчёт не готов, а срок подходит — отправьте промежуточный ответ (вариант Г ниже) и продолжайте считать. Промежуточный ответ ничего не признаёт и ничего не обещает, кроме срока, к которому вы дадите полноценный.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Текст письма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i/>
          <w:iCs/>
          <w:color w:val="595959"/>
          <w:sz w:val="24"/>
          <w:szCs w:val="24"/>
        </w:rPr>
        <w:t xml:space="preserve">Заполните поля в двойных фигурных скобках, выберите один вариант из четырёх, удалите пояснения в квадратных скобках и убедитесь поиском, что скобок «{{» в документе не осталось.</w:t>
      </w:r>
    </w:p>
    <w:p>
      <w:pPr>
        <w:pBdr>
          <w:bottom w:val="single" w:color="BFBFBF" w:sz="6" w:space="6"/>
        </w:pBdr>
        <w:spacing w:after="200" w:before="120"/>
      </w:pP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Кому: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{{НАИМЕНОВАНИЕ_ЗАКАЗЧИКА}}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ИНН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{{ИНН_ЗАКАЗЧИКА}}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ОГРН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{{ОГРН_ЗАКАЗЧИКА}}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Адрес: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{{АДРЕС_ЗАКАЗЧИКА}}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{{НАИМЕНОВАНИЕ_ПОДРЯДЧИКА}}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ИНН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{{ИНН_ПОДРЯДЧИКА}}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ОГРН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{{ОГРН_ПОДРЯДЧИКА}}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Адрес: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{{АДРЕС_ПОДРЯДЧИКА}}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Исх. №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{{ИСХОДЯЩИЙ_НОМЕР}}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{{ДАТА_ДОКУМЕНТА}}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№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{{НОМЕР_ТРЕБОВАНИЯ}}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{{ДАТА_ТРЕБОВАНИЯ}}</w:t>
      </w:r>
    </w:p>
    <w:p>
      <w:pPr>
        <w:spacing w:after="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ОТВЕТ НА ТРЕБОВАНИЕ О ВОЗВРАТЕ АВАНСА</w:t>
      </w:r>
    </w:p>
    <w:p>
      <w:pPr>
        <w:spacing w:after="30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 договору субподряда №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{{НОМЕР_ДОГОВОРА}}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{{ДАТА_ДОГОВОРА}}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{{ДАТА_ПОЛУЧЕНИЯ_ТРЕБОВАНИЯ}}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нами получено требование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{{НОМЕР_ТРЕБОВАНИЯ}}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{{ДАТА_ТРЕБОВАНИЯ}}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 возврате аванса по договору субподряда №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{{НОМЕР_ДОГОВОРА}}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{{ДАТА_ДОГОВОРА}}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(далее — Договор) в размере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{{СУММА_ТРЕБОВАНИЯ}}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Рассмотрев требование, сообщаем следующее.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Расчёты по Договору.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 Договору нами получен аванс в размере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{{СУММА_АВАНСА_ПОЛУЧЕНО}}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(платёжные поручения перечислены в приложении). Работы по Договору выполнялись в период с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{{ДАТА_НАЧАЛА_РАБОТ}}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по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{{ДАТА_ПРЕКРАЩЕНИЯ_ДОГОВОРА}}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Актами, подписанными обеими сторонами, принято работ на сумму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{{СТОИМОСТЬ_ПРИНЯТЫХ_РАБОТ}}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из них в счёт погашения аванса зачтено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{{ЗАЧТЕНО_В_СЧЁТ_АВАНСА}}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Таким образом, неотработанная часть аванса по документам, подписанным обеими сторонами, составляет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{{НЕОТРАБОТАННЫЙ_ОСТАТОК_АВАНСА}}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95959"/>
          <w:sz w:val="24"/>
          <w:szCs w:val="24"/>
        </w:rPr>
        <w:t xml:space="preserve">[Числа берутся с листа «Сальдо» файла «Расчёт отработанной части аванса»: строки «Аванс получен всего», «Стоимость работ по актам, подписанным обеими сторонами», «в том числе зачтено в счёт аванса», «Аванс, не закрытый двусторонними актами». Перепроверьте, что переносите именно их: ошибка в переносе обесценивает приложенный расчёт.]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Обстоятельства, влияющие на размер расчётов.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95959"/>
          <w:sz w:val="24"/>
          <w:szCs w:val="24"/>
        </w:rPr>
        <w:t xml:space="preserve">[Оставьте только те подпункты, которые подтверждены документами из приложения. Пункт без документа лучше не заявлять вовсе: он даёт второй стороне повод отвечать на него, а не на расчёт.]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2.1. Работы, переданные и не принятые.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{{ДАТА_ПЕРЕДАЧИ_АКТОВ}}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 ваш адрес переданы акты о приёмке выполненных работ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{{РЕКВИЗИТЫ_НЕПОДПИСАННЫХ_АКТОВ}}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на общую сумму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{{СТОИМОСТЬ_НЕПРИНЯТЫХ_РАБОТ}}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Подтверждение передачи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{{ПОДТВЕРЖДЕНИЕ_ПЕРЕДАЧИ_АКТОВ}}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Подписанные экземпляры актов либо мотивированный отказ от их подписания в наш адрес не поступали. Просим подписать акты либо направить мотивированный отказ с указанием конкретных замечаний по объёму и качеству.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2.2. Материалы и оборудование. По Договору нами приобретены и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{{ПЕРЕДАНЫ_ВАМ_ИЛИ_ОСТАВЛЕНЫ_НА_ОБЪЕКТЕ}}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материалы и оборудование на сумму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{{СТОИМОСТЬ_МАТЕРИАЛОВ}}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(документы — в приложении). Просим сообщить, каким образом вы намерены урегулировать расчёты по ним.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2.3. Гарантийное удержание. Из сумм, оплаченных по подписанным актам, вами удержано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{{СУММА_ГАРАНТИЙНОГО_УДЕРЖАНИЯ}}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 качестве гарантийного удержания на основании пункта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{{ПУНКТ_ДОГОВОРА_О_ГАРАНТИЙНОМ_УДЕРЖАНИИ}}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Договора.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95959"/>
          <w:sz w:val="24"/>
          <w:szCs w:val="24"/>
        </w:rPr>
        <w:t xml:space="preserve">[Проверьте по договору, наступило ли событие возврата. Если не наступило — напишите об этом прямо: «срок возврата удержания по условиям Договора не наступил, обращаем внимание на наличие данной суммы в расчётах». Умолчание здесь потом читается как попытка выдать чужой срок за свой.]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2.4. Задолженность по принятым работам. По актам, подписанным обеими сторонами, не оплачено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{{ЗАДОЛЖЕННОСТЬ_ПО_ПРИНЯТЫМ_РАБОТАМ}}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Позиция по требованию.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95959"/>
          <w:sz w:val="24"/>
          <w:szCs w:val="24"/>
        </w:rPr>
        <w:t xml:space="preserve">[Выберите ОДИН вариант и удалите три остальных.]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Вариант A — согласие с суммой.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Подтверждаем, что неотработанная часть аванса составляет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{{НЕОТРАБОТАННЫЙ_ОСТАТОК_АВАНСА}}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и не оспариваем обязанность её возвратить. Предлагаем согласовать порядок возврата: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{{ПРЕДЛАГАЕМЫЙ_ПОРЯДОК_ВОЗВРАТА}}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Просим подтвердить согласие с предложенным порядком в срок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{{СРОК_ОТВЕТА_НА_НАШЕ_ПИСЬМО}}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95959"/>
          <w:sz w:val="24"/>
          <w:szCs w:val="24"/>
        </w:rPr>
        <w:t xml:space="preserve">[Вариант А выбирается осознанно и только когда расчёт показал совпадение. Признание суммы — самостоятельное действие с последствиями, и до его отправки стоит показать письмо юристу, даже если по цифрам всё сошлось.]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Вариант Б — частичное согласие.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Заявленная в требовании сумма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{{СУММА_ТРЕБОВАНИЯ}}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не соответствует состоянию расчётов по Договору. По нашим документам неотработанная часть аванса составляет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{{НЕОТРАБОТАННЫЙ_ОСТАТОК_АВАНСА}}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а с учётом обстоятельств, изложенных в пункте 2 настоящего письма, сальдо расчётов составляет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{{САЛЬДО_РАСЧЁТОВ}}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Расчёт с приложением подтверждающих документов прилагается.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Предлагаем провести сверку расчётов по Договору. Проект акта сверки прилагается. Просим рассмотреть его и в срок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{{СРОК_ОТВЕТА_НА_НАШЕ_ПИСЬМО}}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сообщить о согласии либо направить свой расчёт с указанием, в какой части и на основании каких документов он расходится с нашим.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Вариант В — несогласие с объёмом выполненного.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 требованием не согласны. Работы по Договору выполнены на сумму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{{СТОИМОСТЬ_ВЫПОЛНЕННЫХ_РАБОТ_ВСЕГО}}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что подтверждается актами, подписанными обеими сторонами, и актами, переданными вам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{{ДАТА_ПЕРЕДАЧИ_АКТОВ}}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 до настоящего времени не подписанными и не отклонёнными мотивированно.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Требуем в срок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{{СРОК_ОТВЕТА_НА_НАШЕ_ПИСЬМО}}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подписать переданные акты либо направить мотивированный отказ от их подписания с указанием конкретных недостатков объёма или качества работ со ссылкой на проектную и рабочую документацию. Считаем, что до урегулирования вопроса о приёмке переданных работ состояние расчётов по Договору не может считаться согласованным.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95959"/>
          <w:sz w:val="24"/>
          <w:szCs w:val="24"/>
        </w:rPr>
        <w:t xml:space="preserve">[Формулировка о том, какое значение имеет уклонение от подписания и от мотивированного отказа, в письмо намеренно не включена: это правовая позиция, и заявлять её нужно так, как посоветует юрист по вашим документам. Здесь вы фиксируете факт передачи и требуете действия.]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Вариант Г — промежуточный ответ, когда расчёт не готов.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Требование получено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{{ДАТА_ПОЛУЧЕНИЯ_ТРЕБОВАНИЯ}}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 принято к рассмотрению. Указанная в требовании сумма нами не подтверждается и подлежит проверке по первичным документам, включая акты о приёмке выполненных работ, документы о передаче материалов и платёжные документы. О результатах проверки сообщим в срок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{{СРОК_ПОДГОТОВКИ_РАСЧЁТА}}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95959"/>
          <w:sz w:val="24"/>
          <w:szCs w:val="24"/>
        </w:rPr>
        <w:t xml:space="preserve">[Ничего не признаёт и ничего не обещает, кроме срока. Отправляется только тогда, когда расчёт действительно не успевает, и срок в нём должен быть выдержан: нарушенное обещание хуже отсутствия обещания.]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Порядок направления.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Настоящий ответ направляется в порядке, предусмотренном пунктом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{{ПУНКТ_ДОГОВОРА_О_ПОРЯДКЕ_ПЕРЕПИСКИ}}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Договора.</w:t>
      </w:r>
    </w:p>
    <w:p>
      <w:pPr>
        <w:spacing w:after="2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Настоящее письмо не является признанием сумм, прямо в нём не признанных, и не является заявлением о зачёте встречных требований.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Приложения: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Расчёт отработанной части аванса и сальдо расчётов на ___ л.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Проект акта сверки взаимных расчётов на ___ л.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95959"/>
          <w:sz w:val="24"/>
          <w:szCs w:val="24"/>
        </w:rPr>
        <w:t xml:space="preserve">[Копии актов о приёмке выполненных работ, подписанных обеими сторонами.]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95959"/>
          <w:sz w:val="24"/>
          <w:szCs w:val="24"/>
        </w:rPr>
        <w:t xml:space="preserve">[Копии актов, переданных и не подписанных, с доказательствами передачи: опись вложения, отчёт об отслеживании, входящий штамп.]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95959"/>
          <w:sz w:val="24"/>
          <w:szCs w:val="24"/>
        </w:rPr>
        <w:t xml:space="preserve">[Копии документов о материалах и оборудовании.]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95959"/>
          <w:sz w:val="24"/>
          <w:szCs w:val="24"/>
        </w:rPr>
        <w:t xml:space="preserve">[Копии платёжных поручений на перечисление аванса.]</w:t>
      </w:r>
    </w:p>
    <w:p>
      <w:pPr>
        <w:spacing w:after="20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{{ДОЛЖНОСТЬ_ПОДПИСАНТА}}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{{ОСНОВАНИЕ_ПОЛНОМОЧИЙ}}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 /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{{ФИО_ПОДПИСАНТА}}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/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Как отправлять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Тем каналом, который назван в договоре как порядок обмена юридически значимыми сообщениями. Работающий всегда вариант: почтой России ценным письмом с описью вложения и уведомлением о вручении на юридический адрес по свежей выписке ЕГРЮЛ, дополнительно — на адрес электронной почты из договора.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Опись должна перечислять приложения поимённо. Опись «письмо на 1 л.» позволяет второй стороне утверждать, что расчёта она не получала, и весь смысл письма пропадает.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Сохраните: экземпляр письма с отметкой, опись, чек, трек-номер, отчёт об отслеживании после вручения. Это тот же комплект доказательств, что и по любому другому юридически значимому сообщению.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Что делать после отправки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Вести реестр переписки: что отправлено, когда, чем подтверждено, что получено в ответ. К моменту, когда понадобится юрист, реестр экономит первые оплаченные часы.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менять цифру в следующих письмах без объяснения. Если расчёт уточнился — так и напишите: что изменилось и почему. Молча уехавшая сумма обесценивает оба письма.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Отслеживать картотеку арбитражных дел по второй стороне. Появление дела о банкротстве меняет всё: требование заявляется в дело, а не перепиской, и сроки там свои. К юристу немедленно.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подписывать присланный вам акт сверки, соглашение о зачёте или соглашение о расторжении с указанной суммой, пока ваш расчёт не сошёлся с их расчётом. Подписанный документ обсуждается уже задним числом.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Где заканчивается этот документ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иске. Как только требование заявлено в суд, работа переходит к представителю: там оценивают доказательства, выбирают позицию и отвечают на доводы второй стороны, а не заполняют шаблон. Расчёт, акт сверки и реестр переписки, сделанные на этой стадии, представителю пригодятся целиком — в этом и смысл того, чтобы сделать их вовремя.</w:t>
      </w:r>
    </w:p>
    <w:p>
      <w:pPr>
        <w:spacing w:after="120" w:line="276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i/>
          <w:iCs/>
          <w:color w:val="595959"/>
          <w:sz w:val="24"/>
          <w:szCs w:val="24"/>
        </w:rPr>
        <w:t xml:space="preserve">Текст этого файла правился по находкам нормативных сверок. Правки, сделанные после последней сверки, ею не покрыты и юристом не читаны; какие это были сверки и что они нашли, ведётся в документах выпуска — в поставку они не входят.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2026-08-15T03:31:05.219Z</dcterms:created>
  <dcterms:modified xsi:type="dcterms:W3CDTF">2026-08-15T03:31:05.219Z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