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по ч. 5 ст. 4 АПК РФ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действующую редакцию ч. 5 ст. 4 АПК РФ проверить в правовой базе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{{СРОК_ОТВЕТА_НА_УВЕДОМЛЕНИЕ}}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Разумный рабочий срок, который вы назначаете сами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2026-08-15T13:52:45.318Z</dcterms:created>
  <dcterms:modified xsi:type="dcterms:W3CDTF">2026-08-15T13:52:45.331Z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