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передачи фронта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Точка отсчёта сроков субподрядчика.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формы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передачи фронта — точка отсчёта обязательств субподрядчика: с даты акта считаются сроки, а до неё просрочка — на стороне заказчика/генподрядчика (просрочка кредитора). Без акта нечем доказать ни неготовность фронта, ни состояние площадки до начала работ, ни границы зоны.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фронта (участка) работ по договору субподряда — до начала работ на этом фронте.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том числе когда фронт готов не полностью: неготовый фронт принимается только с записанными замечаниями и сроком их устранения (пункт 4 акта).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частичной передаче — отдельный акт на каждый фронт, а не «допись» в старый.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договор. Если договором установлен свой порядок или своя форма передачи фронта, приоритет у договора — сверьте акт с ним до подписания.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разграничивает зоны совместного доступа сам по себе: пункт 5 акта отсылает к соглашению о разграничении, оно оформляется отдельным документом.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юридическую консультацию по спору, который уже идёт.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— рабочая часть акта: неготовый фронт принимается только с записанными замечаниями и сроком, иначе просрочку кредитора не доказать.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без фотофиксации — декларация; фото с датой обязательны.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Частичная передача — отдельный акт на каждый фронт, не «допись» в старый.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ПЕРЕДАЧИ ФРОНТА РАБОТ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(Генподрядчик) передаёт, 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(Подрядчик) принимает фронт работ: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Состав фронта: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{{УЧАСТОК_ОСИ_ОТМЕТКИ}}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объём по договору: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{{ВИДЫ_И_ОБЪЁМЫ_РАБОТ}}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Состояние на момент передачи: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{{ОПИСАНИЕ_СОСТОЯНИЯ: готовность предшествующих работ, наличие доступа, освещение, временные сети}}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{{ГДЕ_ХРАНЯТСЯ}}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(приложение).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Передано вместе с фронтом: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{{ДОКУМЕНТАЦИЯ: рабочая документация (шифры, ревизии), разбивочная основа, ППР — по применимости}}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Замечания Подрядчика к передаваемому фронту: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{{ЗАМЕЧАНИЯ_ИЛИ_НЕТ}}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При наличии замечаний, препятствующих началу работ, — срок их устранения: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{{СРОК}}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 устранения сроки Подрядчика не текут.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Зоны совместного доступа и ответственность за них — по соглашению о разграничении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{{НОМЕР_СОГЛАШЕНИЯ}}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 сторон, дата, приложения (фото, схема границ).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2026-08-02T14:18:39.172Z</dcterms:created>
  <dcterms:modified xsi:type="dcterms:W3CDTF">2026-08-02T14:18:39.172Z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