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Памятка: зимнее удорожание и временные здания и сооружения</w:t>
      </w:r>
    </w:p>
    <w:p>
      <w:r>
        <w:t>Две группы затрат, которые считаются в смете отдельно и у субподрядчика выпадают чаще прочих: их легко не заметить при подписании летом и невозможно не заметить в декабре.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Это порядок проверки сметы и рабочие формы к нему, а не юридическая консультация, не составление сметы и не гарантия того, что генподрядчик согласится включить затраты. Комплект делает видимым, чего смета не оплачивает, — пока цена ещё обсуждается.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pPr>
        <w:pStyle w:val="Heading2"/>
      </w:pPr>
      <w:r>
        <w:t>Часть 1. Зимнее удорожание</w:t>
      </w:r>
    </w:p>
    <w:p>
      <w:r>
        <w:t>Зимнее удорожание — дополнительные затраты, возникающие при производстве работ в зимний период: снижение выработки, обогрев, прогрев материалов и конструкций, снегоочистка, дополнительные расходы на эксплуатацию машин при отрицательных температурах.</w:t>
      </w:r>
    </w:p>
    <w:p>
      <w:pPr>
        <w:pStyle w:val="Heading2"/>
      </w:pPr>
      <w:r>
        <w:t>Откуда берётся величина</w:t>
      </w:r>
    </w:p>
    <w:p>
      <w:r>
        <w:t>Величина определяется сметными нормативами и зависит от температурной зоны, вида работ и периода производства работ. Конкретных значений здесь нет намеренно — они пересматриваются, а файл не обновляется. Значение берётся из норматива в редакции, действующей на дату составления сметы ({{СМЕТНО_НОРМАТИВНАЯ_БАЗА}}), либо из порядка, установленного договором.</w:t>
      </w:r>
    </w:p>
    <w:p>
      <w:pPr>
        <w:pStyle w:val="Heading2"/>
      </w:pPr>
      <w:r>
        <w:t>Что проверить в смете</w:t>
      </w:r>
    </w:p>
    <w:p>
      <w:r>
        <w:t>☐  Есть ли начисление зимнего удорожания вообще. Смета, составленная летом на работы, которые придутся на зиму, часто его не содержит.</w:t>
      </w:r>
    </w:p>
    <w:p>
      <w:r>
        <w:t>☐  От какого периода производства работ считали: от планового графика или от реального срока начала. Расхождение здесь стоит больше, чем любая отдельная расценка.</w:t>
      </w:r>
    </w:p>
    <w:p>
      <w:r>
        <w:t>☐  Совпадает ли температурная зона в расчёте с фактическим расположением объекта.</w:t>
      </w:r>
    </w:p>
    <w:p>
      <w:r>
        <w:t>☐  Учтены ли в смете конкретные мероприятия, которые вам придётся выполнять: обогрев помещений, тепляки, прогрев бетона, применение противоморозных добавок, снегоочистка подходов и зоны работ.</w:t>
      </w:r>
    </w:p>
    <w:p>
      <w:r>
        <w:t>☐  Кто обеспечивает и оплачивает тепло и электроэнергию для обогрева: по договору или по регламенту площадки.</w:t>
      </w:r>
    </w:p>
    <w:p>
      <w:r>
        <w:t>☐  Что происходит со стоимостью, если срок сдвинется и работы уйдут в зиму. Записано ли это условие в договоре.</w:t>
      </w:r>
    </w:p>
    <w:p>
      <w:pPr>
        <w:pStyle w:val="Heading2"/>
      </w:pPr>
      <w:r>
        <w:t>Главная развилка</w:t>
      </w:r>
    </w:p>
    <w:p>
      <w:r>
        <w:rPr>
          <w:b/>
        </w:rPr>
        <w:t xml:space="preserve">График сдвинулся в зиму. </w:t>
      </w:r>
      <w:r>
        <w:t>Это самый частый и самый дорогой случай: договор подписан летом, работы начались осенью по причинам, от вас не зависящим, и зимние затраты в цене не сидят. Если в договоре нет условия о пересчёте при сдвиге сроков, основание для пересчёта придётся выводить из переписки, а не из документа.</w:t>
      </w:r>
    </w:p>
    <w:p>
      <w:r>
        <w:t>Отсюда рабочее действие до подписания: условие о пересчёте при сдвиге работ в зимний период вносится протоколом разногласий (раздел 3 протокола), а не обсуждается устно. Формулировка должна называть три вещи: событие, срок уведомления и документ, которым оформляется результат.</w:t>
      </w:r>
    </w:p>
    <w:p>
      <w:pPr>
        <w:pStyle w:val="Heading2"/>
      </w:pPr>
      <w:r>
        <w:t>Часть 2. Временные здания и сооружения</w:t>
      </w:r>
    </w:p>
    <w:p>
      <w:r>
        <w:t>Временные здания и сооружения — то, что возводится или приспосабливается на время строительства и разбирается после: бытовые городки, склады, ограждения, временные сети и подъезды, площадки складирования.</w:t>
      </w:r>
    </w:p>
    <w:p>
      <w:r>
        <w:t>Различают титульные — общеплощадочные, обслуживающие строительство объекта в целом, и нетитульные — обслуживающие отдельные виды работ. Для субподрядчика важно не название, а два вопроса: чем из этого вы будете пользоваться и кто за это платит.</w:t>
      </w:r>
    </w:p>
    <w:p>
      <w:pPr>
        <w:pStyle w:val="Heading2"/>
      </w:pPr>
      <w:r>
        <w:t>Что проверить</w:t>
      </w:r>
    </w:p>
    <w:p>
      <w:r>
        <w:t>☐  Есть ли в смете начисление или отдельные позиции на временные здания и сооружения и относятся ли они к вашему объёму работ.</w:t>
      </w:r>
    </w:p>
    <w:p>
      <w:r>
        <w:t>☐  Что предоставляет генподрядчик: бытовка, склад, точки подключения, освещение, охрана. Предоставляет ли безвозмездно или с удержанием.</w:t>
      </w:r>
    </w:p>
    <w:p>
      <w:r>
        <w:t>☐  Записано ли предоставление в договоре. Обещание на планёрке предоставлением не является.</w:t>
      </w:r>
    </w:p>
    <w:p>
      <w:r>
        <w:t>☐  Что вы обязаны поставить сами: ограждение зоны работ, освещение рабочих мест, места складирования.</w:t>
      </w:r>
    </w:p>
    <w:p>
      <w:r>
        <w:t>☐  Кто платит за электроэнергию, воду и тепло, потреблённые в период работ, и как считается объём потребления.</w:t>
      </w:r>
    </w:p>
    <w:p>
      <w:r>
        <w:t>☐  Кто и за чей счёт демонтирует и вывозит временное после окончания работ.</w:t>
      </w:r>
    </w:p>
    <w:p>
      <w:r>
        <w:t>☐  Что происходит при продлении срока работ: содержание бытового городка на дополнительный период — чья зона.</w:t>
      </w:r>
    </w:p>
    <w:p>
      <w:pPr>
        <w:pStyle w:val="Heading2"/>
      </w:pPr>
      <w:r>
        <w:t>Формулировка, к которой стоит стремиться</w:t>
      </w:r>
    </w:p>
    <w:p>
      <w:r>
        <w:t>Не «генподрядчик обеспечивает подрядчика необходимыми условиями», а перечень: что именно предоставляется, в каком количестве, с какого и по какое число, за чей счёт, и что происходит при продлении срока. Общая формулировка на площадке всегда толкуется в пользу того, кто её написал.</w:t>
      </w:r>
    </w:p>
    <w:p>
      <w:r>
        <w:t>Перечень переносится в договор либо в раздел 2 протокола разногласий, а недостающие позиции — в реестр затрат по объекту со статусом «в договоре не распределено».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