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Проверочный лист: что смотрят в акте до подписания</w:t>
      </w:r>
    </w:p>
    <w:p/>
    <w:p>
      <w:r>
        <w:t>Акт возвращают не за качество работ, а за то, что по нему нельзя восстановить, что именно и когда предъявлялось. Ниже — то, что проверяют в акте у вас же на объекте, пока подписи ещё собираются.</w:t>
      </w:r>
    </w:p>
    <w:p>
      <w:pPr>
        <w:pStyle w:val="Heading1"/>
      </w:pPr>
      <w:r>
        <w:t>Кто и что подтверждает</w:t>
      </w:r>
    </w:p>
    <w:p>
      <w:pPr>
        <w:pStyle w:val="ListBullet"/>
      </w:pPr>
      <w:r>
        <w:t>Все участники освидетельствования названы: кто предъявляет, кто принимает, кто участвует со стороны проектировщика и строительного контроля, если их участие предусмотрено.</w:t>
      </w:r>
    </w:p>
    <w:p>
      <w:pPr>
        <w:pStyle w:val="ListBullet"/>
      </w:pPr>
      <w:r>
        <w:t>Каждый участник указан должностью и основанием полномочий, а не одной фамилией.</w:t>
      </w:r>
    </w:p>
    <w:p>
      <w:pPr>
        <w:pStyle w:val="ListBullet"/>
      </w:pPr>
      <w:r>
        <w:t>Подписи собраны на месте и в день освидетельствования, а не досылаются потом.</w:t>
      </w:r>
    </w:p>
    <w:p>
      <w:pPr>
        <w:pStyle w:val="ListBullet"/>
      </w:pPr>
      <w:r>
        <w:t>Отказ или неявка участника, если они были, отражены в акте, а не остались в переписке.</w:t>
      </w:r>
    </w:p>
    <w:p>
      <w:pPr>
        <w:pStyle w:val="Heading1"/>
      </w:pPr>
      <w:r>
        <w:t>Что именно освидетельствовано</w:t>
      </w:r>
    </w:p>
    <w:p>
      <w:pPr>
        <w:pStyle w:val="ListBullet"/>
      </w:pPr>
      <w:r>
        <w:t>Работа названа так же, как в проекте и в договоре, а не обиходным словом участка.</w:t>
      </w:r>
    </w:p>
    <w:p>
      <w:pPr>
        <w:pStyle w:val="ListBullet"/>
      </w:pPr>
      <w:r>
        <w:t>Указаны место и объём: оси, отметки, участок, помещение — так, чтобы через год можно было понять, о каком куске речь.</w:t>
      </w:r>
    </w:p>
    <w:p>
      <w:pPr>
        <w:pStyle w:val="ListBullet"/>
      </w:pPr>
      <w:r>
        <w:t>Названы проектные решения, по которым работа выполнена: шифр раздела и лист, а не «по проекту».</w:t>
      </w:r>
    </w:p>
    <w:p>
      <w:pPr>
        <w:pStyle w:val="ListBullet"/>
      </w:pPr>
      <w:r>
        <w:t>Отклонения от проекта, если они согласованы, названы вместе с документом, которым согласованы.</w:t>
      </w:r>
    </w:p>
    <w:p>
      <w:pPr>
        <w:pStyle w:val="Heading1"/>
      </w:pPr>
      <w:r>
        <w:t>Чем подтверждены материалы</w:t>
      </w:r>
    </w:p>
    <w:p>
      <w:pPr>
        <w:pStyle w:val="ListBullet"/>
      </w:pPr>
      <w:r>
        <w:t>Перечислены применённые материалы и изделия.</w:t>
      </w:r>
    </w:p>
    <w:p>
      <w:pPr>
        <w:pStyle w:val="ListBullet"/>
      </w:pPr>
      <w:r>
        <w:t>На каждый есть документ о качестве, и он назван реквизитами, а не словом «сертификат».</w:t>
      </w:r>
    </w:p>
    <w:p>
      <w:pPr>
        <w:pStyle w:val="ListBullet"/>
      </w:pPr>
      <w:r>
        <w:t>Документы о качестве приложены к акту или названы записью в журнале входного контроля.</w:t>
      </w:r>
    </w:p>
    <w:p>
      <w:pPr>
        <w:pStyle w:val="ListBullet"/>
      </w:pPr>
      <w:r>
        <w:t>Данные испытаний, если они предусмотрены, приложены.</w:t>
      </w:r>
    </w:p>
    <w:p>
      <w:pPr>
        <w:pStyle w:val="Heading1"/>
      </w:pPr>
      <w:r>
        <w:t>Чем акт доказывается</w:t>
      </w:r>
    </w:p>
    <w:p>
      <w:pPr>
        <w:pStyle w:val="ListBullet"/>
      </w:pPr>
      <w:r>
        <w:t>К акту приложены исполнительные схемы или чертежи с фактическими размерами.</w:t>
      </w:r>
    </w:p>
    <w:p>
      <w:pPr>
        <w:pStyle w:val="ListBullet"/>
      </w:pPr>
      <w:r>
        <w:t>Есть фотофиксация с привязкой к месту и дате.</w:t>
      </w:r>
    </w:p>
    <w:p>
      <w:pPr>
        <w:pStyle w:val="ListBullet"/>
      </w:pPr>
      <w:r>
        <w:t>Есть запись в общем журнале работ на ту же дату.</w:t>
      </w:r>
    </w:p>
    <w:p>
      <w:pPr>
        <w:pStyle w:val="ListBullet"/>
      </w:pPr>
      <w:r>
        <w:t>Комплект приложений перечислен в самом акте, а не сложен рядом: акт без перечня приложений доказывает только сам себя.</w:t>
      </w:r>
    </w:p>
    <w:p>
      <w:pPr>
        <w:pStyle w:val="Heading1"/>
      </w:pPr>
      <w:r>
        <w:t>Даты, из-за которых акт теряет силу</w:t>
      </w:r>
    </w:p>
    <w:p>
      <w:pPr>
        <w:pStyle w:val="ListBullet"/>
      </w:pPr>
      <w:r>
        <w:t>Дата освидетельствования совпадает с фактической датой осмотра.</w:t>
      </w:r>
    </w:p>
    <w:p>
      <w:pPr>
        <w:pStyle w:val="ListBullet"/>
      </w:pPr>
      <w:r>
        <w:t>Дата вызова участников предшествует освидетельствованию, и вызов подтверждён.</w:t>
      </w:r>
    </w:p>
    <w:p>
      <w:pPr>
        <w:pStyle w:val="ListBullet"/>
      </w:pPr>
      <w:r>
        <w:t>Последующие работы начаты после освидетельствования, а не в тот же час до подписи.</w:t>
      </w:r>
    </w:p>
    <w:p>
      <w:pPr>
        <w:pStyle w:val="ListBullet"/>
      </w:pPr>
      <w:r>
        <w:t>Даты приложений не расходятся с датой акта.</w:t>
      </w:r>
    </w:p>
    <w:p>
      <w:pPr>
        <w:pStyle w:val="Heading1"/>
      </w:pPr>
      <w:r>
        <w:t>Самая частая причина возврата</w:t>
      </w:r>
    </w:p>
    <w:p>
      <w:r>
        <w:t>Акт составлен верно, а приложения к нему собраны позже и другими датами. Формально документ есть; доказывает он в этом виде мало, потому что связь между актом, схемой и материалом восстанавливается только на слово.</w:t>
      </w:r>
    </w:p>
    <w:p>
      <w:pPr>
        <w:pStyle w:val="Heading1"/>
      </w:pPr>
      <w:r>
        <w:t>Чего этот файл не делает</w:t>
      </w:r>
    </w:p>
    <w:p>
      <w:r>
        <w:t>Материал показывает, что проверить, и не заменяет проверку конкретной ситуации специалистом. Перечень работ, подлежащих освидетельствованию, и требования к оформлению задаются проектной документацией, договором и действующей редакцией правил ведения исполнительной документации — сверяйтесь с ними, а не с этим файлом.</w:t>
      </w:r>
    </w:p>
    <w:p>
      <w:pPr>
        <w:pStyle w:val="Heading1"/>
      </w:pPr>
      <w:r>
        <w:t>Где начинается специалист</w:t>
      </w:r>
    </w:p>
    <w:p>
      <w:r>
        <w:t>Спор о качестве работ, судебная экспертиза, представительство и оценка перспектив дела — работа юриста и профильного эксперта. Этот файл до спора: он помогает не потерять акт там, где его ещё можно оформить.</w:t>
      </w:r>
    </w:p>
    <w:p>
      <w:pPr>
        <w:pStyle w:val="Heading1"/>
      </w:pPr>
      <w:r>
        <w:t>Чего здесь нет</w:t>
      </w:r>
    </w:p>
    <w:p>
      <w:pPr>
        <w:pStyle w:val="ListBullet"/>
      </w:pPr>
      <w:r>
        <w:t>формы акта: здесь проверочный лист, а не бланк</w:t>
      </w:r>
    </w:p>
    <w:p>
      <w:pPr>
        <w:pStyle w:val="ListBullet"/>
      </w:pPr>
      <w:r>
        <w:t>порядка действий при отказе подписывать</w:t>
      </w:r>
    </w:p>
    <w:p>
      <w:pPr>
        <w:pStyle w:val="ListBullet"/>
      </w:pPr>
      <w:r>
        <w:t>письма-ответа на замечания к комплекту</w:t>
      </w:r>
    </w:p>
    <w:p>
      <w:pPr>
        <w:pStyle w:val="Heading1"/>
      </w:pPr>
      <w:r>
        <w:t>Где это лежит</w:t>
      </w:r>
    </w:p>
    <w:p>
      <w:r>
        <w:t>Формы и журналы — в комплекте «Акты скрытых работ и исполнительная документация»: заготовки актов освидетельствования, шаблон исполнительной схемы, общий журнал работ, журнал входного контроля, реестры паспортов и сертификатов, уведомление о готовности, акт приёмки документации, письмо на замечания и график их устранения. Страница комплекта — /products/p4-ispolnitelnaya-dokumentaciya-pto.html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