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Памятка: кто кому отвечает в цепочке заказчик — генподрядчик — субподрядчик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Разбор перед ответом: есть ли у вас обязательство перед тем, кто предъявил требование, и какая форма ответа из этого следует.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Граница.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Эти документы готовят вашу позицию к судебной стадии, но её не заменяют. Представительство в суде, процессуальные ходатайства и оценка перспектив спора — работа представителя. Заполненные файлы передаются ему как материал; отправка их в суд без представителя не предполагается.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Назначение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до написания любого ответа, существует ли у вас обязательство перед тем, кто предъявил требование, и какая форма ответа из этого следует. Разбирается письмо, пришедшее не от вашей стороны по договору: от заказчика, от технадзора заказчика, от собственника объекта, от последующего приобретателя помещений.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Правило первого дня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дату и способ получения, сохранить конверт с описью или распечатку с отметкой о доставке — и не делать двух вещей: не отвечать по существу дефекта и не молчать. Ответ по существу перед тем, кому вы не обязаны, создаёт переписку, из которой обязательство потом выводят. Молчание читается как уклонение от урегулирования — так же, как в основном контуре комплекта. Форма, которая не делает ни того, ни другого, — «Ответ на прямое требование заказчика».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Часть 1. Схема по умолчанию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по договору субподряда, стороны которого — вы и генподрядчик. Заказчик в этом договоре не участвует, между вами и им договора нет.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этого следует распределение, установленное п. 3 ст. 706 ГК РФ: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заказчиком за последствия ненадлежащего исполнения субподрядчиком отвечает генеральный подрядчик — по правилам п. 1 ст. 313 и ст. 403 ГК РФ;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субподрядчиком за неисполнение заказчиком обязательств по договору подряда отвечает тот же генеральный подрядчик;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и субподрядчик не вправе предъявлять друг другу требования, связанные с нарушением договоров, заключённых каждым из них с генеральным подрядчиком, — если иное не установлено законом или договором.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Последняя оговорка и есть предмет этой памятки. Прямое требование либо опирается на одно из исключений, либо не опирается ни на одно; третьего состояния нет, и различить их можно только по документам.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2. Основания прямого требования, которые существуют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2500"/>
        <w:gridCol w:w="2960"/>
      </w:tblGrid>
      <w:tr>
        <w:trPr>
          <w:tblHeader/>
        </w:trPr>
        <w:tc>
          <w:tcPr>
            <w:tcW w:type="dxa" w:w="20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Основание</w:t>
            </w:r>
          </w:p>
        </w:tc>
        <w:tc>
          <w:tcPr>
            <w:tcW w:type="dxa" w:w="1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Где искать</w:t>
            </w:r>
          </w:p>
        </w:tc>
        <w:tc>
          <w:tcPr>
            <w:tcW w:type="dxa" w:w="25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подтверждается</w:t>
            </w:r>
          </w:p>
        </w:tc>
        <w:tc>
          <w:tcPr>
            <w:tcW w:type="dxa" w:w="29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следует для ответа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договор с предъявителем. Отдельный договор, допсоглашение, гарантийное письмо или гарантийный паспорт, выданный вами непосредственно заказчику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реестр договоров и переписка с заказчиком за весь срок работ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сторонами документ, порождающий ваше обязательство перед предъявителем (ст. 307, 420 ГК РФ)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есть. Спор возвращается в основной контур комплекта: ответ по «Мотивированному ответу на претензию», по гарантийному требованию — по «Ответу на гарантийную претензию»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Оговорка договора подряда или субподряда. Условие, прямо разрешающее заказчику предъявлять требования субподрядчику, либо конструкция договора в пользу третьего лица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 договор субподряда целиком, включая приложения и протоколы разногласий; договор генподряда, если он вам передавался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с точным номером; для договора в пользу третьего лица — ст. 430 ГК РФ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 в пределах оговорки. Проверить, что заявленное требование в эти пределы попадает: оговорка о качестве не даёт права требовать неустойку по договору генподряда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Трёхстороннее соглашение или замена стороны. Соглашение о переводе прав и обязанностей, о замене стороны в договоре (ст. 392.3 ГК РФ), о прямых расчётах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Допсоглашения к договору субподряда; документы, подписывавшиеся при смене генподрядчика на объекте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Соглашение, подписанное всеми тремя сторонами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 перед новой стороной в объёме, названном в соглашении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Уступка требования. Генподрядчик уступил заказчику требование к вам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Приложение к полученному письму; уведомление об уступке, если оно поступало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уступки или уведомление первоначального кредитора (ст. 382 ГК РФ). До представления доказательств перехода права должник вправе не исполнять новому кредитору (ст. 385 ГК РФ); возражения против первоначального кредитора сохраняются (ст. 386 ГК РФ)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Затребовать доказательства перехода права письмом «Ответ на прямое требование заказчика», пункт 3. Возражения по существу те же, что были бы к генподрядчику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Требование как к причинителю вреда. Внедоговорное: залив, повреждение чужого имущества, вред третьим лицам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Само письмо: описаны ли обстоятельства причинения вреда, а не отступления от договора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1064, 15 ГК РФ; требование не связано с нарушением договора, заключённого с генеральным подрядчиком</w:t>
            </w:r>
          </w:p>
        </w:tc>
        <w:tc>
          <w:tcPr>
            <w:tcW w:type="dxa" w:w="2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Здесь договорная цепочка не защищает: установлено, что имущество повредили вы, — отвечать придётся, есть договор с предъявителем или нет. Спорить в этом основании нужно о факте и причинной связи, а не об адресате. Позиция строится на разграничении зон и допусков — сценарий С5 «Алгоритма: навязывают оплату или исправление чужой вины», документы «Соглашение о разграничении ответственности на площадке» и «Акт передачи фронта работ»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основанием не является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Того, что работы физически выполняли вы. Исполнитель работ и должник по требованию — разные роли, и вторая берётся из договора.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Того, что объект принадлежит предъявителю. Собственность на объект обязательства перед собственником не создаёт.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Ссылки на переписку, совещания, протоколы штабов и указания технадзора. Указание, полученное на площадке, договором не становится.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оплаты, поступавшей вам от заказчика, — даже когда она шла систематически. Типовой механизм такой: у генподрядчика перед вами сложилась задолженность, он письмом просит заказчика заплатить вам напрямую, заказчик платит. Это исполнение обязательства третьим лицом (ст. 313 ГК РФ): плательщик стороной вашего договора не становится, сколько бы раз платёж ни повторился. Проверьте, что в назначении платежа названы ваш договор с генподрядчиком и письмо-поручение, — тогда картина читается однозначно.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Того, что генподрядчик перестал отвечать на письма, ликвидируется или находится в процедуре банкротства. Это меняет вашу тактику, но не адресата вашего обязательства; ход в такой ситуации — вопрос представителю.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Часть 3. Три вопроса, которые определяют форму ответа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1. Есть ли между вами и адресантом договор?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по реестру договоров, а не по памяти. Ответ «да» закрывает развилку: обязательство есть, дальше — основной контур комплекта.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2. Названо ли в письме основание, и какое именно?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Выписать дословно ту фразу, которой адресант обосновывает право требовать с вас, и сопоставить со строками таблицы части 2. Отдельно фиксируется случай «не названо ничего» — это самостоятельный ответ, а не пустое поле.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 3. О чём требование по своей природе?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Отступления от договора, объёмов, качества и сроков — договорное требование, и оно упирается в вопросы 1 и 2. Повреждение имущества, залив, вред третьим лицам — требование о возмещении вреда, и оно проверяется отдельно, по обстоятельствам причинения.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Развилка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38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Ответы</w:t>
            </w:r>
          </w:p>
        </w:tc>
        <w:tc>
          <w:tcPr>
            <w:tcW w:type="dxa" w:w="26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Вывод</w:t>
            </w:r>
          </w:p>
        </w:tc>
        <w:tc>
          <w:tcPr>
            <w:tcW w:type="dxa" w:w="38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 ответа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да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перед адресантом есть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 по существу: «Мотивированный ответ на претензию», по гарантии — «Ответ на гарантийную претензию». Памятка на этом заканчивается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нет, В2 — основание названо и подтверждается документом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Обязательство есть в пределах основания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Ответ по существу в пределах основания, со ссылкой на документ; генподрядчик уведомляется копией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нет, В2 — основание названо, но документ его не подтверждает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 спорно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«Ответ на прямое требование заказчика» с запросом документа, без позиции по существу; генподрядчик уведомляется копией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В1 — нет, В2 — основание не названо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Основание не заявлено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«Ответ на прямое требование заказчика» целиком; генподрядчик уведомляется копией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В3 — требование о возмещении вреда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Договорная цепочка вопрос не закрывает</w:t>
            </w:r>
          </w:p>
        </w:tc>
        <w:tc>
          <w:tcPr>
            <w:tcW w:type="dxa" w:w="38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Письмо «Ответ на прямое требование заказчика», пункт об осмотре — обязательно; далее сценарий С5 «Алгоритма: навязывают оплату или исправление чужой вины», документы «Соглашение о разграничении ответственности на площадке» и «Акт передачи фронта работ»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 всех строках, кроме первой, обязательны два действия одного дня: письменный ответ адресанту и уведомление генподрядчика с приложением копии требования. Оба текста — в документе «Ответ на прямое требование заказчика».</w:t>
      </w:r>
    </w:p>
    <w:p>
      <w:pPr>
        <w:spacing w:after="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Государственный и муниципальный заказ развилку не меняет.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Договор генподряда, заключённый по результатам закупки, на ваш договор субподряда не переносится и обязательства перед заказчиком вам не создаёт: смотрите те же три вопроса и те же основания.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Лист проверки адресата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Заполняется до отправки любого письма и хранится вместе с ответом. Заполните поля в двойных фигурных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ЛИСТ ПРОВЕРКИ АДРЕСАТА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получено 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письма: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{{РЕКВИЗИТЫ_ПРЯМОГО_ТРЕБОВАНИЯ}}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{{ДАТА_ПОЛУЧЕНИЯ_ПРЕТЕНЗИИ}}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{{СПОСОБ_ПОЛУЧЕНИЯ}}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Существо требования: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{{ФОРМУЛИРОВКА_ТРЕБОВАНИЯ_КРАТКО}}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{{СУММА_ТРЕБОВАНИЯ}}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выполнялись по договору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Цепочка до предъявителя: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{{ЗВЕНО_ДОГОВОРНОЙ_ЦЕПОЧКИ}}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1. Договор с адресантом: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{{ДОГОВОР_С_АДРЕСАНТОМ: нет / договор № … от …, гарантийное письмо № … от …}}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2. Основание, названное в письме: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{{ОСНОВАНИЕ_ПРЕДЪЯВЛЕНИЯ}}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найдено при проверке документов: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{{НАЙДЕННОЕ_ОСНОВАНИЕ: пункт договора / соглашение / уступка / не найдено}}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Вопрос 3. Природа требования: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{{ПРИРОДА_ТРЕБОВАНИЯ: договорное / о возмещении вреда}}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 и форма ответа: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{{ВЫВОД_О_ФОРМЕ_ОТВЕТА}}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 адресанту: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{{НОМЕР_ОТВЕТА}}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{{ДАТА_ОТВЕТА}}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Уведомление генподрядчика: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{{РЕКВИЗИТЫ_УВЕДОМЛЕНИЯ_ГЕНПОДРЯДЧИКА}}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«Основание, названное в письме» заполняется цитатой, а не пересказом. Пересказ уже содержит вашу оценку, и в письме «Ответ на прямое требование заказчика» она выглядит как спор с тем, чего адресант не писал.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Поле «Что найдено при проверке документов» заполняется после того, как договор просмотрен целиком, включая приложения и протокол разногласий. Оговорка о прямом предъявлении редко лежит в разделе об ответственности — чаще в разделе о гарантии или в приложении о порядке взаимодействия на объекте.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Природа требования определяется по обстоятельствам, а не по названию письма. «Претензия о возмещении ущерба» может быть требованием об устранении дефекта, а «требование об устранении» — о заливе соседнего помещения.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Оценок адресанту и его специалистам в листе не даётся: фиксируются документы и их реквизиты. То же правило действует во всех документах комплекта.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берётся из вашего договора субподряда; если найден прямой договор с адресантом — из него. Договор молчит — отвечать в разумный срок, не откладывая: время здесь работает на «уклонение».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 заполняется даже тогда, когда ответ очевиден. Он и есть доказательство того, что переписка с заказчиком велась не как признание обязательства перед ним.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Отвечать по существу дефекта до того, как заполнен лист. Признание объёма или причины в письме тому, кому вы не обязаны, потом предъявляется как ваше согласие отвечать перед ним.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Игнорировать письмо на том основании, что «мы с ними не в договоре». Основание может обнаружиться в вашем же договоре, а неявка на осмотр легализует односторонний акт независимо от того, кто его составлял.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Уведомлять генподрядчика устно. Уведомление существует, если у вас есть подтверждение отправки и получения.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Переходить на прямую переписку с заказчиком «чтобы быстрее решить». Каждое такое письмо потом читается как договорная связь; вести её можно, но с копией генподрядчику и с оговоркой из «Ответа на прямое требование заказчика».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Подписывать акты осмотра, составленные заказчиком, без своей позиции в тексте акта. Возражения — «Возражение на односторонний акт о недостатках».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Соглашаться устранять дефект «за счёт отношений с заказчиком» до установления причины: это признание и потеря денег одновременно (то же правило в «Алгоритме: навязывают оплату или исправление чужой вины»).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Числа, которых в файле нет намеренно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ответа на претензию, сроки обнаружения недостатков, гарантийные сроки и исковая давность установлены законом и договором и в памятку не записаны. Проверять в действующей редакции или у представителя.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2026-08-02T14:07:44.287Z</dcterms:created>
  <dcterms:modified xsi:type="dcterms:W3CDTF">2026-08-02T14:07:44.289Z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