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Чек-лист: расчёт метрами вместо денег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Рабочий лист к «Алгоритму: проверка расчёта метрами до входа»: алгоритм ведёт по шагам, лист фиксирует ответы. Заполняется до подписания договора подряда и любых бумаг по метрам. Не заполнен — решение о входе не принимается.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порядок проверки предложения «рассчитаемся квартирами» и типовые запросы к сторонам сделки, а не юридическая консультация и не гарантия того, что сделка окажется безопасной или что ответы на запросы будут получены. Комплект делает видимым, что именно вам предлагают — оплаченную квартиру или долг за неё, — и переводит решение из «по старой памяти» в решение по проверенным фактам.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Тексты вычитку юристом не проходили. Нормативные ссылки сверены с действующими редакциями отдельным заходом 09.08.2026; сверка подтверждает, что нормы названы верно, и не заменяет оценку вашей сделки по конкретным документам.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Граница проходит по стадии. Пока сделка обсуждается и бумаги не подписаны — комплект работает. Уступка уже подписана и идёт спор — дальше работа юриста по конкретным документам. Застройщик в процедуре банкротства — это комплект «Реестр требований кредиторов» и юрист, а не эти файлы.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Числовых норм закона в файлах нет намеренно: нормы названы по имени, значения берутся из действующей редакции на дату проверки — скачанный файл не обновляется сам. Сделку с уступкой при пустом или не пополненном счёте эскроу без юриста не подписывать.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 Форма сделки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 Названа форма: ДДУ на подрядчика / уступка / иное (записать).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 Если уступка — известен первый участник (не аффилированное ли лицо застройщика) и причина уступки.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 Проект договора и уступки получен на руки до начала работ.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 Предварительных договоров и устных «после ввода оформим» в схеме нет.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 Оплата и эскроу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 Известно: открыт ли счёт эскроу по передаваемому ДДУ и в каком банке.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 Есть справка/выписка банка о пополнении эскроу на сумму договора (письмо застройщика подтверждением не является). Форма запроса — «Запрос о состоянии счёта эскроу по передаваемому ДДУ».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 В уступке прочитан пункт об обязательствах по внесению средств на эскроу: переходят ли они на подрядчика (памятка «Читаем уступку: пункт об обязательствах по эскроу»).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 Если обязанность пополнить эскроу переходит — есть письменный зачёт стоимости работ, подтверждённый юристом; обещаний «выдадим акт о полном расчёте после ввода» в качестве замены нет.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 Объект и застройщик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 Проектная декларация в ЕИСЖС прочитана: срок ввода, переносы.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 Разрешение на строительство действует; дата окончания записана.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 Картотека арбитража проверена: иски, банкротство.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 Федресурс проверен: намерений кредиторов нет.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 Выписка ЕГРЮЛ свежая: статус действующий, собственник известен.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 Состояние дома осмотрено; отставание от графика названо. Письменная фиксация статуса — «Запрос застройщику о статусе объекта».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 Финансирование и продажи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 Известен банк проектного финансирования.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 Финансирование идёт (стройка движется, подрядчикам платят) — проверено, а не со слов застройщика.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 Темпы продаж посмотрены: зарегистрированные ДДУ и динамика.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 Понятно, почему застройщик платит метрами, а не деньгами — ответ записан словами.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5. Экономика метра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 Реальная цена продажи по стакану предложений: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{{ЦЕНА_РЫНКА}}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 Цена метра в расчёте с учётом скидки: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{{ЦЕНА_В_РАСЧЁТЕ}}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 Ожидаемый срок продажи и дисконт быстрой продажи оценены.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 Налоги при получении и продаже посчитаны с бухгалтером.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 Итог: метр против денег — разница названа числом.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6. Договор подряда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 Денежная часть расчёта записана: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{{ДОЛЯ_ДЕНЬГАМИ}}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 Передача прав привязана к закрытию объёмов, а не к вводу.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 Судьба расчёта при срыве ввода / отзыве разрешения / остановке финансирования записана в договоре.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 Проект сделки смотрел юрист (не юрист застройщика).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7. Красные флаги — каждый требует юриста, два и больше — стоп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 Эскроу по передаваемым ДДУ не открыты или не пополнены.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 В уступке — переход обязанности внести деньги на эскроу.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 ДДУ оформлены на аффилированное с застройщиком физлицо.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 Проектное финансирование остановлено или есть признаки.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 Срок ввода уже переносился.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 В выдаче ЗОС отказано, замечания надзора не сняты.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 Разрешение на строительство на исходе или истекло.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 Предыдущий пул подрядчиков ушёл с объекта.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 Скидка от метра заметно выше рыночной — цена риска, который продают вместе с метрами.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2026-08-09T07:33:34.934Z</dcterms:created>
  <dcterms:modified xsi:type="dcterms:W3CDTF">2026-08-09T07:33:34.934Z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