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считается от даты акта плюс срок оплаты по договору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2026-08-09T16:49:53.200Z</dcterms:created>
  <dcterms:modified xsi:type="dcterms:W3CDTF">2026-08-09T16:49:53.200Z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