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накладные расходы и сметная прибыль</w:t>
      </w:r>
    </w:p>
    <w:p>
      <w:r>
        <w:t>Что эти начисления покрывают по своему составу и чего в них нет. Памятка нужна ровно для одного разговора: вам говорят «это в накладных», и нужно понять, правда ли это.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Почему в этой памятке нет процентов</w:t>
      </w:r>
    </w:p>
    <w:p>
      <w:r>
        <w:t>Нормативы накладных расходов и сметной прибыли устанавливаются методическими документами и зависят от вида работ, применяемой сметно-нормативной базы и её редакции. Значения пересматриваются, а скачанный файл не обновляется сам: процент, названный здесь, через год превратился бы в ошибку с ценой в размер вашей прибыли.</w:t>
      </w:r>
    </w:p>
    <w:p>
      <w:r>
        <w:t>Поэтому памятка отвечает на другой вопрос — не «сколько», а «что». Само значение вы берёте из методики в редакции, действующей на дату составления сметы, и из того, что записано в вашем договоре: {{СМЕТНО_НОРМАТИВНАЯ_БАЗА}}, {{ДАТА_УРОВНЯ_ЦЕН}}.</w:t>
      </w:r>
    </w:p>
    <w:p>
      <w:pPr>
        <w:pStyle w:val="Heading2"/>
      </w:pPr>
      <w:r>
        <w:t>Накладные расходы: что это по составу</w:t>
      </w:r>
    </w:p>
    <w:p>
      <w:r>
        <w:t>Накладные расходы — это затраты, которые нужны для организации и обслуживания работ, но не относятся напрямую к конкретной технологической операции. По составу в них традиционно входят четыре группы:</w:t>
      </w:r>
    </w:p>
    <w:p>
      <w:pPr>
        <w:pStyle w:val="ListBullet"/>
      </w:pPr>
      <w:r>
        <w:t>административно-хозяйственные — содержание аппарата управления, связь, канцелярия, служебный транспорт управления;</w:t>
      </w:r>
    </w:p>
    <w:p>
      <w:pPr>
        <w:pStyle w:val="ListBullet"/>
      </w:pPr>
      <w:r>
        <w:t>обслуживание работников — подготовка и переподготовка кадров, охрана труда и техника безопасности, санитарно-бытовое обслуживание;</w:t>
      </w:r>
    </w:p>
    <w:p>
      <w:pPr>
        <w:pStyle w:val="ListBullet"/>
      </w:pPr>
      <w:r>
        <w:t>организация работ на площадке — содержание пожарной и сторожевой охраны, износ и ремонт малоценного инструмента и инвентаря, подготовка объекта к сдаче;</w:t>
      </w:r>
    </w:p>
    <w:p>
      <w:pPr>
        <w:pStyle w:val="ListBullet"/>
      </w:pPr>
      <w:r>
        <w:t>прочие — платежи по обязательным видам страхования, реклама, отдельные виды услуг.</w:t>
      </w:r>
    </w:p>
    <w:p>
      <w:r>
        <w:t>Ключевое для проверки сметы: накладные расходы — это ваши затраты на ведение собственной деятельности, а не оплата материальных ресурсов и не оплата работ, которые кто-то физически выполняет на объекте.</w:t>
      </w:r>
    </w:p>
    <w:p>
      <w:pPr>
        <w:pStyle w:val="Heading2"/>
      </w:pPr>
      <w:r>
        <w:t>Сметная прибыль: что это по составу</w:t>
      </w:r>
    </w:p>
    <w:p>
      <w:r>
        <w:t>Сметная прибыль — средства, предназначенные для покрытия затрат подрядчика на развитие производства, материальное стимулирование работников и уплату налогов, уплачиваемых из прибыли. Это не «ваш доход от объекта» в бытовом смысле и не резерв на неучтённые работы.</w:t>
      </w:r>
    </w:p>
    <w:p>
      <w:r>
        <w:t>Отсюда практический вывод: закрывать сметной прибылью выпадающие затраты означает работать за ноль, а не с прибылью, — и это тот случай, когда объект выглядит выгодным ровно до закрытия первого месяца.</w:t>
      </w:r>
    </w:p>
    <w:p>
      <w:pPr>
        <w:pStyle w:val="Heading2"/>
      </w:pPr>
      <w:r>
        <w:t>Чего в этих начислениях нет</w:t>
      </w:r>
    </w:p>
    <w:p>
      <w:r>
        <w:t>Перечень ниже — не норма, а рабочий ориентир для разговора. Каждая позиция проверяется по составу начисления, применённого именно в вашей смете.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Затрата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Почему её обычно нет в начислении</w:t>
            </w:r>
          </w:p>
        </w:tc>
      </w:tr>
      <w:tr>
        <w:tc>
          <w:tcPr>
            <w:tcW w:type="dxa" w:w="4320"/>
          </w:tcPr>
          <w:p>
            <w:r>
              <w:t>Вывоз строительного мусора с объекта</w:t>
            </w:r>
          </w:p>
        </w:tc>
        <w:tc>
          <w:tcPr>
            <w:tcW w:type="dxa" w:w="4320"/>
          </w:tcPr>
          <w:p>
            <w:r>
              <w:t>Это отдельная работа с материальными затратами: контейнер, транспорт, размещение отходов. Обслуживанием собственной деятельности она не является.</w:t>
            </w:r>
          </w:p>
        </w:tc>
      </w:tr>
      <w:tr>
        <w:tc>
          <w:tcPr>
            <w:tcW w:type="dxa" w:w="4320"/>
          </w:tcPr>
          <w:p>
            <w:r>
              <w:t>Временные здания и сооружения</w:t>
            </w:r>
          </w:p>
        </w:tc>
        <w:tc>
          <w:tcPr>
            <w:tcW w:type="dxa" w:w="4320"/>
          </w:tcPr>
          <w:p>
            <w:r>
              <w:t>Затраты на них считаются отдельно от накладных расходов; в смете им отводится своя строка либо своё начисление.</w:t>
            </w:r>
          </w:p>
        </w:tc>
      </w:tr>
      <w:tr>
        <w:tc>
          <w:tcPr>
            <w:tcW w:type="dxa" w:w="4320"/>
          </w:tcPr>
          <w:p>
            <w:r>
              <w:t>Зимнее удорожание</w:t>
            </w:r>
          </w:p>
        </w:tc>
        <w:tc>
          <w:tcPr>
            <w:tcW w:type="dxa" w:w="4320"/>
          </w:tcPr>
          <w:p>
            <w:r>
              <w:t>Считается отдельно и зависит от периода производства работ и температурной зоны, а не от объёма основных затрат.</w:t>
            </w:r>
          </w:p>
        </w:tc>
      </w:tr>
      <w:tr>
        <w:tc>
          <w:tcPr>
            <w:tcW w:type="dxa" w:w="4320"/>
          </w:tcPr>
          <w:p>
            <w:r>
              <w:t>Доставка материалов до объекта</w:t>
            </w:r>
          </w:p>
        </w:tc>
        <w:tc>
          <w:tcPr>
            <w:tcW w:type="dxa" w:w="4320"/>
          </w:tcPr>
          <w:p>
            <w:r>
              <w:t>Относится к стоимости материальных ресурсов, а не к организации работ.</w:t>
            </w:r>
          </w:p>
        </w:tc>
      </w:tr>
      <w:tr>
        <w:tc>
          <w:tcPr>
            <w:tcW w:type="dxa" w:w="4320"/>
          </w:tcPr>
          <w:p>
            <w:r>
              <w:t>Подъём материалов на отметку и перемещение по объекту</w:t>
            </w:r>
          </w:p>
        </w:tc>
        <w:tc>
          <w:tcPr>
            <w:tcW w:type="dxa" w:w="4320"/>
          </w:tcPr>
          <w:p>
            <w:r>
              <w:t>Это технологическая операция с трудозатратами и механизмами; при отсутствии позиции в смете она выпадает целиком.</w:t>
            </w:r>
          </w:p>
        </w:tc>
      </w:tr>
      <w:tr>
        <w:tc>
          <w:tcPr>
            <w:tcW w:type="dxa" w:w="4320"/>
          </w:tcPr>
          <w:p>
            <w:r>
              <w:t>Услуги генподряда</w:t>
            </w:r>
          </w:p>
        </w:tc>
        <w:tc>
          <w:tcPr>
            <w:tcW w:type="dxa" w:w="4320"/>
          </w:tcPr>
          <w:p>
            <w:r>
              <w:t>Это удержание из вашей стоимости в пользу второй стороны, а не покрытие ваших затрат.</w:t>
            </w:r>
          </w:p>
        </w:tc>
      </w:tr>
      <w:tr>
        <w:tc>
          <w:tcPr>
            <w:tcW w:type="dxa" w:w="4320"/>
          </w:tcPr>
          <w:p>
            <w:r>
              <w:t>Страхование строительно-монтажных рисков объекта</w:t>
            </w:r>
          </w:p>
        </w:tc>
        <w:tc>
          <w:tcPr>
            <w:tcW w:type="dxa" w:w="4320"/>
          </w:tcPr>
          <w:p>
            <w:r>
              <w:t>Обязательные виды страхования и страхование конкретного объекта — разные вещи; второе обычно требует отдельной строки.</w:t>
            </w:r>
          </w:p>
        </w:tc>
      </w:tr>
      <w:tr>
        <w:tc>
          <w:tcPr>
            <w:tcW w:type="dxa" w:w="4320"/>
          </w:tcPr>
          <w:p>
            <w:r>
              <w:t>Испытания, геодезия, лабораторные заключения</w:t>
            </w:r>
          </w:p>
        </w:tc>
        <w:tc>
          <w:tcPr>
            <w:tcW w:type="dxa" w:w="4320"/>
          </w:tcPr>
          <w:p>
            <w:r>
              <w:t>Это работы и услуги по объекту, а не содержание вашего аппарата.</w:t>
            </w:r>
          </w:p>
        </w:tc>
      </w:tr>
    </w:tbl>
    <w:p/>
    <w:p>
      <w:pPr>
        <w:pStyle w:val="Heading2"/>
      </w:pPr>
      <w:r>
        <w:t>Что проверить в конкретной смете</w:t>
      </w:r>
    </w:p>
    <w:p>
      <w:r>
        <w:t>☐  От какой базы начислены накладные расходы и сметная прибыль. База начисления названа в смете; если не названа — это первый вопрос.</w:t>
      </w:r>
    </w:p>
    <w:p>
      <w:r>
        <w:t>☐  Какой норматив применён и соответствует ли он вашему виду работ. Норматив по другому виду работ — распространённое расхождение и объяснимая ошибка составителя, который считал смету по объекту целиком.</w:t>
      </w:r>
    </w:p>
    <w:p>
      <w:r>
        <w:t>☐  Применены ли понижающие коэффициенты к начислениям, кем и на каком основании. Основание должно быть названо в смете или в задании, а не подразумеваться.</w:t>
      </w:r>
    </w:p>
    <w:p>
      <w:r>
        <w:t>☐  Считались ли накладные расходы и сметная прибыль от объёма работ, который выполняете именно вы, или от объёма по объекту.</w:t>
      </w:r>
    </w:p>
    <w:p>
      <w:r>
        <w:t>☐  Что говорит договор: он может устанавливать свой порядок определения этих величин, и тогда работает договор.</w:t>
      </w:r>
    </w:p>
    <w:p>
      <w:r>
        <w:t>☐  Для каждой позиции реестра со статусом «покрыто накладными» — какой именно группой состава она покрыта. Ответ «просто накладными» проверку не проходит.</w:t>
      </w:r>
    </w:p>
    <w:p>
      <w:pPr>
        <w:pStyle w:val="Heading2"/>
      </w:pPr>
      <w:r>
        <w:t>Как это выглядит в разговоре</w:t>
      </w:r>
    </w:p>
    <w:p>
      <w:r>
        <w:t>Пример условный, приведён как порядок аргументации, а не как утверждение о конкретном объекте или конкретной норме.</w:t>
      </w:r>
    </w:p>
    <w:p>
      <w:r>
        <w:t>Вторая сторона: «Вывоз мусора у вас в накладных, отдельной строки не будет».</w:t>
      </w:r>
    </w:p>
    <w:p>
      <w:r>
        <w:t>Ответ по составу: «Накладные расходы покрывают организацию и обслуживание собственной деятельности подрядчика. Вывоз мусора — материальная затрата по объекту: контейнер, транспорт, размещение отходов. Просим либо указать позицию сметы, которой эта затрата покрыта, либо включить её отдельной строкой, либо письменно подтвердить, что вывоз обеспечивается силами генподрядчика».</w:t>
      </w:r>
    </w:p>
    <w:p>
      <w:r>
        <w:t>Смысл ответа не в том, чтобы выиграть спор на месте, а в том, чтобы получить один из трёх письменных ответов: любой из них снимает затрату с вашего риска.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