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Арбитражный суд {{НАИМЕНОВАНИЕ}}</w:t>
      </w:r>
    </w:p>
    <w:p>
      <w:r>
        <w:t>Дело № {{НОМЕР_ДЕЛА}}</w:t>
      </w:r>
    </w:p>
    <w:p>
      <w:r>
        <w:t>Должник: {{НАИМЕНОВАНИЕ, ИНН, ОГРН, АДРЕС}}</w:t>
      </w:r>
    </w:p>
    <w:p>
      <w:r>
        <w:t>Кредитор: {{НАИМЕНОВАНИЕ, ИНН, ОГРН, АДРЕС, КОНТАКТЫ}}</w:t>
      </w:r>
    </w:p>
    <w:p>
      <w:r>
        <w:t>Арбитражный управляющий: {{ФИО, АДРЕС}}</w:t>
      </w:r>
    </w:p>
    <w:p>
      <w:r>
        <w:t>ЗАЯВЛЕНИЕ ОБ УСТАНОВЛЕНИИ ТРЕБОВАНИЯ КРЕДИТОРА</w:t>
      </w:r>
    </w:p>
    <w:p>
      <w:r>
        <w:t>Определением/решением суда от {{...}} в отношении должника введена процедура {{...}}. Сведения опубликованы {{ИСТОЧНИК, НОМЕР И ДАТА}}. Кредитор предъявляет требование в порядке {{СТ. 71 / 100 / 142 ЗАКОНА № 127-ФЗ, УТОЧНИТЬ}}.</w:t>
      </w:r>
    </w:p>
    <w:p>
      <w:r>
        <w:t>По договору строительного подряда № {{...}} от {{...}} выполнены и предъявлены работы за {{ПЕРИОД}} на {{...}} руб. Факт и объём подтверждены {{АКТЫ, КС-2, КС-3, ИД, НАПРАВЛЕНИЕ}}. Оплата составила {{...}} руб.; остаток основного долга {{...}} руб. Расчёт по актам и платежам приложен.</w:t>
      </w:r>
    </w:p>
    <w:p>
      <w:r>
        <w:t>Санкции {{ВИД, ПЕРИОД, РАСЧЁТ}} составляют {{...}} руб. Спорные и текущие требования {{...}} выделены отдельно; квалификация сумм проверена по моменту возникновения обязательства и применимой процедуре.</w:t>
      </w:r>
    </w:p>
    <w:p>
      <w:r>
        <w:t>На основании договора, ст. 740, 746, 753 ГК РФ и применимых положений Закона № 127-ФЗ прошу установить требование кредитора в размере {{...}} руб. основного долга и {{...}} руб. санкций и включить его в реестр требований кредиторов в очередности, определяемой судом.</w:t>
      </w:r>
    </w:p>
    <w:p>
      <w:r>
        <w:t>Приложения по описи 05: договор и изменения; акты и доказательства передачи; расчёт; платежи; судебный акт и публикация; полномочия; подтверждения направления копий {{...}}.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Кредитор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