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120" w:line="269" w:lineRule="auto"/>
      </w:pPr>
      <w:r>
        <w:rPr>
          <w:rFonts w:ascii="Arial" w:hAnsi="Arial"/>
          <w:b/>
          <w:color w:val="293137"/>
          <w:sz w:val="30"/>
        </w:rPr>
        <w:t>Система документального подтверждения передачи исполнительной документации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Документы для подтверждения факта, состава, даты и адресата передачи.</w:t>
      </w:r>
    </w:p>
    <w:p>
      <w:pPr>
        <w:keepNext/>
        <w:spacing w:before="160" w:after="120" w:line="269" w:lineRule="auto"/>
      </w:pPr>
      <w:r>
        <w:rPr>
          <w:rFonts w:ascii="Arial" w:hAnsi="Arial"/>
          <w:b/>
          <w:color w:val="A9803D"/>
          <w:sz w:val="22"/>
        </w:rPr>
        <w:t>Результат работы</w:t>
      </w:r>
    </w:p>
    <w:p>
      <w:pPr>
        <w:spacing w:before="0" w:after="80" w:line="269" w:lineRule="auto"/>
        <w:jc w:val="both"/>
      </w:pPr>
      <w:r>
        <w:rPr>
          <w:rFonts w:ascii="Arial" w:hAnsi="Arial"/>
          <w:color w:val="293137"/>
          <w:sz w:val="20"/>
        </w:rPr>
        <w:t>Передача исполнительной документации подтверждена сопроводительным письмом, подписанной описью и актом либо документами о направлении и получении. Контролируется срок её рассмотрения и исполнение договорных обязательств.</w:t>
      </w:r>
    </w:p>
    <w:p>
      <w:pPr>
        <w:keepNext/>
        <w:spacing w:before="160" w:after="120" w:line="269" w:lineRule="auto"/>
      </w:pPr>
      <w:r>
        <w:rPr>
          <w:rFonts w:ascii="Arial" w:hAnsi="Arial"/>
          <w:b/>
          <w:color w:val="A9803D"/>
          <w:sz w:val="22"/>
        </w:rPr>
        <w:t>Порядок действий</w:t>
      </w:r>
    </w:p>
    <w:p>
      <w:pPr>
        <w:spacing w:before="0" w:after="80" w:line="269" w:lineRule="auto"/>
      </w:pPr>
      <w:r>
        <w:rPr>
          <w:rFonts w:ascii="Arial" w:hAnsi="Arial"/>
          <w:b/>
          <w:color w:val="293137"/>
          <w:sz w:val="20"/>
        </w:rPr>
        <w:t>01  Уточнить порядок передачи по договору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Проверьте адресата, полномочия принимающего, состав и экземпляры, способ передачи и срок рассмотрения.</w:t>
      </w:r>
    </w:p>
    <w:p>
      <w:pPr>
        <w:spacing w:before="0" w:after="80" w:line="269" w:lineRule="auto"/>
      </w:pPr>
      <w:r>
        <w:rPr>
          <w:rFonts w:ascii="Arial" w:hAnsi="Arial"/>
          <w:b/>
          <w:color w:val="293137"/>
          <w:sz w:val="20"/>
        </w:rPr>
        <w:t>02  Составить опись — файл 03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Укажите каждую позицию документации, листаж, количество экземпляров и связь с предъявленными КС-2/КС-3.</w:t>
      </w:r>
    </w:p>
    <w:p>
      <w:pPr>
        <w:spacing w:before="0" w:after="80" w:line="269" w:lineRule="auto"/>
      </w:pPr>
      <w:r>
        <w:rPr>
          <w:rFonts w:ascii="Arial" w:hAnsi="Arial"/>
          <w:b/>
          <w:color w:val="293137"/>
          <w:sz w:val="20"/>
        </w:rPr>
        <w:t>03  Оформить сопроводительное письмо — файл 02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Перенесите номер описи, число позиций и листов, реквизиты договора и перечень актов без расхождений.</w:t>
      </w:r>
    </w:p>
    <w:p>
      <w:pPr>
        <w:spacing w:before="0" w:after="80" w:line="269" w:lineRule="auto"/>
      </w:pPr>
      <w:r>
        <w:rPr>
          <w:rFonts w:ascii="Arial" w:hAnsi="Arial"/>
          <w:b/>
          <w:color w:val="293137"/>
          <w:sz w:val="20"/>
        </w:rPr>
        <w:t>04  Зафиксировать передачу — файл 04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Получите подписи уполномоченных представителей либо сохраните доказательства направления и получения.</w:t>
      </w:r>
    </w:p>
    <w:p>
      <w:pPr>
        <w:spacing w:before="0" w:after="80" w:line="269" w:lineRule="auto"/>
      </w:pPr>
      <w:r>
        <w:rPr>
          <w:rFonts w:ascii="Arial" w:hAnsi="Arial"/>
          <w:b/>
          <w:color w:val="293137"/>
          <w:sz w:val="20"/>
        </w:rPr>
        <w:t>05  Контролировать рассмотрение — файл 05</w:t>
      </w:r>
    </w:p>
    <w:p>
      <w:pPr>
        <w:spacing w:before="0" w:after="80" w:line="269" w:lineRule="auto"/>
        <w:jc w:val="both"/>
      </w:pPr>
      <w:r>
        <w:rPr>
          <w:rFonts w:ascii="Arial" w:hAnsi="Arial"/>
          <w:color w:val="293137"/>
          <w:sz w:val="20"/>
        </w:rPr>
        <w:t>При замечаниях запросите письменный перечень по позициям описи; при отсутствии ответа зафиксируйте истечение договорного срока.</w:t>
      </w:r>
    </w:p>
    <w:p>
      <w:pPr>
        <w:keepNext/>
        <w:spacing w:before="160" w:after="120" w:line="269" w:lineRule="auto"/>
      </w:pPr>
      <w:r>
        <w:rPr>
          <w:rFonts w:ascii="Arial" w:hAnsi="Arial"/>
          <w:b/>
          <w:color w:val="A9803D"/>
          <w:sz w:val="22"/>
        </w:rPr>
        <w:t>Контроль перед направлением</w:t>
      </w:r>
    </w:p>
    <w:p>
      <w:pPr>
        <w:spacing w:before="0" w:after="80" w:line="269" w:lineRule="auto"/>
        <w:jc w:val="both"/>
      </w:pPr>
      <w:r>
        <w:rPr>
          <w:rFonts w:ascii="Arial" w:hAnsi="Arial"/>
          <w:color w:val="293137"/>
          <w:sz w:val="20"/>
        </w:rPr>
        <w:t>Сверьте сведения о сторонах, номера и даты, количество позиций и листов, полномочия подписантов, приложения и отсутствие незаполненных маркеров {{...}}.</w:t>
      </w:r>
    </w:p>
    <w:p>
      <w:pPr>
        <w:keepNext/>
        <w:spacing w:before="160" w:after="120" w:line="269" w:lineRule="auto"/>
      </w:pPr>
      <w:r>
        <w:rPr>
          <w:rFonts w:ascii="Arial" w:hAnsi="Arial"/>
          <w:b/>
          <w:color w:val="A9803D"/>
          <w:sz w:val="22"/>
        </w:rPr>
        <w:t>Состав комплекта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00 — инструкция по работе (PDF)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01 — словарь реквизитов и полей (Word)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02 — сопроводительное письмо (Word)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03 — опись передаваемой документации (Excel)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04 — акт приёма-передачи документации (Word)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t>05 — порядок передачи и фиксации результата (Word)</w:t>
      </w:r>
    </w:p>
    <w:sectPr w:rsidR="00FC693F" w:rsidRPr="0006063C" w:rsidSect="00034616">
      <w:pgSz w:w="11906" w:h="16838"/>
      <w:pgMar w:top="1049" w:right="964" w:bottom="96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документального подтверждения передачи исполнительной документации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