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Порядок передачи исполнительной документации</w:t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Раздел А. Обычная передача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0. Проверить свой комплект — до того, как что-то нести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Прежде чем передавать, убедитесь, что передавать можно: состав по группам собран, каждая позиция предъявленного акта находится в комплекте по наименованию, а не по догадке, и ни одна причина возврата не видна у себя.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Инструмент: бесплатный проверочный лист комплекта и реестр сверки актов с документацией — материал «Исполнительная документация: проверка комплекта до передачи».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Результат шага: состав комплекта сверён с договором, проектом, предъявленными актами и установленными требованиями.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1. Выяснить порядок передачи — если он ещё не выяснен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Порядок берётся из договора: что передаётся, кому, в какой форме, в скольких экземплярах, в какой срок рассматривается и как это связано с оплатой. Пункт есть — работаете по нему. Пункта нет или он общий — спрашиваете письменно, до первой передачи, пока спора ещё нет: ответом вы получаете либо порядок, либо доказательство того, что его не назвали.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Инструмент: письмо-запрос о порядке передачи и приёмки — в бесплатном материале.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Результат шага: реквизиты пункта договора о передаче и срок рассмотрения внесены по тексту действующего договора.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2. Собрать опись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Файл «Опись передаваемого комплекта». Один документ — одна строка; колонка «Подтверждает объём по акту» заполняется по каждой позиции, которая закрывает предъявленный объём. Пока в описи есть позиции без листажа, общий листаж комплекта считается неверно.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Результат шага: номер и дата описи, число позиций, число листов. Эти три числа дальше повторяются в письме и в акте дословно.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3. Сопроводительное письмо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Файл «Сопроводительное письмо к передаче документации». В нём названы состав, акты, объёмы которых подтверждаются, срок рассмотрения и ответственное лицо. Адресат — тот, который назван договором для официальной переписки, а не тот, кто ближе.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Отдельным пунктом просите принять позиции, к которым замечаний нет, независимо от рассмотрения остальных: иначе одна спорная позиция держит весь комплект.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4. Передача способом, оставляющим след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Способ выбирается по договору, а при молчании договора — любой из трёх, но только со следом: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нарочно — второй экземпляр письма с отметкой о получении: должность, фамилия, подпись, дата;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почтой — ценным письмом с описью вложения и уведомлением; хранятся квитанция, опись и трек-номер;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через систему электронного документооборота — хранится подтверждение отправления с номером и датой.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Передача из рук в руки без отметки следа не оставляет, даже когда комплект физически дошёл: подтвердить нечем.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5. Акт приёма-передачи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Файл «Акт приёма-передачи документации». Подписывается в день передачи. Он фиксирует факт и состав, а не приёмку по существу — именно поэтому его обычно подписывают сразу. Проверьте полномочия принимающего и впишите их основание в акт, а не «донесут позже».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Результат шага: подписанный обеими сторонами акт с датой, от которой считается срок рассмотрения.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6. Ждать в срок рассмотрения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Запишите в календарь дату, которой срок рассмотрения истекает. До неё работа идёт своим чередом; после неё молчание перестаёт быть нейтральным и требует письменного напоминания со ссылкой на номер и дату акта передачи.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Развилки шага 6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Акт передачи подписан, замечания на момент передачи не заявлены. Сохраните комплект доказательств передачи и контролируйте договорный срок рассмотрения.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Пришли замечания — это конец маршрута этого комплекта. Дальше нужен разбор по пунктам: перечень типовых замечаний с ответами, письмо-ответ, реестр и график устранения. Они в комплекте «Акты скрытых работ и исполнительная документация».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Приняли часть — зафиксируйте бесспорную часть отдельным актом, а спорную ведите отдельно. Смешанная в один документ приёмка «частично» не даёт опереться ни на что.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При отсутствии ответа после истечения договорного срока направьте письменное напоминание со ссылкой на акт и пункт договора, зафиксируйте вручение и дальнейшие действия.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Если предъявлены штраф, зачёт, удержание или претензия, зафиксируйте основание и сумму требования и подготовьте самостоятельную мотивированную позицию по соответствующему вопросу.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Раздел Б. Передача не состоялась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Комплект отказываются принимать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При отказе принять документацию направьте комплект способом, позволяющим установить дату, состав и адресата передачи, и сохраните доказательства направления.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Принимающий отказывается подписать акт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Акт под него не переделывается и «упрощённой» редакции не получает. Комплект передаётся способом со следом, а факт отказа фиксируется в вашем экземпляре письма и в переписке. Одностороннее подписание акта приёмки документации — не тот инструмент, которым это решается: у него другие основания и другая цена ошибки, и здесь он намеренно не описан.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Принимает человек без полномочий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До подписания проверьте должность, расшифровку подписи и полномочия принимающего. При неподтверждённых полномочиях используйте способ передачи с самостоятельным подтверждением доставки.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Комплект вернули целиком, без разбора по позициям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Возврат без перечня замечаний по позициям не даёт понять, что именно исправлять. Письменно запросите замечания по позициям описи. Дальше — работа с замечаниями, и это старший комплект.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Что хранить после передачи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сопроводительного письма с отметкой о получении либо квитанцию, опись вложения и трек-номер, либо подтверждение отправления через систему электронного документооборота.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описи с подписью принявшего.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акта приёма-передачи.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Всю переписку о порядке передачи — она объясняет, почему передача шла именно так.</w:t>
      </w:r>
    </w:p>
    <w:p>
      <w:pPr>
        <w:spacing w:after="80" w:line="269" w:before="0" w:lineRule="auto"/>
      </w:pPr>
      <w:r>
        <w:rPr>
          <w:rFonts w:ascii="Arial" w:hAnsi="Arial"/>
          <w:color w:val="293137"/>
          <w:sz w:val="20"/>
        </w:rPr>
        <w:t>Храните подтверждения передачи вместе с актами и расчётными документами соответствующего объекта или этапа.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Контрольная линия передачи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00"/>
        <w:gridCol w:w="4200"/>
        <w:gridCol w:w="2760"/>
      </w:tblGrid>
      <w:tr>
        <w:trPr>
          <w:tblHeader/>
          <w:tblHeader/>
        </w:trPr>
        <w:tc>
          <w:tcPr>
            <w:tcW w:type="dxa" w:w="24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Точка</w:t>
            </w:r>
          </w:p>
        </w:tc>
        <w:tc>
          <w:tcPr>
            <w:tcW w:type="dxa" w:w="4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комплект проверен у себя, порядок передачи известен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проверочный лист, письмо о порядке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сборки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зафиксирован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опись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комплект передан со следом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письмо и способ 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факт и состав подтверждены второй стороной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акт приёма-передачи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+ срок рассмотрения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срок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напоминание письмом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замечания либо приёмка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 пределами этого комплекта</w:t>
            </w:r>
          </w:p>
        </w:tc>
      </w:tr>
    </w:tbl>
    <w:p>
      <w:pPr>
        <w:spacing w:after="80" w:line="269" w:before="0" w:lineRule="auto"/>
      </w:pP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Срок рассмотрения указывайте по договору. Установите контрольную дату ответа и подтвердите документально дату передачи.</w:t>
      </w:r>
    </w:p>
    <w:p>
      <w:pPr>
        <w:pStyle w:val="Heading2"/>
        <w:keepNext/>
        <w:spacing w:after="120" w:before="160" w:line="269" w:lineRule="auto"/>
      </w:pPr>
      <w:r>
        <w:rPr>
          <w:rFonts w:ascii="Arial" w:hAnsi="Arial"/>
          <w:b/>
          <w:color w:val="A9803D"/>
          <w:sz w:val="22"/>
        </w:rPr>
        <w:t>Проверка формы документации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Перед направлением сверяйте наименования и состав исполнительной документации с проектом, договором и актуальными обязательными требованиями.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2026-08-10T14:18:14.434Z</dcterms:created>
  <dcterms:modified xsi:type="dcterms:W3CDTF">2026-08-10T14:18:14.434Z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