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 УСЛОВИЙ АВАНСА: четыре пункта, которые двигают деньги</w:t>
      </w:r>
    </w:p>
    <w:p/>
    <w:p>
      <w:pPr>
        <w:pStyle w:val="Heading1"/>
      </w:pPr>
      <w:r>
        <w:t>Зачем этот лист</w:t>
      </w:r>
    </w:p>
    <w:p>
      <w:r>
        <w:t>Аванс — это не выручка и не прибыль. Это деньги второй стороны, которые пришли раньше работ и уйдут из ваших расчётов позже: сначала их выдают, потом вычитают из платежей за выполненное. К моменту, когда аванс погашен, вы уже отработали его целиком — а на руках у вас всё это время были чужие деньги, за которые чаще всего заплачено ещё и обеспечением.</w:t>
        <w:br/>
        <w:br/>
        <w:t>Отсюда практическое следствие, ради которого написан материал. Размер аванса сам по себе ничего не говорит: те же деньги при разном порядке погашения дают разный кассовый разрыв, а при разном обеспечении — разную стоимость. Читать надо не цифру, а четыре условия сразу и вместе с обеспечением: они связаны и работают как один механизм.</w:t>
        <w:br/>
        <w:br/>
        <w:t>И второе следствие, менее очевидное. Аванс, гарантийное удержание, банковская гарантия и обеспечительный платёж — изъятия из одних и тех же денег объекта. По отдельности каждое выглядит терпимо; сложенные вместе на одну дату, они и составляют ту сумму, которой вам не хватает в середине работ. Пока они не сведены в один список, эта сумма не видна никому — в том числе вам.</w:t>
      </w:r>
    </w:p>
    <w:p>
      <w:pPr>
        <w:pStyle w:val="Heading1"/>
      </w:pPr>
      <w:r>
        <w:t>Как им пользоваться</w:t>
      </w:r>
    </w:p>
    <w:p>
      <w:r>
        <w:t>Лист заполняется по проекту договора до подписи, за один заход и целиком. Задача — не оценить условие, а найти его и выписать дословно: оценка требует расчёта, а расчёт невозможен, пока условия разбросаны по тексту и половина из них не найдена. На заполнение уходит порядка часа, и это единственный час, когда изменить что-либо ещё дёшево.</w:t>
      </w:r>
    </w:p>
    <w:p>
      <w:pPr>
        <w:pStyle w:val="ListNumber"/>
      </w:pPr>
      <w:r>
        <w:t>Откройте проект договора и приложения к нему целиком: условия аванса регулярно живут не в разделе о цене, а в разделе о порядке расчётов, в графике финансирования и в приложении об обеспечении.</w:t>
      </w:r>
    </w:p>
    <w:p>
      <w:pPr>
        <w:pStyle w:val="ListNumber"/>
      </w:pPr>
      <w:r>
        <w:t>Пройдите таблицу ниже сверху вниз и выпишите формулировки дословно, с номером пункта. Пересказ своими словами здесь вреден: смысл пункта решают именно слова.</w:t>
      </w:r>
    </w:p>
    <w:p>
      <w:pPr>
        <w:pStyle w:val="ListNumber"/>
      </w:pPr>
      <w:r>
        <w:t>Отдельно отметьте пункты, которых в договоре нет. Отсутствие условия — это тоже результат проверки, и чаще всего худший из возможных: ненаписанное толкует тот, кто сильнее.</w:t>
      </w:r>
    </w:p>
    <w:p>
      <w:pPr>
        <w:pStyle w:val="ListNumber"/>
      </w:pPr>
      <w:r>
        <w:t>Перенесите найденные суммы и проценты в файл 02 — реестр изъятий: там они складываются в одну цифру по объекту.</w:t>
      </w:r>
    </w:p>
    <w:p>
      <w:pPr>
        <w:pStyle w:val="ListNumber"/>
      </w:pPr>
      <w:r>
        <w:t>Сравните найденные формулировки со списком в файле 03. Совпадения — это вопросы к второй стороне, а не приговор договору.</w:t>
      </w:r>
    </w:p>
    <w:p>
      <w:pPr>
        <w:pStyle w:val="Heading1"/>
      </w:pPr>
      <w:r>
        <w:t>Условие 1. Размер аванса</w:t>
      </w:r>
    </w:p>
    <w:p>
      <w:r>
        <w:t>Самое заметное условие и самое переоценённое. Размер определяет, сколько денег придёт вперёд, но не определяет ни того, когда они уйдут обратно, ни того, во что они вам обойдутся. Читать его в отрыве от порядка погашения бессмысленно.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Что выписать</w:t>
            </w:r>
          </w:p>
        </w:tc>
        <w:tc>
          <w:tcPr>
            <w:tcW w:type="dxa" w:w="2880"/>
          </w:tcPr>
          <w:p>
            <w:r>
              <w:t>Где обычно лежит</w:t>
            </w:r>
          </w:p>
        </w:tc>
        <w:tc>
          <w:tcPr>
            <w:tcW w:type="dxa" w:w="2880"/>
          </w:tcPr>
          <w:p>
            <w:r>
              <w:t>На что смотреть</w:t>
            </w:r>
          </w:p>
        </w:tc>
      </w:tr>
      <w:tr>
        <w:tc>
          <w:tcPr>
            <w:tcW w:type="dxa" w:w="2880"/>
          </w:tcPr>
          <w:p>
            <w:r>
              <w:t>Размер: процент или твёрдая сумма</w:t>
            </w:r>
          </w:p>
        </w:tc>
        <w:tc>
          <w:tcPr>
            <w:tcW w:type="dxa" w:w="2880"/>
          </w:tcPr>
          <w:p>
            <w:r>
              <w:t>Раздел о цене договора, раздел о порядке расчётов</w:t>
            </w:r>
          </w:p>
        </w:tc>
        <w:tc>
          <w:tcPr>
            <w:tcW w:type="dxa" w:w="2880"/>
          </w:tcPr>
          <w:p>
            <w:r>
              <w:t>От чего считается процент — от всей цены договора, от этапа или от годового объёма. Это три разные суммы</w:t>
            </w:r>
          </w:p>
        </w:tc>
      </w:tr>
      <w:tr>
        <w:tc>
          <w:tcPr>
            <w:tcW w:type="dxa" w:w="2880"/>
          </w:tcPr>
          <w:p>
            <w:r>
              <w:t>Основание выплаты</w:t>
            </w:r>
          </w:p>
        </w:tc>
        <w:tc>
          <w:tcPr>
            <w:tcW w:type="dxa" w:w="2880"/>
          </w:tcPr>
          <w:p>
            <w:r>
              <w:t>Порядок расчётов, график финансирования</w:t>
            </w:r>
          </w:p>
        </w:tc>
        <w:tc>
          <w:tcPr>
            <w:tcW w:type="dxa" w:w="2880"/>
          </w:tcPr>
          <w:p>
            <w:r>
              <w:t>Выплачивается по факту подписания договора, по заявке, после предоставления обеспечения или после выхода на объект</w:t>
            </w:r>
          </w:p>
        </w:tc>
      </w:tr>
      <w:tr>
        <w:tc>
          <w:tcPr>
            <w:tcW w:type="dxa" w:w="2880"/>
          </w:tcPr>
          <w:p>
            <w:r>
              <w:t>Срок выплаты и от какого события он течёт</w:t>
            </w:r>
          </w:p>
        </w:tc>
        <w:tc>
          <w:tcPr>
            <w:tcW w:type="dxa" w:w="2880"/>
          </w:tcPr>
          <w:p>
            <w:r>
              <w:t>Порядок расчётов</w:t>
            </w:r>
          </w:p>
        </w:tc>
        <w:tc>
          <w:tcPr>
            <w:tcW w:type="dxa" w:w="2880"/>
          </w:tcPr>
          <w:p>
            <w:r>
              <w:t>Событие должно быть проверяемым и наступать без участия второй стороны. «После открытия финансирования» таким событием не является</w:t>
            </w:r>
          </w:p>
        </w:tc>
      </w:tr>
      <w:tr>
        <w:tc>
          <w:tcPr>
            <w:tcW w:type="dxa" w:w="2880"/>
          </w:tcPr>
          <w:p>
            <w:r>
              <w:t>Что происходит, если аванс не выплачен</w:t>
            </w:r>
          </w:p>
        </w:tc>
        <w:tc>
          <w:tcPr>
            <w:tcW w:type="dxa" w:w="2880"/>
          </w:tcPr>
          <w:p>
            <w:r>
              <w:t>Права и обязанности сторон, порядок расчётов</w:t>
            </w:r>
          </w:p>
        </w:tc>
        <w:tc>
          <w:tcPr>
            <w:tcW w:type="dxa" w:w="2880"/>
          </w:tcPr>
          <w:p>
            <w:r>
              <w:t>Есть ли у вас право не начинать работы. Если такого права нет, аванс в договоре есть только на бумаге</w:t>
            </w:r>
          </w:p>
        </w:tc>
      </w:tr>
    </w:tbl>
    <w:p/>
    <w:p>
      <w:pPr>
        <w:pStyle w:val="Heading1"/>
      </w:pPr>
      <w:r>
        <w:t>Условие 2. Порядок погашения аванса</w:t>
      </w:r>
    </w:p>
    <w:p>
      <w:r>
        <w:t>Условие, которое двигает деньги сильнее всех остальных, и самое незаметное в тексте: оно занимает одну строку. Погашение определяет, из каких платежей и в какой доле аванс будет вычитаться, то есть когда именно у вас закончатся деньги на зарплату и материалы.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Порядок</w:t>
            </w:r>
          </w:p>
        </w:tc>
        <w:tc>
          <w:tcPr>
            <w:tcW w:type="dxa" w:w="2880"/>
          </w:tcPr>
          <w:p>
            <w:r>
              <w:t>Как выглядит в тексте</w:t>
            </w:r>
          </w:p>
        </w:tc>
        <w:tc>
          <w:tcPr>
            <w:tcW w:type="dxa" w:w="2880"/>
          </w:tcPr>
          <w:p>
            <w:r>
              <w:t>Что делает с деньгами</w:t>
            </w:r>
          </w:p>
        </w:tc>
      </w:tr>
      <w:tr>
        <w:tc>
          <w:tcPr>
            <w:tcW w:type="dxa" w:w="2880"/>
          </w:tcPr>
          <w:p>
            <w:r>
              <w:t>Пропорционально стоимости выполненного</w:t>
            </w:r>
          </w:p>
        </w:tc>
        <w:tc>
          <w:tcPr>
            <w:tcW w:type="dxa" w:w="2880"/>
          </w:tcPr>
          <w:p>
            <w:r>
              <w:t>«Аванс погашается пропорционально стоимости принятых работ»</w:t>
            </w:r>
          </w:p>
        </w:tc>
        <w:tc>
          <w:tcPr>
            <w:tcW w:type="dxa" w:w="2880"/>
          </w:tcPr>
          <w:p>
            <w:r>
              <w:t>Вычет размазан по всем платежам. Самый предсказуемый вариант для подрядчика</w:t>
            </w:r>
          </w:p>
        </w:tc>
      </w:tr>
      <w:tr>
        <w:tc>
          <w:tcPr>
            <w:tcW w:type="dxa" w:w="2880"/>
          </w:tcPr>
          <w:p>
            <w:r>
              <w:t>Из первых платежей полностью</w:t>
            </w:r>
          </w:p>
        </w:tc>
        <w:tc>
          <w:tcPr>
            <w:tcW w:type="dxa" w:w="2880"/>
          </w:tcPr>
          <w:p>
            <w:r>
              <w:t>«Аванс удерживается из первых платежей до полного погашения»</w:t>
            </w:r>
          </w:p>
        </w:tc>
        <w:tc>
          <w:tcPr>
            <w:tcW w:type="dxa" w:w="2880"/>
          </w:tcPr>
          <w:p>
            <w:r>
              <w:t>Первые месяцы работ вы финансируете сами при уже понесённых расходах. Самая частая причина кассового разрыва</w:t>
            </w:r>
          </w:p>
        </w:tc>
      </w:tr>
      <w:tr>
        <w:tc>
          <w:tcPr>
            <w:tcW w:type="dxa" w:w="2880"/>
          </w:tcPr>
          <w:p>
            <w:r>
              <w:t>Из последнего платежа</w:t>
            </w:r>
          </w:p>
        </w:tc>
        <w:tc>
          <w:tcPr>
            <w:tcW w:type="dxa" w:w="2880"/>
          </w:tcPr>
          <w:p>
            <w:r>
              <w:t>«Аванс засчитывается при окончательном расчёте»</w:t>
            </w:r>
          </w:p>
        </w:tc>
        <w:tc>
          <w:tcPr>
            <w:tcW w:type="dxa" w:w="2880"/>
          </w:tcPr>
          <w:p>
            <w:r>
              <w:t>Деньги остаются у вас дольше, но весь возврат приходится на момент, когда работы закончены и выручки больше не будет</w:t>
            </w:r>
          </w:p>
        </w:tc>
      </w:tr>
      <w:tr>
        <w:tc>
          <w:tcPr>
            <w:tcW w:type="dxa" w:w="2880"/>
          </w:tcPr>
          <w:p>
            <w:r>
              <w:t>Не определён вовсе</w:t>
            </w:r>
          </w:p>
        </w:tc>
        <w:tc>
          <w:tcPr>
            <w:tcW w:type="dxa" w:w="2880"/>
          </w:tcPr>
          <w:p>
            <w:r>
              <w:t>В договоре про погашение нет ни слова</w:t>
            </w:r>
          </w:p>
        </w:tc>
        <w:tc>
          <w:tcPr>
            <w:tcW w:type="dxa" w:w="2880"/>
          </w:tcPr>
          <w:p>
            <w:r>
              <w:t>Порядок определит вторая сторона в момент первого платежа. Худший из вариантов, и он не редкий</w:t>
            </w:r>
          </w:p>
        </w:tc>
      </w:tr>
    </w:tbl>
    <w:p/>
    <w:p>
      <w:pPr>
        <w:pStyle w:val="Heading1"/>
      </w:pPr>
      <w:r>
        <w:t>Условие 3. Обеспечение аванса</w:t>
      </w:r>
    </w:p>
    <w:p>
      <w:r>
        <w:t>То, чем вы платите за аванс. Обеспечение почти всегда предоставляется за счёт подрядчика, а защищает вторую сторону: банковская гарантия, поручительство, обеспечительный платёж или удержание из платежей. Цена обеспечения — это не только вознаграждение банка, но и срок, на который оно выдано, и залоговые требования банка к вам.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выписать</w:t>
            </w:r>
          </w:p>
        </w:tc>
        <w:tc>
          <w:tcPr>
            <w:tcW w:type="dxa" w:w="4320"/>
          </w:tcPr>
          <w:p>
            <w:r>
              <w:t>Почему это важно</w:t>
            </w:r>
          </w:p>
        </w:tc>
      </w:tr>
      <w:tr>
        <w:tc>
          <w:tcPr>
            <w:tcW w:type="dxa" w:w="4320"/>
          </w:tcPr>
          <w:p>
            <w:r>
              <w:t>Вид обеспечения</w:t>
            </w:r>
          </w:p>
        </w:tc>
        <w:tc>
          <w:tcPr>
            <w:tcW w:type="dxa" w:w="4320"/>
          </w:tcPr>
          <w:p>
            <w:r>
              <w:t>Гарантия, поручительство, обеспечительный платёж и удержание стоят по-разному и возвращаются по-разному</w:t>
            </w:r>
          </w:p>
        </w:tc>
      </w:tr>
      <w:tr>
        <w:tc>
          <w:tcPr>
            <w:tcW w:type="dxa" w:w="4320"/>
          </w:tcPr>
          <w:p>
            <w:r>
              <w:t>За чей счёт предоставляется</w:t>
            </w:r>
          </w:p>
        </w:tc>
        <w:tc>
          <w:tcPr>
            <w:tcW w:type="dxa" w:w="4320"/>
          </w:tcPr>
          <w:p>
            <w:r>
              <w:t>Формулировка «за свой счёт» относится к вам и включает не только выдачу, но и все последующие продления</w:t>
            </w:r>
          </w:p>
        </w:tc>
      </w:tr>
      <w:tr>
        <w:tc>
          <w:tcPr>
            <w:tcW w:type="dxa" w:w="4320"/>
          </w:tcPr>
          <w:p>
            <w:r>
              <w:t>Срок действия и от какого события он считается</w:t>
            </w:r>
          </w:p>
        </w:tc>
        <w:tc>
          <w:tcPr>
            <w:tcW w:type="dxa" w:w="4320"/>
          </w:tcPr>
          <w:p>
            <w:r>
              <w:t>Срок — половина цены обеспечения. Гарантия «до полного исполнения обязательств» не имеет определённого конца, и банк оценивает такой срок по верхней границе</w:t>
            </w:r>
          </w:p>
        </w:tc>
      </w:tr>
      <w:tr>
        <w:tc>
          <w:tcPr>
            <w:tcW w:type="dxa" w:w="4320"/>
          </w:tcPr>
          <w:p>
            <w:r>
              <w:t>Кто и за чей счёт продлевает</w:t>
            </w:r>
          </w:p>
        </w:tc>
        <w:tc>
          <w:tcPr>
            <w:tcW w:type="dxa" w:w="4320"/>
          </w:tcPr>
          <w:p>
            <w:r>
              <w:t>Работы сдвигаются почти всегда, в том числе не по вашей вине. Продление за ваш счёт превращает чужую задержку в ваш расход</w:t>
            </w:r>
          </w:p>
        </w:tc>
      </w:tr>
      <w:tr>
        <w:tc>
          <w:tcPr>
            <w:tcW w:type="dxa" w:w="4320"/>
          </w:tcPr>
          <w:p>
            <w:r>
              <w:t>Условие платежа по обеспечению</w:t>
            </w:r>
          </w:p>
        </w:tc>
        <w:tc>
          <w:tcPr>
            <w:tcW w:type="dxa" w:w="4320"/>
          </w:tcPr>
          <w:p>
            <w:r>
              <w:t>«По первому требованию» и «безотзывная» означают, что деньги уйдут до разбирательства, а спорить вы будете уже за возврат</w:t>
            </w:r>
          </w:p>
        </w:tc>
      </w:tr>
      <w:tr>
        <w:tc>
          <w:tcPr>
            <w:tcW w:type="dxa" w:w="4320"/>
          </w:tcPr>
          <w:p>
            <w:r>
              <w:t>Событие возврата обеспечения</w:t>
            </w:r>
          </w:p>
        </w:tc>
        <w:tc>
          <w:tcPr>
            <w:tcW w:type="dxa" w:w="4320"/>
          </w:tcPr>
          <w:p>
            <w:r>
              <w:t>Оно должно наступать само и проверяться документом. Событие, которое зависит от воли второй стороны, может не наступить</w:t>
            </w:r>
          </w:p>
        </w:tc>
      </w:tr>
    </w:tbl>
    <w:p/>
    <w:p>
      <w:pPr>
        <w:pStyle w:val="Heading1"/>
      </w:pPr>
      <w:r>
        <w:t>Условие 4. Возврат аванса и расторжение</w:t>
      </w:r>
    </w:p>
    <w:p>
      <w:r>
        <w:t>Пункт, который читают последним, а срабатывает он первым при любой остановке работ. Здесь важно не право на возврат как таковое — оно есть и без договора, — а то, как определяется отработанная часть и какими документами она подтверждается.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выписать</w:t>
            </w:r>
          </w:p>
        </w:tc>
        <w:tc>
          <w:tcPr>
            <w:tcW w:type="dxa" w:w="4320"/>
          </w:tcPr>
          <w:p>
            <w:r>
              <w:t>На что смотреть</w:t>
            </w:r>
          </w:p>
        </w:tc>
      </w:tr>
      <w:tr>
        <w:tc>
          <w:tcPr>
            <w:tcW w:type="dxa" w:w="4320"/>
          </w:tcPr>
          <w:p>
            <w:r>
              <w:t>Основание требовать возврат</w:t>
            </w:r>
          </w:p>
        </w:tc>
        <w:tc>
          <w:tcPr>
            <w:tcW w:type="dxa" w:w="4320"/>
          </w:tcPr>
          <w:p>
            <w:r>
              <w:t>Требование по факту расторжения или требование в любой момент по усмотрению второй стороны. Это разные условия</w:t>
            </w:r>
          </w:p>
        </w:tc>
      </w:tr>
      <w:tr>
        <w:tc>
          <w:tcPr>
            <w:tcW w:type="dxa" w:w="4320"/>
          </w:tcPr>
          <w:p>
            <w:r>
              <w:t>Как определяется неотработанная часть</w:t>
            </w:r>
          </w:p>
        </w:tc>
        <w:tc>
          <w:tcPr>
            <w:tcW w:type="dxa" w:w="4320"/>
          </w:tcPr>
          <w:p>
            <w:r>
              <w:t>По подписанным актам, по актам включая неподписанные, по данным второй стороны. Первый вариант обнуляет всё, что вы сделали, но не успели закрыть</w:t>
            </w:r>
          </w:p>
        </w:tc>
      </w:tr>
      <w:tr>
        <w:tc>
          <w:tcPr>
            <w:tcW w:type="dxa" w:w="4320"/>
          </w:tcPr>
          <w:p>
            <w:r>
              <w:t>Срок возврата</w:t>
            </w:r>
          </w:p>
        </w:tc>
        <w:tc>
          <w:tcPr>
            <w:tcW w:type="dxa" w:w="4320"/>
          </w:tcPr>
          <w:p>
            <w:r>
              <w:t>Считается от требования или от события. Короткий срок от требования не оставляет времени на расчёт и на возражения</w:t>
            </w:r>
          </w:p>
        </w:tc>
      </w:tr>
      <w:tr>
        <w:tc>
          <w:tcPr>
            <w:tcW w:type="dxa" w:w="4320"/>
          </w:tcPr>
          <w:p>
            <w:r>
              <w:t>Судьба обеспечения при споре</w:t>
            </w:r>
          </w:p>
        </w:tc>
        <w:tc>
          <w:tcPr>
            <w:tcW w:type="dxa" w:w="4320"/>
          </w:tcPr>
          <w:p>
            <w:r>
              <w:t>Может ли вторая сторона одновременно требовать возврат с вас и получить платёж по гарантии. Это про одни и те же деньги</w:t>
            </w:r>
          </w:p>
        </w:tc>
      </w:tr>
    </w:tbl>
    <w:p/>
    <w:p>
      <w:pPr>
        <w:pStyle w:val="Heading1"/>
      </w:pPr>
      <w:r>
        <w:t>Пятое, чего в договоре может не быть</w:t>
      </w:r>
    </w:p>
    <w:p>
      <w:r>
        <w:t>Отсутствующие условия опаснее плохих: плохое видно и обсуждается, отсутствующее замечают в момент спора. Проверьте отдельно, есть ли в договоре хоть что-то по каждому пункту ниже, и запишите «нет», если нет.</w:t>
      </w:r>
    </w:p>
    <w:p>
      <w:pPr>
        <w:pStyle w:val="ListBullet"/>
      </w:pPr>
      <w:r>
        <w:t>Порядок погашения аванса — если его нет, вычет определит вторая сторона.</w:t>
      </w:r>
    </w:p>
    <w:p>
      <w:pPr>
        <w:pStyle w:val="ListBullet"/>
      </w:pPr>
      <w:r>
        <w:t>Событие и документ, по которым возвращается обеспечение.</w:t>
      </w:r>
    </w:p>
    <w:p>
      <w:pPr>
        <w:pStyle w:val="ListBullet"/>
      </w:pPr>
      <w:r>
        <w:t>Право приостановить работы при невыплате предусмотренного договором аванса.</w:t>
      </w:r>
    </w:p>
    <w:p>
      <w:pPr>
        <w:pStyle w:val="ListBullet"/>
      </w:pPr>
      <w:r>
        <w:t>Порядок продления обеспечения при сдвиге сроков не по вашей вине и за чей счёт.</w:t>
      </w:r>
    </w:p>
    <w:p>
      <w:pPr>
        <w:pStyle w:val="ListBullet"/>
      </w:pPr>
      <w:r>
        <w:t>Указание, что зачёт встречных требований оформляется документом, а не производится второй стороной в одностороннем порядке из любых причитающихся сумм.</w:t>
      </w:r>
    </w:p>
    <w:p>
      <w:pPr>
        <w:pStyle w:val="Heading1"/>
      </w:pPr>
      <w:r>
        <w:t>Что делать с заполненным листом</w:t>
      </w:r>
    </w:p>
    <w:p>
      <w:pPr>
        <w:pStyle w:val="ListNumber"/>
      </w:pPr>
      <w:r>
        <w:t>Перенесите суммы в файл 02 и посмотрите итог: это и есть цена условий на дату.</w:t>
      </w:r>
    </w:p>
    <w:p>
      <w:pPr>
        <w:pStyle w:val="ListNumber"/>
      </w:pPr>
      <w:r>
        <w:t>Сверьте формулировки с файлом 03 и выпишите совпадения.</w:t>
      </w:r>
    </w:p>
    <w:p>
      <w:pPr>
        <w:pStyle w:val="ListNumber"/>
      </w:pPr>
      <w:r>
        <w:t>Задайте вопросы письмом из файла 04 — до подписи и одним письмом, а не по одному в неделю.</w:t>
      </w:r>
    </w:p>
    <w:p>
      <w:pPr>
        <w:pStyle w:val="ListNumber"/>
      </w:pPr>
      <w:r>
        <w:t>Ответ сохраните. Переписка до подписи — это документ, который объясняет, как стороны понимали условие, и он бывает нужен гораздо позже.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