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ПРОВЕРКА КОНТРАГЕНТА ДО ПОДПИСИ: юрлицо из договора, а не бренд на заборе</w:t>
      </w:r>
    </w:p>
    <w:p/>
    <w:p>
      <w:pPr>
        <w:pStyle w:val="Heading1"/>
      </w:pPr>
      <w:r>
        <w:t>Одна мысль, ради которой написан файл</w:t>
      </w:r>
    </w:p>
    <w:p>
      <w:r>
        <w:t>Вы работаете «на известного застройщика», а обязательства перед вами несёт юридическое лицо, наименование которого стоит в реквизитах договора. Проверять надо его. Всё остальное в этом файле — техника.</w:t>
      </w:r>
    </w:p>
    <w:p>
      <w:pPr>
        <w:pStyle w:val="Heading1"/>
      </w:pPr>
      <w:r>
        <w:t>Почему у объекта отдельное юридическое лицо</w:t>
      </w:r>
    </w:p>
    <w:p>
      <w:r>
        <w:t>Застройщики заводят каждый объект под отдельное юридическое лицо. Это не выдумка и не признак недобросовестности: в долевом строительстве требования к застройщику построены так, что под проект создаётся специализированная компания, а средства участников до раскрытия лежат на счетах эскроу и имуществом застройщика не являются. У конструкции есть законная цель — деньги покупателей не смешиваются с прочим оборотом группы.</w:t>
        <w:br/>
        <w:br/>
        <w:t>Следствие для подрядчика от цели не зависит. Договор с вами подписывает юридическое лицо, у которого один объект. Пока объект идёт и финансируется, платежи есть. Когда объект закончен, остановлен или финансирование прервано, источник платежей исчерпан, а другого имущества у этого юридического лица, как правило, нет. Средства на счетах эскроу источником расчётов с подрядчиками не служат.</w:t>
        <w:br/>
        <w:br/>
        <w:t>Компании группы и материнская компания по обязательствам этого юридического лица автоматически не отвечают. Основания привлечь к ответственности других лиц в законе есть — они названы в Гражданском кодексе РФ и в Федеральном законе о несостоятельности (банкротстве), — но устанавливаются судом в отдельном споре и из общего бренда, общего сайта и общего логотипа на заборе не следуют.</w:t>
        <w:br/>
        <w:br/>
        <w:t>Отсюда единственный практический вывод, ради которого написан этот материал: риск ложится на подрядчика по устройству конструкции, а не по чьему-то решению. Проверять надо не бренд застройщика, а то юридическое лицо, которое стоит в реквизитах вашего договора. Название на заборе и название в реквизитах — разные вещи, и второе решает всё. Именно поэтому проверка контрагента делается до подписи: после первого неплатежа она уже ничего не меняет.</w:t>
      </w:r>
    </w:p>
    <w:p>
      <w:pPr>
        <w:pStyle w:val="Heading1"/>
      </w:pPr>
      <w:r>
        <w:t>Шаг 0. Выпишите, кого именно вы проверяете</w:t>
      </w:r>
    </w:p>
    <w:p>
      <w:r>
        <w:t>Проверка начинается не с поиска, а с реквизитов. Возьмите проект договора и заполните таблицу. Если в проекте договора реквизитов ещё нет, это первое, что нужно запросить: до реквизитов обсуждать нечего.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выписать</w:t>
            </w:r>
          </w:p>
        </w:tc>
        <w:tc>
          <w:tcPr>
            <w:tcW w:type="dxa" w:w="4320"/>
          </w:tcPr>
          <w:p>
            <w:r>
              <w:t>Значение (заполните)</w:t>
            </w:r>
          </w:p>
        </w:tc>
      </w:tr>
      <w:tr>
        <w:tc>
          <w:tcPr>
            <w:tcW w:type="dxa" w:w="4320"/>
          </w:tcPr>
          <w:p>
            <w:r>
              <w:t>Наименование юридического лица полностью, как в реквизитах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Адрес по реестру юридических лиц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Кто подписывает договор (должность, ФИО)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Основание полномочий (устав, доверенность — номер и дата)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Бренд, под которым идёт объект (как на заборе и в рекламе)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Совпадает ли бренд с наименованием юрлица? (да / нет)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Ваша роль (субподряд, поставка, услуги)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Кто проверял / дата проверки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Строка «Совпадает ли бренд с наименованием юрлица» — не формальность. Ответ «нет» означает, что дальше вы проверяете компанию, о которой в открытых источниках почти ничего нет, и привычные признаки надёжности к ней неприменимы. Как читать такую проверку — раздел «Проектная компания и холдинг» ниже.</w:t>
      </w:r>
    </w:p>
    <w:p>
      <w:pPr>
        <w:pStyle w:val="Heading1"/>
      </w:pPr>
      <w:r>
        <w:t>Шаг 1. Где смотреть</w:t>
      </w:r>
    </w:p>
    <w:p>
      <w:r>
        <w:t>Источники названы по именам реестров. Все они открытые, проверка занимает часть рабочего дня и делается до подписи, а не после первого неплатежа. Ни один источник сам по себе вывода не даёт: смысл появляется, когда данные из разных реестров складываются в одну картину.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Что берёте</w:t>
            </w:r>
          </w:p>
        </w:tc>
        <w:tc>
          <w:tcPr>
            <w:tcW w:type="dxa" w:w="2880"/>
          </w:tcPr>
          <w:p>
            <w:r>
              <w:t>Что читается как риск</w:t>
            </w:r>
          </w:p>
        </w:tc>
      </w:tr>
      <w:tr>
        <w:tc>
          <w:tcPr>
            <w:tcW w:type="dxa" w:w="2880"/>
          </w:tcPr>
          <w:p>
            <w:r>
              <w:t>Единый государственный реестр юридических лиц</w:t>
            </w:r>
          </w:p>
        </w:tc>
        <w:tc>
          <w:tcPr>
            <w:tcW w:type="dxa" w:w="2880"/>
          </w:tcPr>
          <w:p>
            <w:r>
              <w:t>Дата регистрации, адрес, руководитель, участники, виды деятельности, записи о недостоверности сведений, сведения о реорганизации и ликвидации</w:t>
            </w:r>
          </w:p>
        </w:tc>
        <w:tc>
          <w:tcPr>
            <w:tcW w:type="dxa" w:w="2880"/>
          </w:tcPr>
          <w:p>
            <w:r>
              <w:t>Запись о недостоверности сведений; начатая процедура ликвидации или реорганизации; смена руководителя незадолго до сделки; адрес, по которому числится много компаний</w:t>
            </w:r>
          </w:p>
        </w:tc>
      </w:tr>
      <w:tr>
        <w:tc>
          <w:tcPr>
            <w:tcW w:type="dxa" w:w="2880"/>
          </w:tcPr>
          <w:p>
            <w:r>
              <w:t>Единый федеральный реестр сведений о банкротстве</w:t>
            </w:r>
          </w:p>
        </w:tc>
        <w:tc>
          <w:tcPr>
            <w:tcW w:type="dxa" w:w="2880"/>
          </w:tcPr>
          <w:p>
            <w:r>
              <w:t>Сообщения о намерении обратиться в суд с заявлением о банкротстве, сообщения по процедурам</w:t>
            </w:r>
          </w:p>
        </w:tc>
        <w:tc>
          <w:tcPr>
            <w:tcW w:type="dxa" w:w="2880"/>
          </w:tcPr>
          <w:p>
            <w:r>
              <w:t>Любое сообщение по вашему контрагенту; сообщения по компаниям той же группы</w:t>
            </w:r>
          </w:p>
        </w:tc>
      </w:tr>
      <w:tr>
        <w:tc>
          <w:tcPr>
            <w:tcW w:type="dxa" w:w="2880"/>
          </w:tcPr>
          <w:p>
            <w:r>
              <w:t>Единый федеральный реестр сведений о фактах деятельности юридических лиц</w:t>
            </w:r>
          </w:p>
        </w:tc>
        <w:tc>
          <w:tcPr>
            <w:tcW w:type="dxa" w:w="2880"/>
          </w:tcPr>
          <w:p>
            <w:r>
              <w:t>Уведомления о стоимости чистых активов, о залоге имущества, о лизинге, о намерении кредиторов</w:t>
            </w:r>
          </w:p>
        </w:tc>
        <w:tc>
          <w:tcPr>
            <w:tcW w:type="dxa" w:w="2880"/>
          </w:tcPr>
          <w:p>
            <w:r>
              <w:t>Уведомление кредитора о намерении обратиться с заявлением о банкротстве — самый прямой сигнал из всех открытых</w:t>
            </w:r>
          </w:p>
        </w:tc>
      </w:tr>
      <w:tr>
        <w:tc>
          <w:tcPr>
            <w:tcW w:type="dxa" w:w="2880"/>
          </w:tcPr>
          <w:p>
            <w:r>
              <w:t>Картотека арбитражных дел</w:t>
            </w:r>
          </w:p>
        </w:tc>
        <w:tc>
          <w:tcPr>
            <w:tcW w:type="dxa" w:w="2880"/>
          </w:tcPr>
          <w:p>
            <w:r>
              <w:t>Иски к контрагенту и от контрагента: количество, суммы, предмет, динамика по годам</w:t>
            </w:r>
          </w:p>
        </w:tc>
        <w:tc>
          <w:tcPr>
            <w:tcW w:type="dxa" w:w="2880"/>
          </w:tcPr>
          <w:p>
            <w:r>
              <w:t>Рост числа денежных исков к контрагенту за последние месяцы; иски от подрядчиков и поставщиков о взыскании оплаты; заявление о признании банкротом</w:t>
            </w:r>
          </w:p>
        </w:tc>
      </w:tr>
      <w:tr>
        <w:tc>
          <w:tcPr>
            <w:tcW w:type="dxa" w:w="2880"/>
          </w:tcPr>
          <w:p>
            <w:r>
              <w:t>Банк данных исполнительных производств</w:t>
            </w:r>
          </w:p>
        </w:tc>
        <w:tc>
          <w:tcPr>
            <w:tcW w:type="dxa" w:w="2880"/>
          </w:tcPr>
          <w:p>
            <w:r>
              <w:t>Возбуждённые исполнительные производства, предмет исполнения</w:t>
            </w:r>
          </w:p>
        </w:tc>
        <w:tc>
          <w:tcPr>
            <w:tcW w:type="dxa" w:w="2880"/>
          </w:tcPr>
          <w:p>
            <w:r>
              <w:t>Действующие производства о взыскании денег; производства, оконченные из-за невозможности взыскания</w:t>
            </w:r>
          </w:p>
        </w:tc>
      </w:tr>
      <w:tr>
        <w:tc>
          <w:tcPr>
            <w:tcW w:type="dxa" w:w="2880"/>
          </w:tcPr>
          <w:p>
            <w:r>
              <w:t>Государственный информационный ресурс бухгалтерской отчётности</w:t>
            </w:r>
          </w:p>
        </w:tc>
        <w:tc>
          <w:tcPr>
            <w:tcW w:type="dxa" w:w="2880"/>
          </w:tcPr>
          <w:p>
            <w:r>
              <w:t>Отчётность за доступные периоды: выручка, убыток, кредиторская задолженность, стоимость активов</w:t>
            </w:r>
          </w:p>
        </w:tc>
        <w:tc>
          <w:tcPr>
            <w:tcW w:type="dxa" w:w="2880"/>
          </w:tcPr>
          <w:p>
            <w:r>
              <w:t>Отсутствие отчётности при заявленных крупных объёмах; убыток при растущей кредиторской задолженности; активы, несопоставимые с ценой вашего договора</w:t>
            </w:r>
          </w:p>
        </w:tc>
      </w:tr>
      <w:tr>
        <w:tc>
          <w:tcPr>
            <w:tcW w:type="dxa" w:w="2880"/>
          </w:tcPr>
          <w:p>
            <w:r>
              <w:t>Сведения о налоговой задолженности и приостановлениях операций по счетам</w:t>
            </w:r>
          </w:p>
        </w:tc>
        <w:tc>
          <w:tcPr>
            <w:tcW w:type="dxa" w:w="2880"/>
          </w:tcPr>
          <w:p>
            <w:r>
              <w:t>Наличие задолженности, решения о приостановлении операций</w:t>
            </w:r>
          </w:p>
        </w:tc>
        <w:tc>
          <w:tcPr>
            <w:tcW w:type="dxa" w:w="2880"/>
          </w:tcPr>
          <w:p>
            <w:r>
              <w:t>Приостановление операций по счетам — деньги не пройдут, даже если их согласуют</w:t>
            </w:r>
          </w:p>
        </w:tc>
      </w:tr>
      <w:tr>
        <w:tc>
          <w:tcPr>
            <w:tcW w:type="dxa" w:w="2880"/>
          </w:tcPr>
          <w:p>
            <w:r>
              <w:t>Реестр уведомлений о залоге движимого имущества</w:t>
            </w:r>
          </w:p>
        </w:tc>
        <w:tc>
          <w:tcPr>
            <w:tcW w:type="dxa" w:w="2880"/>
          </w:tcPr>
          <w:p>
            <w:r>
              <w:t>Залоги техники и оборудования</w:t>
            </w:r>
          </w:p>
        </w:tc>
        <w:tc>
          <w:tcPr>
            <w:tcW w:type="dxa" w:w="2880"/>
          </w:tcPr>
          <w:p>
            <w:r>
              <w:t>Заложено всё, что имеет цену: при взыскании вам достанется очередь после залогового кредитора</w:t>
            </w:r>
          </w:p>
        </w:tc>
      </w:tr>
      <w:tr>
        <w:tc>
          <w:tcPr>
            <w:tcW w:type="dxa" w:w="2880"/>
          </w:tcPr>
          <w:p>
            <w:r>
              <w:t>Реестр дисквалифицированных лиц</w:t>
            </w:r>
          </w:p>
        </w:tc>
        <w:tc>
          <w:tcPr>
            <w:tcW w:type="dxa" w:w="2880"/>
          </w:tcPr>
          <w:p>
            <w:r>
              <w:t>Руководитель и участники</w:t>
            </w:r>
          </w:p>
        </w:tc>
        <w:tc>
          <w:tcPr>
            <w:tcW w:type="dxa" w:w="2880"/>
          </w:tcPr>
          <w:p>
            <w:r>
              <w:t>Совпадение по руководителю — договор подписывает лицо, которому это запрещено</w:t>
            </w:r>
          </w:p>
        </w:tc>
      </w:tr>
      <w:tr>
        <w:tc>
          <w:tcPr>
            <w:tcW w:type="dxa" w:w="2880"/>
          </w:tcPr>
          <w:p>
            <w:r>
              <w:t>Реестры саморегулируемых организаций и национальный реестр специалистов</w:t>
            </w:r>
          </w:p>
        </w:tc>
        <w:tc>
          <w:tcPr>
            <w:tcW w:type="dxa" w:w="2880"/>
          </w:tcPr>
          <w:p>
            <w:r>
              <w:t>Членство, уровень ответственности, наличие специалистов</w:t>
            </w:r>
          </w:p>
        </w:tc>
        <w:tc>
          <w:tcPr>
            <w:tcW w:type="dxa" w:w="2880"/>
          </w:tcPr>
          <w:p>
            <w:r>
              <w:t>Отсутствие членства при работах, где оно требуется; исключение из членов</w:t>
            </w:r>
          </w:p>
        </w:tc>
      </w:tr>
      <w:tr>
        <w:tc>
          <w:tcPr>
            <w:tcW w:type="dxa" w:w="2880"/>
          </w:tcPr>
          <w:p>
            <w:r>
              <w:t>Единая информационная система в сфере закупок и реестр недобросовестных поставщиков</w:t>
            </w:r>
          </w:p>
        </w:tc>
        <w:tc>
          <w:tcPr>
            <w:tcW w:type="dxa" w:w="2880"/>
          </w:tcPr>
          <w:p>
            <w:r>
              <w:t>Контракты контрагента, расторжения, включение в реестр недобросовестных поставщиков</w:t>
            </w:r>
          </w:p>
        </w:tc>
        <w:tc>
          <w:tcPr>
            <w:tcW w:type="dxa" w:w="2880"/>
          </w:tcPr>
          <w:p>
            <w:r>
              <w:t>Расторжения по инициативе заказчика; включение в реестр недобросовестных поставщиков</w:t>
            </w:r>
          </w:p>
        </w:tc>
      </w:tr>
      <w:tr>
        <w:tc>
          <w:tcPr>
            <w:tcW w:type="dxa" w:w="2880"/>
          </w:tcPr>
          <w:p>
            <w:r>
              <w:t>Сведения о разрешении на строительство и проектной декларации по объекту</w:t>
            </w:r>
          </w:p>
        </w:tc>
        <w:tc>
          <w:tcPr>
            <w:tcW w:type="dxa" w:w="2880"/>
          </w:tcPr>
          <w:p>
            <w:r>
              <w:t>Кто указан застройщиком, сроки по объекту, изменения проектной декларации</w:t>
            </w:r>
          </w:p>
        </w:tc>
        <w:tc>
          <w:tcPr>
            <w:tcW w:type="dxa" w:w="2880"/>
          </w:tcPr>
          <w:p>
            <w:r>
              <w:t>Застройщик по декларации — не то юрлицо, с которым вы подписываете договор; перенос сроков по объекту</w:t>
            </w:r>
          </w:p>
        </w:tc>
      </w:tr>
    </w:tbl>
    <w:p/>
    <w:p>
      <w:r>
        <w:t>Отдельно: проверьте те же реестры по юридическому лицу, которое стоит в договоре, и по тому, чей бренд на объекте. Разница в результатах и есть предмет разговора до подписи.</w:t>
      </w:r>
    </w:p>
    <w:p>
      <w:pPr>
        <w:pStyle w:val="Heading1"/>
      </w:pPr>
      <w:r>
        <w:t>Шаг 2. Признаки, которые читаются как риск</w:t>
      </w:r>
    </w:p>
    <w:p>
      <w:r>
        <w:t>Один признак — это вопрос. Несколько признаков из разных групп — это уже картина. Отмечайте найденное и переносите в реестр наблюдения (файл 02): проверка до подписи даёт точку отсчёта, дальше признаки накапливаются.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Признак</w:t>
            </w:r>
          </w:p>
        </w:tc>
        <w:tc>
          <w:tcPr>
            <w:tcW w:type="dxa" w:w="2880"/>
          </w:tcPr>
          <w:p>
            <w:r>
              <w:t>Найдено</w:t>
            </w:r>
          </w:p>
        </w:tc>
      </w:tr>
      <w:tr>
        <w:tc>
          <w:tcPr>
            <w:tcW w:type="dxa" w:w="2880"/>
          </w:tcPr>
          <w:p>
            <w:r>
              <w:t>Регистрационные</w:t>
            </w:r>
          </w:p>
        </w:tc>
        <w:tc>
          <w:tcPr>
            <w:tcW w:type="dxa" w:w="2880"/>
          </w:tcPr>
          <w:p>
            <w:r>
              <w:t>Запись о недостоверности сведений в реестре юридических лиц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Регистрационные</w:t>
            </w:r>
          </w:p>
        </w:tc>
        <w:tc>
          <w:tcPr>
            <w:tcW w:type="dxa" w:w="2880"/>
          </w:tcPr>
          <w:p>
            <w:r>
              <w:t>Смена руководителя или участников незадолго до сделки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Регистрационные</w:t>
            </w:r>
          </w:p>
        </w:tc>
        <w:tc>
          <w:tcPr>
            <w:tcW w:type="dxa" w:w="2880"/>
          </w:tcPr>
          <w:p>
            <w:r>
              <w:t>Начата процедура реорганизации, ликвидации или смены адреса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Регистрационные</w:t>
            </w:r>
          </w:p>
        </w:tc>
        <w:tc>
          <w:tcPr>
            <w:tcW w:type="dxa" w:w="2880"/>
          </w:tcPr>
          <w:p>
            <w:r>
              <w:t>Наименование в договоре не совпадает с застройщиком по документам на объект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Судебные</w:t>
            </w:r>
          </w:p>
        </w:tc>
        <w:tc>
          <w:tcPr>
            <w:tcW w:type="dxa" w:w="2880"/>
          </w:tcPr>
          <w:p>
            <w:r>
              <w:t>Денежные иски к контрагенту от подрядчиков и поставщиков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Судебные</w:t>
            </w:r>
          </w:p>
        </w:tc>
        <w:tc>
          <w:tcPr>
            <w:tcW w:type="dxa" w:w="2880"/>
          </w:tcPr>
          <w:p>
            <w:r>
              <w:t>Заявление о признании контрагента банкротом (в том числе прекращённое)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Судебные</w:t>
            </w:r>
          </w:p>
        </w:tc>
        <w:tc>
          <w:tcPr>
            <w:tcW w:type="dxa" w:w="2880"/>
          </w:tcPr>
          <w:p>
            <w:r>
              <w:t>Сообщение кредитора о намерении обратиться с заявлением о банкротстве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Судебные</w:t>
            </w:r>
          </w:p>
        </w:tc>
        <w:tc>
          <w:tcPr>
            <w:tcW w:type="dxa" w:w="2880"/>
          </w:tcPr>
          <w:p>
            <w:r>
              <w:t>Исполнительные производства о взыскании денежных средств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Финансовые</w:t>
            </w:r>
          </w:p>
        </w:tc>
        <w:tc>
          <w:tcPr>
            <w:tcW w:type="dxa" w:w="2880"/>
          </w:tcPr>
          <w:p>
            <w:r>
              <w:t>Отчётность не публиковалась либо не публикуется за последний период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Финансовые</w:t>
            </w:r>
          </w:p>
        </w:tc>
        <w:tc>
          <w:tcPr>
            <w:tcW w:type="dxa" w:w="2880"/>
          </w:tcPr>
          <w:p>
            <w:r>
              <w:t>Активы несопоставимы с ценой вашего договора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Финансовые</w:t>
            </w:r>
          </w:p>
        </w:tc>
        <w:tc>
          <w:tcPr>
            <w:tcW w:type="dxa" w:w="2880"/>
          </w:tcPr>
          <w:p>
            <w:r>
              <w:t>Кредиторская задолженность растёт быстрее выручки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Финансовые</w:t>
            </w:r>
          </w:p>
        </w:tc>
        <w:tc>
          <w:tcPr>
            <w:tcW w:type="dxa" w:w="2880"/>
          </w:tcPr>
          <w:p>
            <w:r>
              <w:t>Приостановление операций по счетам или налоговая задолженность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Финансовые</w:t>
            </w:r>
          </w:p>
        </w:tc>
        <w:tc>
          <w:tcPr>
            <w:tcW w:type="dxa" w:w="2880"/>
          </w:tcPr>
          <w:p>
            <w:r>
              <w:t>Имущество, которое можно было бы взыскать, находится в залоге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Договорные</w:t>
            </w:r>
          </w:p>
        </w:tc>
        <w:tc>
          <w:tcPr>
            <w:tcW w:type="dxa" w:w="2880"/>
          </w:tcPr>
          <w:p>
            <w:r>
              <w:t>Оплата поставлена в зависимость от поступления денег от третьего лица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Договорные</w:t>
            </w:r>
          </w:p>
        </w:tc>
        <w:tc>
          <w:tcPr>
            <w:tcW w:type="dxa" w:w="2880"/>
          </w:tcPr>
          <w:p>
            <w:r>
              <w:t>Оплата привязана к вводу объекта или к расчётам контрагента с его заказчиком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Договорные</w:t>
            </w:r>
          </w:p>
        </w:tc>
        <w:tc>
          <w:tcPr>
            <w:tcW w:type="dxa" w:w="2880"/>
          </w:tcPr>
          <w:p>
            <w:r>
              <w:t>Отсрочка платежа длиннее вашего запаса прочности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Договорные</w:t>
            </w:r>
          </w:p>
        </w:tc>
        <w:tc>
          <w:tcPr>
            <w:tcW w:type="dxa" w:w="2880"/>
          </w:tcPr>
          <w:p>
            <w:r>
              <w:t>Аванса нет, материал закупаете вы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Договорные</w:t>
            </w:r>
          </w:p>
        </w:tc>
        <w:tc>
          <w:tcPr>
            <w:tcW w:type="dxa" w:w="2880"/>
          </w:tcPr>
          <w:p>
            <w:r>
              <w:t>Обеспечение вашего исполнения есть, обеспечения оплаты нет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Договорные</w:t>
            </w:r>
          </w:p>
        </w:tc>
        <w:tc>
          <w:tcPr>
            <w:tcW w:type="dxa" w:w="2880"/>
          </w:tcPr>
          <w:p>
            <w:r>
              <w:t>Подписант действует по доверенности, объём полномочий не проверен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Поведенческие</w:t>
            </w:r>
          </w:p>
        </w:tc>
        <w:tc>
          <w:tcPr>
            <w:tcW w:type="dxa" w:w="2880"/>
          </w:tcPr>
          <w:p>
            <w:r>
              <w:t>На переговорах уходят от вопроса, какое юрлицо подписывает договор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Поведенческие</w:t>
            </w:r>
          </w:p>
        </w:tc>
        <w:tc>
          <w:tcPr>
            <w:tcW w:type="dxa" w:w="2880"/>
          </w:tcPr>
          <w:p>
            <w:r>
              <w:t>Отказ дать бухгалтерскую отчётность и карточку предприятия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Поведенческие</w:t>
            </w:r>
          </w:p>
        </w:tc>
        <w:tc>
          <w:tcPr>
            <w:tcW w:type="dxa" w:w="2880"/>
          </w:tcPr>
          <w:p>
            <w:r>
              <w:t>Просьба начать работы до подписания договора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Поведенческие</w:t>
            </w:r>
          </w:p>
        </w:tc>
        <w:tc>
          <w:tcPr>
            <w:tcW w:type="dxa" w:w="2880"/>
          </w:tcPr>
          <w:p>
            <w:r>
              <w:t>Предложение оформить часть расчётов через другое юридическое лицо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Поведенческие</w:t>
            </w:r>
          </w:p>
        </w:tc>
        <w:tc>
          <w:tcPr>
            <w:tcW w:type="dxa" w:w="2880"/>
          </w:tcPr>
          <w:p>
            <w:r>
              <w:t>На площадке говорят о задержках оплаты другим подрядчикам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t>Последняя строка — самый ранний из доступных вам сигналов и единственный, которого нет ни в одном реестре. Он же самый ненадёжный: слухи на площадке не факт, а повод перепроверить реестры и записать дату наблюдения.</w:t>
      </w:r>
    </w:p>
    <w:p>
      <w:pPr>
        <w:pStyle w:val="Heading1"/>
      </w:pPr>
      <w:r>
        <w:t>Шаг 3. Проектная компания и холдинг: почему это разные проверки</w:t>
      </w:r>
    </w:p>
    <w:p>
      <w:r>
        <w:t>Привычная проверка контрагента ищет историю: сколько лет работает, какая выручка, были ли суды. У компании, созданной под один объект, истории нет по устройству. Свежая дата регистрации, минимальный капитал и отсутствие отчётности за прошлые периоды — это не находка, а нормальное свойство конструкции, и читать их как признак неблагонадёжности бессмысленно.</w:t>
        <w:br/>
        <w:br/>
        <w:t>Меняется не строгость проверки, а её предмет: у проектной компании вы проверяете не прошлое, а обеспеченность будущего платежа.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Что проверяете</w:t>
            </w:r>
          </w:p>
        </w:tc>
        <w:tc>
          <w:tcPr>
            <w:tcW w:type="dxa" w:w="2880"/>
          </w:tcPr>
          <w:p>
            <w:r>
              <w:t>Компания под один объект</w:t>
            </w:r>
          </w:p>
        </w:tc>
        <w:tc>
          <w:tcPr>
            <w:tcW w:type="dxa" w:w="2880"/>
          </w:tcPr>
          <w:p>
            <w:r>
              <w:t>Компания с историей (холдинг, группа)</w:t>
            </w:r>
          </w:p>
        </w:tc>
      </w:tr>
      <w:tr>
        <w:tc>
          <w:tcPr>
            <w:tcW w:type="dxa" w:w="2880"/>
          </w:tcPr>
          <w:p>
            <w:r>
              <w:t>История и отчётность</w:t>
            </w:r>
          </w:p>
        </w:tc>
        <w:tc>
          <w:tcPr>
            <w:tcW w:type="dxa" w:w="2880"/>
          </w:tcPr>
          <w:p>
            <w:r>
              <w:t>Отсутствуют по устройству, выводов не дают</w:t>
            </w:r>
          </w:p>
        </w:tc>
        <w:tc>
          <w:tcPr>
            <w:tcW w:type="dxa" w:w="2880"/>
          </w:tcPr>
          <w:p>
            <w:r>
              <w:t>Есть за несколько периодов, динамика читается</w:t>
            </w:r>
          </w:p>
        </w:tc>
      </w:tr>
      <w:tr>
        <w:tc>
          <w:tcPr>
            <w:tcW w:type="dxa" w:w="2880"/>
          </w:tcPr>
          <w:p>
            <w:r>
              <w:t>Что заменяет историю</w:t>
            </w:r>
          </w:p>
        </w:tc>
        <w:tc>
          <w:tcPr>
            <w:tcW w:type="dxa" w:w="2880"/>
          </w:tcPr>
          <w:p>
            <w:r>
              <w:t>Источник финансирования объекта и его подтверждение; отчётность и суды по группе — как контекст, но не как обязательство</w:t>
            </w:r>
          </w:p>
        </w:tc>
        <w:tc>
          <w:tcPr>
            <w:tcW w:type="dxa" w:w="2880"/>
          </w:tcPr>
          <w:p>
            <w:r>
              <w:t>Собственная отчётность, собственные суды, собственные производства</w:t>
            </w:r>
          </w:p>
        </w:tc>
      </w:tr>
      <w:tr>
        <w:tc>
          <w:tcPr>
            <w:tcW w:type="dxa" w:w="2880"/>
          </w:tcPr>
          <w:p>
            <w:r>
              <w:t>Из чего вам заплатят</w:t>
            </w:r>
          </w:p>
        </w:tc>
        <w:tc>
          <w:tcPr>
            <w:tcW w:type="dxa" w:w="2880"/>
          </w:tcPr>
          <w:p>
            <w:r>
              <w:t>Из финансирования этого объекта. Закончился объект — закончился источник</w:t>
            </w:r>
          </w:p>
        </w:tc>
        <w:tc>
          <w:tcPr>
            <w:tcW w:type="dxa" w:w="2880"/>
          </w:tcPr>
          <w:p>
            <w:r>
              <w:t>Из оборота компании в целом, не только с одного объекта</w:t>
            </w:r>
          </w:p>
        </w:tc>
      </w:tr>
      <w:tr>
        <w:tc>
          <w:tcPr>
            <w:tcW w:type="dxa" w:w="2880"/>
          </w:tcPr>
          <w:p>
            <w:r>
              <w:t>Что даёт бренд</w:t>
            </w:r>
          </w:p>
        </w:tc>
        <w:tc>
          <w:tcPr>
            <w:tcW w:type="dxa" w:w="2880"/>
          </w:tcPr>
          <w:p>
            <w:r>
              <w:t>Ничего юридически: обязательства несёт подписант договора</w:t>
            </w:r>
          </w:p>
        </w:tc>
        <w:tc>
          <w:tcPr>
            <w:tcW w:type="dxa" w:w="2880"/>
          </w:tcPr>
          <w:p>
            <w:r>
              <w:t>Ничего юридически, если подписывает не он: проверьте, кто в реквизитах</w:t>
            </w:r>
          </w:p>
        </w:tc>
      </w:tr>
      <w:tr>
        <w:tc>
          <w:tcPr>
            <w:tcW w:type="dxa" w:w="2880"/>
          </w:tcPr>
          <w:p>
            <w:r>
              <w:t>Главный вопрос</w:t>
            </w:r>
          </w:p>
        </w:tc>
        <w:tc>
          <w:tcPr>
            <w:tcW w:type="dxa" w:w="2880"/>
          </w:tcPr>
          <w:p>
            <w:r>
              <w:t>Чем обеспечена оплата, если объект остановится</w:t>
            </w:r>
          </w:p>
        </w:tc>
        <w:tc>
          <w:tcPr>
            <w:tcW w:type="dxa" w:w="2880"/>
          </w:tcPr>
          <w:p>
            <w:r>
              <w:t>Чем обеспечена оплата, если по компании пойдут взыскания</w:t>
            </w:r>
          </w:p>
        </w:tc>
      </w:tr>
      <w:tr>
        <w:tc>
          <w:tcPr>
            <w:tcW w:type="dxa" w:w="2880"/>
          </w:tcPr>
          <w:p>
            <w:r>
              <w:t>Что просить</w:t>
            </w:r>
          </w:p>
        </w:tc>
        <w:tc>
          <w:tcPr>
            <w:tcW w:type="dxa" w:w="2880"/>
          </w:tcPr>
          <w:p>
            <w:r>
              <w:t>Поручительство компании с активами, банковскую гарантию оплаты, аванс, сокращение отсрочки, оплату по коротким этапам</w:t>
            </w:r>
          </w:p>
        </w:tc>
        <w:tc>
          <w:tcPr>
            <w:tcW w:type="dxa" w:w="2880"/>
          </w:tcPr>
          <w:p>
            <w:r>
              <w:t>То же, но переговорная позиция обычно слабее: у контрагента есть чем возразить</w:t>
            </w:r>
          </w:p>
        </w:tc>
      </w:tr>
    </w:tbl>
    <w:p/>
    <w:p>
      <w:r>
        <w:t>Проверка группы полезна, но её результат нельзя переносить на подписанта. Хорошая отчётность материнской компании не создаёт её обязательства перед вами. Обязательство создаёт только документ, который она подписала, — договор поручительства, гарантия или прямое участие в вашем договоре.</w:t>
      </w:r>
    </w:p>
    <w:p>
      <w:pPr>
        <w:pStyle w:val="Heading1"/>
      </w:pPr>
      <w:r>
        <w:t>Шаг 4. Что делать с результатом проверки</w:t>
      </w:r>
    </w:p>
    <w:p>
      <w:r>
        <w:t>Результат проверки — не вердикт «работать / не работать». Результат — это цена и условия, на которых вы готовы взяться. Ниже — то, чем закрывают найденный риск. Конкретные формулировки условий здесь не приводятся: они зависят от договора.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Мера</w:t>
            </w:r>
          </w:p>
        </w:tc>
        <w:tc>
          <w:tcPr>
            <w:tcW w:type="dxa" w:w="2880"/>
          </w:tcPr>
          <w:p>
            <w:r>
              <w:t>Что она закрывает</w:t>
            </w:r>
          </w:p>
        </w:tc>
        <w:tc>
          <w:tcPr>
            <w:tcW w:type="dxa" w:w="2880"/>
          </w:tcPr>
          <w:p>
            <w:r>
              <w:t>Обсуждено</w:t>
            </w:r>
          </w:p>
        </w:tc>
      </w:tr>
      <w:tr>
        <w:tc>
          <w:tcPr>
            <w:tcW w:type="dxa" w:w="2880"/>
          </w:tcPr>
          <w:p>
            <w:r>
              <w:t>Аванс</w:t>
            </w:r>
          </w:p>
        </w:tc>
        <w:tc>
          <w:tcPr>
            <w:tcW w:type="dxa" w:w="2880"/>
          </w:tcPr>
          <w:p>
            <w:r>
              <w:t>Ваши вложения в материал и мобилизацию до первого платежа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Короткие этапы приёмки и оплаты</w:t>
            </w:r>
          </w:p>
        </w:tc>
        <w:tc>
          <w:tcPr>
            <w:tcW w:type="dxa" w:w="2880"/>
          </w:tcPr>
          <w:p>
            <w:r>
              <w:t>Размер суммы, которая одновременно висит неоплаченной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Сокращение отсрочки платежа</w:t>
            </w:r>
          </w:p>
        </w:tc>
        <w:tc>
          <w:tcPr>
            <w:tcW w:type="dxa" w:w="2880"/>
          </w:tcPr>
          <w:p>
            <w:r>
              <w:t>Время, на которое вы кредитуете контрагента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Поручительство компании, у которой есть активы</w:t>
            </w:r>
          </w:p>
        </w:tc>
        <w:tc>
          <w:tcPr>
            <w:tcW w:type="dxa" w:w="2880"/>
          </w:tcPr>
          <w:p>
            <w:r>
              <w:t>Разрыв между подписантом и тем, у кого деньги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Независимая гарантия оплаты</w:t>
            </w:r>
          </w:p>
        </w:tc>
        <w:tc>
          <w:tcPr>
            <w:tcW w:type="dxa" w:w="2880"/>
          </w:tcPr>
          <w:p>
            <w:r>
              <w:t>То же, но без спора о платёжеспособности поручителя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Материал заказчика вместо вашего</w:t>
            </w:r>
          </w:p>
        </w:tc>
        <w:tc>
          <w:tcPr>
            <w:tcW w:type="dxa" w:w="2880"/>
          </w:tcPr>
          <w:p>
            <w:r>
              <w:t>Самую крупную часть ваших вложений в объект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Условие о приостановлении работ при просрочке оплаты</w:t>
            </w:r>
          </w:p>
        </w:tc>
        <w:tc>
          <w:tcPr>
            <w:tcW w:type="dxa" w:w="2880"/>
          </w:tcPr>
          <w:p>
            <w:r>
              <w:t>Наращивание долга после первого неплатежа (институт назван в статье 719 Гражданского кодекса РФ)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Право на отказ от договора при просрочке оплаты</w:t>
            </w:r>
          </w:p>
        </w:tc>
        <w:tc>
          <w:tcPr>
            <w:tcW w:type="dxa" w:w="2880"/>
          </w:tcPr>
          <w:p>
            <w:r>
              <w:t>Возможность выйти, пока долг не стал критическим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Порядок сверки расчётов с названной периодичностью</w:t>
            </w:r>
          </w:p>
        </w:tc>
        <w:tc>
          <w:tcPr>
            <w:tcW w:type="dxa" w:w="2880"/>
          </w:tcPr>
          <w:p>
            <w:r>
              <w:t>Появление письменно подтверждённой суммы долга заранее, а не в момент спора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Запрет на уступку и перевод долга без вашего согласия</w:t>
            </w:r>
          </w:p>
        </w:tc>
        <w:tc>
          <w:tcPr>
            <w:tcW w:type="dxa" w:w="2880"/>
          </w:tcPr>
          <w:p>
            <w:r>
              <w:t>Замену контрагента на компанию без активов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t>Если ни одна мера не согласована, а признаков риска несколько — это осознанное решение о цене, а не мелочь. Заложите риск в цену либо откажитесь от объекта. Решение принимает подписант, файл его не принимает.</w:t>
      </w:r>
    </w:p>
    <w:p>
      <w:pPr>
        <w:pStyle w:val="Heading1"/>
      </w:pPr>
      <w:r>
        <w:t>Шаг 5. Проверка не разовая</w:t>
      </w:r>
    </w:p>
    <w:p>
      <w:r>
        <w:t>Проверка до подписи даёт точку отсчёта. Дальше состояние контрагента меняется, а вы об этом узнаёте последним: подписки на публикации у вас нет, картотеку вы не читаете, а на площадке до последнего верят в обещания оплаты.</w:t>
        <w:br/>
        <w:br/>
        <w:t>Минимум: повторяйте проверку по реестрам с той периодичностью, которую сами себе назначите, и обязательно — перед каждым решением, увеличивающим ваши вложения в объект: перед выводом новой бригады, перед закупкой партии материала, перед подписанием дополнительного соглашения. Результат каждой проверки — строка в реестре наблюдения (файл 02), с датой.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Событие</w:t>
            </w:r>
          </w:p>
        </w:tc>
        <w:tc>
          <w:tcPr>
            <w:tcW w:type="dxa" w:w="2880"/>
          </w:tcPr>
          <w:p>
            <w:r>
              <w:t>Что перепроверить</w:t>
            </w:r>
          </w:p>
        </w:tc>
        <w:tc>
          <w:tcPr>
            <w:tcW w:type="dxa" w:w="2880"/>
          </w:tcPr>
          <w:p>
            <w:r>
              <w:t>Отметка</w:t>
            </w:r>
          </w:p>
        </w:tc>
      </w:tr>
      <w:tr>
        <w:tc>
          <w:tcPr>
            <w:tcW w:type="dxa" w:w="2880"/>
          </w:tcPr>
          <w:p>
            <w:r>
              <w:t>Перед подписанием договора</w:t>
            </w:r>
          </w:p>
        </w:tc>
        <w:tc>
          <w:tcPr>
            <w:tcW w:type="dxa" w:w="2880"/>
          </w:tcPr>
          <w:p>
            <w:r>
              <w:t>Все источники из шага 1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Перед выводом новой бригады или техники</w:t>
            </w:r>
          </w:p>
        </w:tc>
        <w:tc>
          <w:tcPr>
            <w:tcW w:type="dxa" w:w="2880"/>
          </w:tcPr>
          <w:p>
            <w:r>
              <w:t>Картотека арбитражных дел, реестр сведений о банкротстве, исполнительные производства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Перед закупкой материала под объект за свой счёт</w:t>
            </w:r>
          </w:p>
        </w:tc>
        <w:tc>
          <w:tcPr>
            <w:tcW w:type="dxa" w:w="2880"/>
          </w:tcPr>
          <w:p>
            <w:r>
              <w:t>То же плюс приостановления операций по счетам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При первой просрочке платежа</w:t>
            </w:r>
          </w:p>
        </w:tc>
        <w:tc>
          <w:tcPr>
            <w:tcW w:type="dxa" w:w="2880"/>
          </w:tcPr>
          <w:p>
            <w:r>
              <w:t>Все источники из шага 1 заново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При смене представителя контрагента на объекте</w:t>
            </w:r>
          </w:p>
        </w:tc>
        <w:tc>
          <w:tcPr>
            <w:tcW w:type="dxa" w:w="2880"/>
          </w:tcPr>
          <w:p>
            <w:r>
              <w:t>Реестр юридических лиц: руководитель, участники, адрес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При предложении сменить юрлицо в расчётах</w:t>
            </w:r>
          </w:p>
        </w:tc>
        <w:tc>
          <w:tcPr>
            <w:tcW w:type="dxa" w:w="2880"/>
          </w:tcPr>
          <w:p>
            <w:r>
              <w:t>Все источники по новому юрлицу с нуля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Итог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Вопрос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Кто подписывает договор (наименование юрлица из реквизитов)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Совпадает ли он с брендом объекта?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Из какого источника вам заплатят, если объект остановится?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Сколько признаков риска найдено и из скольких групп?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Какая мера обеспечения согласована?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Какую сумму вы готовы потерять по этому договору?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следующей перепроверки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Последние две строки — те, ради которых заполняется всё остальное. Сумма, которую вы готовы потерять, ограничивает объём незакрытых работ, а дата перепроверки превращает разовую проверку в наблюдение.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в отношении второй стороны возбуждено дело о банкротстве, когда вам предлагают подписать документ, меняющий природу долга (зачёт, уступку, отступное, новацию, соглашение о переводе долга, приём платежа от третьего лица), когда идёт спор об объёме и качестве работ и когда решается вопрос об ответственности других лиц по долгам вашего контрагента.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