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ТИПОВЫЕ ПРИЧИНЫ ВОЗВРАТА КС заказчиком и как их избежать</w:t>
      </w:r>
    </w:p>
    <w:p/>
    <w:p>
      <w:pPr>
        <w:pStyle w:val="Heading1"/>
      </w:pPr>
      <w:r>
        <w:t>Причина 1. Несоответствие наименования объекта</w:t>
      </w:r>
    </w:p>
    <w:p>
      <w:r>
        <w:t>В договоре - 'Жилой дом', в КС-2 - 'Многоквартирный жилой дом'. Для заказчика это основание для возврата.</w:t>
        <w:br/>
        <w:br/>
        <w:t>Решение: скопируйте наименование объекта из договора дословно, включая кавычки и сокращения.</w:t>
      </w:r>
    </w:p>
    <w:p>
      <w:pPr>
        <w:pStyle w:val="Heading1"/>
      </w:pPr>
      <w:r>
        <w:t>Причина 2. Пропуск номеров КС-2</w:t>
      </w:r>
    </w:p>
    <w:p>
      <w:r>
        <w:t>КС-2 № 1, № 2, № 4 - № 3 пропущен. Заказчик требует объяснить, где № 3.</w:t>
        <w:br/>
        <w:br/>
        <w:t>Решение: ведите журнал КС-2. Если акт аннулирован - сделайте запись в журнале с указанием причины.</w:t>
      </w:r>
    </w:p>
    <w:p>
      <w:pPr>
        <w:pStyle w:val="Heading1"/>
      </w:pPr>
      <w:r>
        <w:t>Причина 3. Расхождение сумм КС-2 и КС-3</w:t>
      </w:r>
    </w:p>
    <w:p>
      <w:r>
        <w:t>КС-2 - 1 500 000 ₽, КС-3 - 1 499 999 ₽. Разница в 1 рубль - и документы возвращены.</w:t>
        <w:br/>
        <w:br/>
        <w:t>Решение: КС-3 рассчитывается автоматически по формулам. Не округляйте вручную.</w:t>
      </w:r>
    </w:p>
    <w:p>
      <w:pPr>
        <w:pStyle w:val="Heading1"/>
      </w:pPr>
      <w:r>
        <w:t>Причина 4. Отсутствие актов скрытых работ</w:t>
      </w:r>
    </w:p>
    <w:p>
      <w:r>
        <w:t>Заказчик открывает комплект - а там только КС-2 и КС-3. Актов АОСР нет.</w:t>
        <w:br/>
        <w:br/>
        <w:t>Решение: составляйте реестр приложений и проверяйте его перед передачей. Используйте реестр из этого комплекта.</w:t>
      </w:r>
    </w:p>
    <w:p>
      <w:pPr>
        <w:pStyle w:val="Heading1"/>
      </w:pPr>
      <w:r>
        <w:t>Причина 5. Просроченные сертификаты</w:t>
      </w:r>
    </w:p>
    <w:p>
      <w:r>
        <w:t>Сертификат на бетон действует до 01.03.2026, а работы выполнены в апреле.</w:t>
        <w:br/>
        <w:br/>
        <w:t>Решение: проверяйте сроки действия всех сертификатов и паспортов перед включением в комплект.</w:t>
      </w:r>
    </w:p>
    <w:p>
      <w:pPr>
        <w:pStyle w:val="Heading1"/>
      </w:pPr>
      <w:r>
        <w:t>Причина 6. Нет подписи бухгалтера на КС-3</w:t>
      </w:r>
    </w:p>
    <w:p>
      <w:r>
        <w:t>На КС-3 подписаны только руководители, а бухгалтер не подписал.</w:t>
        <w:br/>
        <w:br/>
        <w:t>Решение: по форме КС-3 подпись бухгалтера обязательна. Проверяйте перед передачей.</w:t>
      </w:r>
    </w:p>
    <w:p>
      <w:pPr>
        <w:pStyle w:val="Heading1"/>
      </w:pPr>
      <w:r>
        <w:t>Причина 7. Неправильная дата периода</w:t>
      </w:r>
    </w:p>
    <w:p>
      <w:r>
        <w:t>В КС-2 указан период с 31.02.2026 по 15.03.2026. 31 февраля не существует.</w:t>
        <w:br/>
        <w:br/>
        <w:t>Решение: внимательно проверяйте даты. Особенно февраль и месяцы с 30 днями.</w:t>
      </w:r>
    </w:p>
    <w:p>
      <w:pPr>
        <w:pStyle w:val="Heading1"/>
        <w:keepNext/>
      </w:pPr>
      <w:r>
        <w:t>🔗 Переход к полному комплекту</w:t>
      </w:r>
    </w:p>
    <w:p>
      <w:pPr>
        <w:keepLines/>
      </w:pPr>
      <w:r>
        <w:t>Комплект «КС-2 без возврата: сдайте с первой попытки» включает: расширенный проверочный лист, протоколы внутренней проверки, типовые ответы на замечания, журнал передачи с отслеживанием.</w:t>
        <w:br/>
        <w:br/>
        <w:t>Стоимость: 17 900 ₽</w:t>
        <w:br/>
        <w:t>Страница комплекта: https://nastoronepodryadchika.ru/products/p3-shablony-ks2-ks3.html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